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6863" w14:textId="77777777" w:rsidR="000A0EB6" w:rsidRPr="00C25B42" w:rsidRDefault="000A0EB6" w:rsidP="002F451B">
      <w:pPr>
        <w:pStyle w:val="StandardTitle"/>
        <w:spacing w:before="240" w:after="360"/>
        <w:rPr>
          <w:rFonts w:ascii="Arial Black" w:hAnsi="Arial Black"/>
          <w:sz w:val="56"/>
          <w:szCs w:val="56"/>
          <w:lang w:val="fr-CH"/>
        </w:rPr>
      </w:pPr>
      <w:r>
        <w:rPr>
          <w:rFonts w:ascii="Arial Black" w:hAnsi="Arial Black"/>
          <w:sz w:val="56"/>
          <w:szCs w:val="56"/>
          <w:lang w:val="fr"/>
        </w:rPr>
        <w:t>Déclaration de conformité de l’ICN</w:t>
      </w:r>
      <w:r>
        <w:rPr>
          <w:rStyle w:val="FootnoteReference"/>
          <w:rFonts w:ascii="Arial Black" w:hAnsi="Arial Black"/>
          <w:sz w:val="56"/>
          <w:szCs w:val="56"/>
          <w:lang w:val="fr"/>
        </w:rPr>
        <w:footnoteReference w:id="2"/>
      </w:r>
    </w:p>
    <w:p w14:paraId="271D66E9" w14:textId="1678A216" w:rsidR="000A0EB6" w:rsidRPr="005038F4" w:rsidRDefault="000A0EB6" w:rsidP="007803F5">
      <w:pPr>
        <w:rPr>
          <w:sz w:val="22"/>
        </w:rPr>
      </w:pPr>
      <w:r>
        <w:rPr>
          <w:b/>
          <w:bCs/>
          <w:sz w:val="22"/>
          <w:lang w:val="fr"/>
        </w:rPr>
        <w:t>Date de publication :</w:t>
      </w:r>
      <w:r w:rsidR="00040D63">
        <w:rPr>
          <w:sz w:val="22"/>
          <w:lang w:val="fr"/>
        </w:rPr>
        <w:t xml:space="preserve"> </w:t>
      </w:r>
      <w:r w:rsidR="00040D63" w:rsidRPr="00040D63">
        <w:rPr>
          <w:sz w:val="22"/>
        </w:rPr>
        <w:t xml:space="preserve">24 </w:t>
      </w:r>
      <w:proofErr w:type="spellStart"/>
      <w:r w:rsidR="00040D63" w:rsidRPr="00040D63">
        <w:rPr>
          <w:sz w:val="22"/>
        </w:rPr>
        <w:t>novembre</w:t>
      </w:r>
      <w:proofErr w:type="spellEnd"/>
      <w:r w:rsidR="00040D63" w:rsidRPr="00040D63">
        <w:rPr>
          <w:sz w:val="22"/>
        </w:rPr>
        <w:t xml:space="preserve"> 2025</w:t>
      </w:r>
    </w:p>
    <w:tbl>
      <w:tblPr>
        <w:tblStyle w:val="TableGrid"/>
        <w:tblW w:w="9628" w:type="dxa"/>
        <w:shd w:val="clear" w:color="auto" w:fill="FFFFFF" w:themeFill="background1"/>
        <w:tblLook w:val="04A0" w:firstRow="1" w:lastRow="0" w:firstColumn="1" w:lastColumn="0" w:noHBand="0" w:noVBand="1"/>
      </w:tblPr>
      <w:tblGrid>
        <w:gridCol w:w="3775"/>
        <w:gridCol w:w="5853"/>
      </w:tblGrid>
      <w:tr w:rsidR="000A0EB6" w:rsidRPr="005038F4" w14:paraId="14962C02" w14:textId="77777777" w:rsidTr="000A0EB6">
        <w:tc>
          <w:tcPr>
            <w:tcW w:w="9628" w:type="dxa"/>
            <w:gridSpan w:val="2"/>
            <w:shd w:val="clear" w:color="auto" w:fill="FFFFFF" w:themeFill="background1"/>
          </w:tcPr>
          <w:p w14:paraId="2E01C2AD" w14:textId="77777777" w:rsidR="000A0EB6" w:rsidRPr="002614CA" w:rsidRDefault="000A0EB6" w:rsidP="00E73325">
            <w:pPr>
              <w:rPr>
                <w:b/>
                <w:bCs/>
                <w:sz w:val="22"/>
              </w:rPr>
            </w:pPr>
            <w:r w:rsidRPr="002614CA">
              <w:rPr>
                <w:b/>
                <w:bCs/>
                <w:sz w:val="22"/>
                <w:lang w:val="fr"/>
              </w:rPr>
              <w:t>Informations sur le candidat</w:t>
            </w:r>
          </w:p>
        </w:tc>
      </w:tr>
      <w:tr w:rsidR="000A0EB6" w:rsidRPr="005038F4" w14:paraId="226F8714" w14:textId="77777777" w:rsidTr="000A0EB6">
        <w:tc>
          <w:tcPr>
            <w:tcW w:w="3775" w:type="dxa"/>
            <w:shd w:val="clear" w:color="auto" w:fill="FFFFFF" w:themeFill="background1"/>
          </w:tcPr>
          <w:p w14:paraId="6023154D" w14:textId="77777777" w:rsidR="000A0EB6" w:rsidRPr="005038F4" w:rsidRDefault="000A0EB6" w:rsidP="00E73325">
            <w:pPr>
              <w:rPr>
                <w:sz w:val="22"/>
              </w:rPr>
            </w:pPr>
            <w:r>
              <w:rPr>
                <w:sz w:val="22"/>
                <w:lang w:val="fr"/>
              </w:rPr>
              <w:t>Pays</w:t>
            </w:r>
          </w:p>
        </w:tc>
        <w:tc>
          <w:tcPr>
            <w:tcW w:w="5853" w:type="dxa"/>
            <w:shd w:val="clear" w:color="auto" w:fill="FFFFFF" w:themeFill="background1"/>
          </w:tcPr>
          <w:p w14:paraId="3CF51D3D" w14:textId="77777777" w:rsidR="000A0EB6" w:rsidRPr="005038F4" w:rsidRDefault="000A0EB6" w:rsidP="00E73325">
            <w:pPr>
              <w:rPr>
                <w:sz w:val="22"/>
              </w:rPr>
            </w:pPr>
          </w:p>
        </w:tc>
      </w:tr>
      <w:tr w:rsidR="000A0EB6" w:rsidRPr="005038F4" w14:paraId="6C1F2ECD" w14:textId="77777777" w:rsidTr="000A0EB6">
        <w:tc>
          <w:tcPr>
            <w:tcW w:w="3775" w:type="dxa"/>
            <w:shd w:val="clear" w:color="auto" w:fill="FFFFFF" w:themeFill="background1"/>
          </w:tcPr>
          <w:p w14:paraId="2B9DBC8B" w14:textId="77777777" w:rsidR="000A0EB6" w:rsidRPr="005038F4" w:rsidRDefault="000A0EB6" w:rsidP="00E73325">
            <w:pPr>
              <w:rPr>
                <w:sz w:val="22"/>
              </w:rPr>
            </w:pPr>
            <w:r>
              <w:rPr>
                <w:sz w:val="22"/>
                <w:lang w:val="fr"/>
              </w:rPr>
              <w:t>Composante(s)</w:t>
            </w:r>
          </w:p>
        </w:tc>
        <w:tc>
          <w:tcPr>
            <w:tcW w:w="5853" w:type="dxa"/>
            <w:shd w:val="clear" w:color="auto" w:fill="FFFFFF" w:themeFill="background1"/>
          </w:tcPr>
          <w:p w14:paraId="5D56F5C3" w14:textId="77777777" w:rsidR="000A0EB6" w:rsidRPr="005038F4" w:rsidRDefault="000A0EB6" w:rsidP="00E73325">
            <w:pPr>
              <w:rPr>
                <w:sz w:val="22"/>
              </w:rPr>
            </w:pPr>
          </w:p>
        </w:tc>
      </w:tr>
      <w:tr w:rsidR="000A0EB6" w:rsidRPr="005038F4" w14:paraId="447BF767" w14:textId="77777777" w:rsidTr="000A0EB6">
        <w:tc>
          <w:tcPr>
            <w:tcW w:w="3775" w:type="dxa"/>
            <w:shd w:val="clear" w:color="auto" w:fill="FFFFFF" w:themeFill="background1"/>
          </w:tcPr>
          <w:p w14:paraId="03535D12" w14:textId="77777777" w:rsidR="000A0EB6" w:rsidRPr="005038F4" w:rsidRDefault="000A0EB6" w:rsidP="00E73325">
            <w:pPr>
              <w:rPr>
                <w:sz w:val="22"/>
              </w:rPr>
            </w:pPr>
            <w:r>
              <w:rPr>
                <w:sz w:val="22"/>
                <w:lang w:val="fr"/>
              </w:rPr>
              <w:t>Date de dépôt</w:t>
            </w:r>
          </w:p>
        </w:tc>
        <w:tc>
          <w:tcPr>
            <w:tcW w:w="5853" w:type="dxa"/>
            <w:shd w:val="clear" w:color="auto" w:fill="FFFFFF" w:themeFill="background1"/>
          </w:tcPr>
          <w:p w14:paraId="302632EA" w14:textId="77777777" w:rsidR="000A0EB6" w:rsidRPr="005038F4" w:rsidRDefault="000A0EB6" w:rsidP="00E73325">
            <w:pPr>
              <w:rPr>
                <w:sz w:val="22"/>
              </w:rPr>
            </w:pPr>
          </w:p>
        </w:tc>
      </w:tr>
    </w:tbl>
    <w:p w14:paraId="3AE60985" w14:textId="77777777" w:rsidR="007D2DC0" w:rsidRDefault="007D2DC0" w:rsidP="00917F72">
      <w:pPr>
        <w:jc w:val="both"/>
        <w:rPr>
          <w:rFonts w:cs="Arial"/>
          <w:sz w:val="22"/>
        </w:rPr>
      </w:pPr>
    </w:p>
    <w:p w14:paraId="26080896" w14:textId="77777777" w:rsidR="000035AC" w:rsidRPr="00C25B42" w:rsidRDefault="000035AC" w:rsidP="00917F72">
      <w:pPr>
        <w:jc w:val="both"/>
        <w:rPr>
          <w:rFonts w:cs="Arial"/>
          <w:sz w:val="22"/>
          <w:lang w:val="fr-CH"/>
        </w:rPr>
      </w:pPr>
      <w:r>
        <w:rPr>
          <w:rFonts w:cs="Arial"/>
          <w:sz w:val="22"/>
          <w:lang w:val="fr"/>
        </w:rPr>
        <w:t>L’instance de coordination nationale (ICN) convient par la présente de ce qui suit en ce qui concerne le dépôt de la demande de financement pour le ou les pays et la ou les composante(s) indiqués ci-dessus.</w:t>
      </w:r>
    </w:p>
    <w:p w14:paraId="1D3E3118" w14:textId="77777777" w:rsidR="000035AC" w:rsidRPr="00C25B42" w:rsidRDefault="000035AC" w:rsidP="000035AC">
      <w:pPr>
        <w:pStyle w:val="ListParagraph"/>
        <w:numPr>
          <w:ilvl w:val="0"/>
          <w:numId w:val="24"/>
        </w:numPr>
        <w:spacing w:after="200" w:line="276" w:lineRule="auto"/>
        <w:jc w:val="both"/>
        <w:rPr>
          <w:rFonts w:cs="Arial"/>
          <w:sz w:val="22"/>
          <w:lang w:val="fr-CH"/>
        </w:rPr>
      </w:pPr>
      <w:r>
        <w:rPr>
          <w:rFonts w:cs="Arial"/>
          <w:sz w:val="22"/>
          <w:lang w:val="fr"/>
        </w:rPr>
        <w:t>Conformité aux critères d’admissibilité des ICN.</w:t>
      </w:r>
    </w:p>
    <w:p w14:paraId="75EE2DF2" w14:textId="77777777" w:rsidR="00772C7E" w:rsidRPr="00C25B42" w:rsidRDefault="00772C7E" w:rsidP="00772C7E">
      <w:pPr>
        <w:pStyle w:val="ListParagraph"/>
        <w:numPr>
          <w:ilvl w:val="1"/>
          <w:numId w:val="25"/>
        </w:numPr>
        <w:spacing w:after="200" w:line="276" w:lineRule="auto"/>
        <w:ind w:left="810"/>
        <w:jc w:val="both"/>
        <w:rPr>
          <w:rFonts w:cs="Arial"/>
          <w:sz w:val="22"/>
          <w:lang w:val="fr-CH"/>
        </w:rPr>
      </w:pPr>
      <w:r>
        <w:rPr>
          <w:rFonts w:cs="Arial"/>
          <w:sz w:val="22"/>
          <w:lang w:val="fr"/>
        </w:rPr>
        <w:t>La conformité aux critères 1 à 6 est une condition d’admissibilité au financement du Fonds mondial.</w:t>
      </w:r>
      <w:r>
        <w:rPr>
          <w:rStyle w:val="FootnoteReference"/>
          <w:rFonts w:cs="Arial"/>
          <w:sz w:val="22"/>
          <w:lang w:val="fr"/>
        </w:rPr>
        <w:footnoteReference w:id="3"/>
      </w:r>
    </w:p>
    <w:p w14:paraId="4D65A103" w14:textId="77777777" w:rsidR="000035AC" w:rsidRPr="00C25B42" w:rsidRDefault="000035AC" w:rsidP="000035AC">
      <w:pPr>
        <w:pStyle w:val="ListParagraph"/>
        <w:numPr>
          <w:ilvl w:val="1"/>
          <w:numId w:val="25"/>
        </w:numPr>
        <w:spacing w:after="200" w:line="276" w:lineRule="auto"/>
        <w:ind w:left="810"/>
        <w:jc w:val="both"/>
        <w:rPr>
          <w:rFonts w:cs="Arial"/>
          <w:sz w:val="22"/>
          <w:lang w:val="fr-CH"/>
        </w:rPr>
      </w:pPr>
      <w:r>
        <w:rPr>
          <w:rFonts w:cs="Arial"/>
          <w:sz w:val="22"/>
          <w:lang w:val="fr"/>
        </w:rPr>
        <w:t>La conformité aux critères d’admissibilité 1 et 2 est évaluée par le Secrétariat du Fonds mondial au moment du dépôt de la demande de financement.</w:t>
      </w:r>
    </w:p>
    <w:p w14:paraId="4EDED2EB" w14:textId="77777777" w:rsidR="00115021" w:rsidRPr="00C25B42" w:rsidRDefault="00115021" w:rsidP="00115021">
      <w:pPr>
        <w:pStyle w:val="ListParagraph"/>
        <w:numPr>
          <w:ilvl w:val="1"/>
          <w:numId w:val="25"/>
        </w:numPr>
        <w:spacing w:after="200" w:line="276" w:lineRule="auto"/>
        <w:ind w:left="810"/>
        <w:jc w:val="both"/>
        <w:rPr>
          <w:rFonts w:cs="Arial"/>
          <w:sz w:val="22"/>
          <w:lang w:val="fr-CH"/>
        </w:rPr>
      </w:pPr>
      <w:r>
        <w:rPr>
          <w:rFonts w:cs="Arial"/>
          <w:sz w:val="22"/>
          <w:lang w:val="fr"/>
        </w:rPr>
        <w:t>La conformité aux critères 3 à 6 est évaluée au moment du dépôt de la demande de financement et annuellement pendant le cycle de vie de la subvention.</w:t>
      </w:r>
    </w:p>
    <w:p w14:paraId="554E719D" w14:textId="77777777" w:rsidR="000035AC" w:rsidRPr="00C25B42" w:rsidRDefault="000035AC" w:rsidP="00917F72">
      <w:pPr>
        <w:pStyle w:val="ListParagraph"/>
        <w:ind w:left="360"/>
        <w:jc w:val="both"/>
        <w:rPr>
          <w:rFonts w:cs="Arial"/>
          <w:sz w:val="22"/>
          <w:lang w:val="fr-CH"/>
        </w:rPr>
      </w:pPr>
    </w:p>
    <w:p w14:paraId="3D69719F" w14:textId="77777777" w:rsidR="006C633F" w:rsidRPr="00C25B42" w:rsidRDefault="006C633F" w:rsidP="006C633F">
      <w:pPr>
        <w:pStyle w:val="ListParagraph"/>
        <w:numPr>
          <w:ilvl w:val="0"/>
          <w:numId w:val="24"/>
        </w:numPr>
        <w:spacing w:after="200" w:line="276" w:lineRule="auto"/>
        <w:jc w:val="both"/>
        <w:rPr>
          <w:rFonts w:cs="Arial"/>
          <w:sz w:val="22"/>
          <w:lang w:val="fr-CH"/>
        </w:rPr>
      </w:pPr>
      <w:r>
        <w:rPr>
          <w:rFonts w:cs="Arial"/>
          <w:sz w:val="22"/>
          <w:lang w:val="fr"/>
        </w:rPr>
        <w:t xml:space="preserve">Le Secrétariat du Fonds mondial se réserve le droit d’exiger, en tout temps, des documents attestant des processus suivis par l’ICN pour répondre aux critères d’admissibilité. </w:t>
      </w:r>
    </w:p>
    <w:p w14:paraId="1138B595" w14:textId="77777777" w:rsidR="000035AC" w:rsidRPr="00C25B42" w:rsidRDefault="000035AC" w:rsidP="00917F72">
      <w:pPr>
        <w:pStyle w:val="ListParagraph"/>
        <w:ind w:left="360"/>
        <w:jc w:val="both"/>
        <w:rPr>
          <w:rFonts w:cs="Arial"/>
          <w:sz w:val="22"/>
          <w:lang w:val="fr-CH"/>
        </w:rPr>
      </w:pPr>
    </w:p>
    <w:p w14:paraId="479AE048" w14:textId="77777777" w:rsidR="007D2DC0" w:rsidRPr="00C25B42" w:rsidRDefault="00D02DC7" w:rsidP="00D02DC7">
      <w:pPr>
        <w:pStyle w:val="ListParagraph"/>
        <w:numPr>
          <w:ilvl w:val="0"/>
          <w:numId w:val="24"/>
        </w:numPr>
        <w:spacing w:after="0" w:line="276" w:lineRule="auto"/>
        <w:jc w:val="both"/>
        <w:rPr>
          <w:rFonts w:cs="Arial"/>
          <w:sz w:val="22"/>
          <w:lang w:val="fr-CH"/>
        </w:rPr>
      </w:pPr>
      <w:r>
        <w:rPr>
          <w:rFonts w:cs="Arial"/>
          <w:sz w:val="22"/>
          <w:lang w:val="fr"/>
        </w:rPr>
        <w:t xml:space="preserve">Si l’ICN ne répond pas aux critères d’admissibilité à la satisfaction du Secrétariat du Fonds mondial, celui-ci se réserve le droit d’imposer des mesures administratives (p. ex. reporter la signature de la subvention jusqu’à la conformité aux critères, ou rejeter la demande de financement et demander à l’ICN de déposer une nouvelle demande lors d’une période d’examen par le Comité technique d’examen des propositions ultérieure, en lui recommandant des mesures qui lui permettront de répondre aux critères d’admissibilité). </w:t>
      </w:r>
    </w:p>
    <w:p w14:paraId="1B9B0B1E" w14:textId="77777777" w:rsidR="00D02DC7" w:rsidRDefault="00D02DC7" w:rsidP="00C65447">
      <w:pPr>
        <w:pStyle w:val="Heading2NonNumbered"/>
        <w:rPr>
          <w:bCs w:val="0"/>
          <w:lang w:val="fr"/>
        </w:rPr>
      </w:pPr>
      <w:r>
        <w:rPr>
          <w:bCs w:val="0"/>
          <w:lang w:val="fr"/>
        </w:rPr>
        <w:lastRenderedPageBreak/>
        <w:t>Déclaration de conformité : critères d’admissibilité 1 et 2 des ICN</w:t>
      </w:r>
      <w:r>
        <w:rPr>
          <w:rStyle w:val="FootnoteReference"/>
          <w:b/>
          <w:lang w:val="fr"/>
        </w:rPr>
        <w:footnoteReference w:id="4"/>
      </w:r>
    </w:p>
    <w:p w14:paraId="55EB7844" w14:textId="77777777" w:rsidR="00C65447" w:rsidRPr="00C65447" w:rsidRDefault="00C65447" w:rsidP="00C65447">
      <w:pPr>
        <w:spacing w:after="120"/>
        <w:rPr>
          <w:lang w:val="fr"/>
        </w:rPr>
      </w:pPr>
    </w:p>
    <w:p w14:paraId="56E03EB3" w14:textId="77777777" w:rsidR="000035AC" w:rsidRPr="00C25B42" w:rsidRDefault="000035AC" w:rsidP="00917F72">
      <w:pPr>
        <w:jc w:val="both"/>
        <w:rPr>
          <w:rFonts w:cs="Arial"/>
          <w:sz w:val="22"/>
          <w:lang w:val="fr-CH"/>
        </w:rPr>
      </w:pPr>
      <w:r>
        <w:rPr>
          <w:rFonts w:cs="Arial"/>
          <w:sz w:val="22"/>
          <w:lang w:val="fr"/>
        </w:rPr>
        <w:t>Par la présente, l’ICN déclare :</w:t>
      </w:r>
    </w:p>
    <w:p w14:paraId="73D24AD7" w14:textId="1CCB39BC" w:rsidR="000035AC" w:rsidRPr="00C25B42" w:rsidRDefault="000035AC" w:rsidP="000035AC">
      <w:pPr>
        <w:pStyle w:val="ListParagraph"/>
        <w:numPr>
          <w:ilvl w:val="0"/>
          <w:numId w:val="26"/>
        </w:numPr>
        <w:spacing w:after="160" w:line="260" w:lineRule="atLeast"/>
        <w:ind w:left="360"/>
        <w:jc w:val="both"/>
        <w:rPr>
          <w:rFonts w:cs="Arial"/>
          <w:sz w:val="22"/>
          <w:lang w:val="fr-CH"/>
        </w:rPr>
      </w:pPr>
      <w:proofErr w:type="gramStart"/>
      <w:r>
        <w:rPr>
          <w:rFonts w:cs="Arial"/>
          <w:sz w:val="22"/>
          <w:lang w:val="fr"/>
        </w:rPr>
        <w:t>avoir</w:t>
      </w:r>
      <w:proofErr w:type="gramEnd"/>
      <w:r>
        <w:rPr>
          <w:rFonts w:cs="Arial"/>
          <w:sz w:val="22"/>
          <w:lang w:val="fr"/>
        </w:rPr>
        <w:t xml:space="preserve"> satisfait aux critères d’admissibilité 1 et 2 dans le cadre du dialogue au niveau du pays et de la préparation de la demande de financement ;</w:t>
      </w:r>
    </w:p>
    <w:p w14:paraId="658E16EF" w14:textId="77777777" w:rsidR="000035AC" w:rsidRPr="00C25B42" w:rsidRDefault="000035AC" w:rsidP="00917F72">
      <w:pPr>
        <w:pStyle w:val="ListParagraph"/>
        <w:ind w:left="360"/>
        <w:jc w:val="both"/>
        <w:rPr>
          <w:rFonts w:cs="Arial"/>
          <w:sz w:val="22"/>
          <w:lang w:val="fr-CH"/>
        </w:rPr>
      </w:pPr>
    </w:p>
    <w:p w14:paraId="1712C058" w14:textId="367FF911" w:rsidR="000035AC" w:rsidRPr="00C25B42" w:rsidRDefault="000035AC" w:rsidP="000035AC">
      <w:pPr>
        <w:pStyle w:val="ListParagraph"/>
        <w:numPr>
          <w:ilvl w:val="0"/>
          <w:numId w:val="26"/>
        </w:numPr>
        <w:spacing w:after="0" w:line="260" w:lineRule="atLeast"/>
        <w:ind w:left="360"/>
        <w:jc w:val="both"/>
        <w:rPr>
          <w:rFonts w:cs="Arial"/>
          <w:sz w:val="22"/>
          <w:lang w:val="fr-CH"/>
        </w:rPr>
      </w:pPr>
      <w:proofErr w:type="gramStart"/>
      <w:r>
        <w:rPr>
          <w:rFonts w:cs="Arial"/>
          <w:sz w:val="22"/>
          <w:lang w:val="fr"/>
        </w:rPr>
        <w:t>avoir</w:t>
      </w:r>
      <w:proofErr w:type="gramEnd"/>
      <w:r>
        <w:rPr>
          <w:rFonts w:cs="Arial"/>
          <w:sz w:val="22"/>
          <w:lang w:val="fr"/>
        </w:rPr>
        <w:t xml:space="preserve"> sollicité la participation d’un large éventail de parties prenantes à l’échelle du pays, y compris des représentants de la société civile, des populations clés concernées et des personnes vivant avec les maladies, et avoir tenu compte des commentaires qu’ils ont formulés à l’occasion du processus consultatif préalable au dépôt de la demande de financement ;</w:t>
      </w:r>
    </w:p>
    <w:p w14:paraId="4569AA90" w14:textId="77777777" w:rsidR="000035AC" w:rsidRPr="00C25B42" w:rsidRDefault="000035AC" w:rsidP="00917F72">
      <w:pPr>
        <w:spacing w:after="0"/>
        <w:jc w:val="both"/>
        <w:rPr>
          <w:rFonts w:cs="Arial"/>
          <w:sz w:val="22"/>
          <w:lang w:val="fr-CH"/>
        </w:rPr>
      </w:pPr>
    </w:p>
    <w:p w14:paraId="01C131CE" w14:textId="77777777" w:rsidR="000035AC" w:rsidRPr="00C25B42" w:rsidRDefault="000035AC" w:rsidP="000035AC">
      <w:pPr>
        <w:pStyle w:val="ListParagraph"/>
        <w:numPr>
          <w:ilvl w:val="0"/>
          <w:numId w:val="26"/>
        </w:numPr>
        <w:spacing w:after="0" w:line="260" w:lineRule="atLeast"/>
        <w:ind w:left="360"/>
        <w:jc w:val="both"/>
        <w:rPr>
          <w:rFonts w:cs="Arial"/>
          <w:sz w:val="22"/>
          <w:lang w:val="fr-CH"/>
        </w:rPr>
      </w:pPr>
      <w:proofErr w:type="gramStart"/>
      <w:r>
        <w:rPr>
          <w:rFonts w:cs="Arial"/>
          <w:sz w:val="22"/>
          <w:lang w:val="fr"/>
        </w:rPr>
        <w:t>avoir</w:t>
      </w:r>
      <w:proofErr w:type="gramEnd"/>
      <w:r>
        <w:rPr>
          <w:rFonts w:cs="Arial"/>
          <w:sz w:val="22"/>
          <w:lang w:val="fr"/>
        </w:rPr>
        <w:t xml:space="preserve"> suivi un processus transparent et documenté de sélection du récipiendaire principal, conforme à ses documents de gouvernance et à ses politiques en matière de conflit d’intérêts, notamment en ce qui concerne la participation de tout récipiendaire principal à la préparation de la demande de financement ;</w:t>
      </w:r>
    </w:p>
    <w:p w14:paraId="6BA056FE" w14:textId="77777777" w:rsidR="000035AC" w:rsidRPr="00C25B42" w:rsidRDefault="000035AC" w:rsidP="00917F72">
      <w:pPr>
        <w:spacing w:after="0"/>
        <w:jc w:val="both"/>
        <w:rPr>
          <w:rFonts w:cs="Arial"/>
          <w:sz w:val="22"/>
          <w:lang w:val="fr-CH"/>
        </w:rPr>
      </w:pPr>
    </w:p>
    <w:p w14:paraId="01364019" w14:textId="77777777" w:rsidR="000035AC" w:rsidRPr="00C25B42" w:rsidRDefault="000035AC" w:rsidP="000035AC">
      <w:pPr>
        <w:pStyle w:val="ListParagraph"/>
        <w:numPr>
          <w:ilvl w:val="0"/>
          <w:numId w:val="26"/>
        </w:numPr>
        <w:spacing w:after="0" w:line="260" w:lineRule="atLeast"/>
        <w:ind w:left="360"/>
        <w:jc w:val="both"/>
        <w:rPr>
          <w:rFonts w:cs="Arial"/>
          <w:sz w:val="22"/>
          <w:lang w:val="fr-CH"/>
        </w:rPr>
      </w:pPr>
      <w:proofErr w:type="gramStart"/>
      <w:r>
        <w:rPr>
          <w:rFonts w:cs="Arial"/>
          <w:sz w:val="22"/>
          <w:lang w:val="fr"/>
        </w:rPr>
        <w:t>et</w:t>
      </w:r>
      <w:proofErr w:type="gramEnd"/>
      <w:r>
        <w:rPr>
          <w:rFonts w:cs="Arial"/>
          <w:sz w:val="22"/>
          <w:lang w:val="fr"/>
        </w:rPr>
        <w:t xml:space="preserve"> avoir documenté les preuves de sa conformité aux critères d’admissibilité 1 et 2 et accepter de conserver toutes les pièces justificatives pertinentes</w:t>
      </w:r>
      <w:r>
        <w:rPr>
          <w:rStyle w:val="FootnoteReference"/>
          <w:rFonts w:cs="Arial"/>
          <w:sz w:val="22"/>
          <w:lang w:val="fr"/>
        </w:rPr>
        <w:footnoteReference w:id="5"/>
      </w:r>
      <w:r>
        <w:rPr>
          <w:rFonts w:cs="Arial"/>
          <w:sz w:val="22"/>
          <w:lang w:val="fr"/>
        </w:rPr>
        <w:t xml:space="preserve"> à cet effet, y compris, si applicable, les documents décrits à l’Annexe 1 des Directives relatives aux critères d’admissibilité 1 et 2 des instances de coordination nationale.</w:t>
      </w:r>
      <w:r>
        <w:rPr>
          <w:rStyle w:val="FootnoteReference"/>
          <w:rFonts w:cs="Arial"/>
          <w:sz w:val="22"/>
          <w:lang w:val="fr"/>
        </w:rPr>
        <w:footnoteReference w:id="6"/>
      </w:r>
    </w:p>
    <w:p w14:paraId="19459FD4" w14:textId="77777777" w:rsidR="000035AC" w:rsidRPr="00C25B42" w:rsidRDefault="000035AC" w:rsidP="00917F72">
      <w:pPr>
        <w:spacing w:line="2" w:lineRule="auto"/>
        <w:rPr>
          <w:rFonts w:eastAsiaTheme="minorEastAsia" w:cs="Arial"/>
          <w:b/>
          <w:lang w:val="fr-CH"/>
        </w:rPr>
      </w:pPr>
    </w:p>
    <w:p w14:paraId="1F1149F5" w14:textId="2CBC554B" w:rsidR="000035AC" w:rsidRDefault="000035AC" w:rsidP="00C65447">
      <w:pPr>
        <w:pStyle w:val="Heading2NonNumbered"/>
        <w:rPr>
          <w:bCs w:val="0"/>
          <w:lang w:val="fr"/>
        </w:rPr>
      </w:pPr>
      <w:r>
        <w:rPr>
          <w:bCs w:val="0"/>
          <w:lang w:val="fr"/>
        </w:rPr>
        <w:t xml:space="preserve">Déclaration de conformité : </w:t>
      </w:r>
      <w:r w:rsidR="004221C1">
        <w:rPr>
          <w:bCs w:val="0"/>
          <w:lang w:val="fr"/>
        </w:rPr>
        <w:t>exigences en</w:t>
      </w:r>
      <w:r w:rsidR="004221C1" w:rsidRPr="004221C1">
        <w:rPr>
          <w:sz w:val="22"/>
          <w:lang w:val="fr"/>
        </w:rPr>
        <w:t xml:space="preserve"> </w:t>
      </w:r>
      <w:r w:rsidR="004221C1" w:rsidRPr="00A80946">
        <w:rPr>
          <w:bCs w:val="0"/>
          <w:lang w:val="fr"/>
        </w:rPr>
        <w:t>matière</w:t>
      </w:r>
      <w:r w:rsidR="004221C1">
        <w:rPr>
          <w:bCs w:val="0"/>
          <w:lang w:val="fr"/>
        </w:rPr>
        <w:t xml:space="preserve"> de centrage des financements</w:t>
      </w:r>
      <w:r>
        <w:rPr>
          <w:rStyle w:val="FootnoteReference"/>
          <w:b/>
          <w:sz w:val="22"/>
          <w:lang w:val="fr"/>
        </w:rPr>
        <w:footnoteReference w:id="7"/>
      </w:r>
    </w:p>
    <w:p w14:paraId="3C6756F6" w14:textId="77777777" w:rsidR="00C65447" w:rsidRPr="00C65447" w:rsidRDefault="00C65447" w:rsidP="00C65447">
      <w:pPr>
        <w:spacing w:after="120"/>
        <w:rPr>
          <w:lang w:val="fr"/>
        </w:rPr>
      </w:pPr>
    </w:p>
    <w:p w14:paraId="754EF4FC" w14:textId="619C9685" w:rsidR="000035AC" w:rsidRPr="00C25B42" w:rsidRDefault="000035AC" w:rsidP="00917F72">
      <w:pPr>
        <w:jc w:val="both"/>
        <w:rPr>
          <w:rFonts w:cs="Arial"/>
          <w:sz w:val="22"/>
          <w:lang w:val="fr-CH"/>
        </w:rPr>
      </w:pPr>
      <w:r>
        <w:rPr>
          <w:rFonts w:cs="Arial"/>
          <w:sz w:val="22"/>
          <w:lang w:val="fr"/>
        </w:rPr>
        <w:t>En favorisant l’impact des interventions, la pérennité des programmes et l’état de préparation des pays à la transition, les</w:t>
      </w:r>
      <w:r w:rsidR="00260115">
        <w:rPr>
          <w:rFonts w:cs="Arial"/>
          <w:sz w:val="22"/>
          <w:lang w:val="fr"/>
        </w:rPr>
        <w:t xml:space="preserve"> exigences en </w:t>
      </w:r>
      <w:r w:rsidR="001D7DAB">
        <w:rPr>
          <w:rFonts w:cs="Arial"/>
          <w:sz w:val="22"/>
          <w:lang w:val="fr"/>
        </w:rPr>
        <w:t>matière</w:t>
      </w:r>
      <w:r w:rsidR="00260115">
        <w:rPr>
          <w:rFonts w:cs="Arial"/>
          <w:sz w:val="22"/>
          <w:lang w:val="fr"/>
        </w:rPr>
        <w:t xml:space="preserve"> </w:t>
      </w:r>
      <w:r w:rsidR="001D7DAB">
        <w:rPr>
          <w:rFonts w:cs="Arial"/>
          <w:sz w:val="22"/>
          <w:lang w:val="fr"/>
        </w:rPr>
        <w:t>de centrage des financements</w:t>
      </w:r>
      <w:r>
        <w:rPr>
          <w:rFonts w:cs="Arial"/>
          <w:sz w:val="22"/>
          <w:lang w:val="fr"/>
        </w:rPr>
        <w:t xml:space="preserve"> permettent de garantir le centrage stratégique des demandes de financement sur les interventions à fort impact les plus pertinentes au fur et à mesure que les pays progressent sur la voie du développement. Ainsi, toutes les demandes de financement doivent envisager des interventions fondées sur des données probantes et adaptées au contexte épidémiologique du pays, permettre aux programmes de maximiser l’impact des interventions contre le VIH, la tuberculose et le paludisme, et contribuer à la mise en place de systèmes résistants et pérennes pour la santé (SRPS).</w:t>
      </w:r>
    </w:p>
    <w:p w14:paraId="0D7899B9" w14:textId="77777777" w:rsidR="005E1D1E" w:rsidRDefault="000035AC" w:rsidP="00917F72">
      <w:pPr>
        <w:jc w:val="both"/>
        <w:rPr>
          <w:rFonts w:cs="Arial"/>
          <w:sz w:val="22"/>
          <w:lang w:val="fr-CH"/>
        </w:rPr>
      </w:pPr>
      <w:r>
        <w:rPr>
          <w:rFonts w:cs="Arial"/>
          <w:sz w:val="22"/>
          <w:lang w:val="fr"/>
        </w:rPr>
        <w:t>En déposant cette demande de financement, l’ICN déclare par la présente respecter les</w:t>
      </w:r>
      <w:r w:rsidR="00B4795E">
        <w:rPr>
          <w:rFonts w:cs="Arial"/>
          <w:sz w:val="22"/>
          <w:lang w:val="fr"/>
        </w:rPr>
        <w:t xml:space="preserve"> exigences en matière de centrage des financements</w:t>
      </w:r>
      <w:r w:rsidR="00F051BD">
        <w:rPr>
          <w:rFonts w:cs="Arial"/>
          <w:sz w:val="22"/>
          <w:lang w:val="fr"/>
        </w:rPr>
        <w:t xml:space="preserve"> </w:t>
      </w:r>
      <w:r w:rsidR="00994954" w:rsidRPr="00994954">
        <w:rPr>
          <w:rFonts w:cs="Arial"/>
          <w:sz w:val="22"/>
          <w:lang w:val="fr"/>
        </w:rPr>
        <w:t xml:space="preserve">précisés dans la lettre d’allocation </w:t>
      </w:r>
      <w:r w:rsidR="00A42A49">
        <w:rPr>
          <w:rFonts w:cs="Arial"/>
          <w:sz w:val="22"/>
          <w:lang w:val="fr"/>
        </w:rPr>
        <w:t xml:space="preserve">du pays </w:t>
      </w:r>
      <w:r w:rsidR="00D767E5" w:rsidRPr="00D767E5">
        <w:rPr>
          <w:rFonts w:cs="Arial"/>
          <w:sz w:val="22"/>
          <w:lang w:val="fr-CH"/>
        </w:rPr>
        <w:t>concerné.</w:t>
      </w:r>
    </w:p>
    <w:p w14:paraId="28066FA4" w14:textId="273092B3" w:rsidR="000035AC" w:rsidRPr="005E1D1E" w:rsidRDefault="000035AC" w:rsidP="00917F72">
      <w:pPr>
        <w:jc w:val="both"/>
        <w:rPr>
          <w:rFonts w:cs="Arial"/>
          <w:sz w:val="22"/>
          <w:lang w:val="fr-CH"/>
        </w:rPr>
      </w:pPr>
      <w:r>
        <w:rPr>
          <w:rFonts w:asciiTheme="minorHAnsi" w:hAnsiTheme="minorHAnsi" w:cstheme="minorHAnsi"/>
          <w:sz w:val="22"/>
          <w:lang w:val="fr"/>
        </w:rPr>
        <w:lastRenderedPageBreak/>
        <w:t xml:space="preserve">L’ICN déclare en outre que le formulaire d’approbation a été rempli et signé par tous ses membres et qu’elle a fourni les </w:t>
      </w:r>
      <w:r w:rsidRPr="00C65447">
        <w:rPr>
          <w:rFonts w:cs="Arial"/>
          <w:sz w:val="22"/>
          <w:lang w:val="fr"/>
        </w:rPr>
        <w:t>documents</w:t>
      </w:r>
      <w:r>
        <w:rPr>
          <w:rFonts w:asciiTheme="minorHAnsi" w:hAnsiTheme="minorHAnsi" w:cstheme="minorHAnsi"/>
          <w:sz w:val="22"/>
          <w:lang w:val="fr"/>
        </w:rPr>
        <w:t xml:space="preserve"> indispensables figurant dans la liste des documents requis avec la demande de financement concernée.</w:t>
      </w:r>
      <w:r>
        <w:rPr>
          <w:rStyle w:val="FootnoteReference"/>
          <w:rFonts w:asciiTheme="minorHAnsi" w:hAnsiTheme="minorHAnsi" w:cstheme="minorHAnsi"/>
          <w:sz w:val="22"/>
          <w:lang w:val="fr"/>
        </w:rPr>
        <w:footnoteReference w:id="8"/>
      </w:r>
    </w:p>
    <w:p w14:paraId="19F5AE83" w14:textId="137C9BFE" w:rsidR="005F4A3F" w:rsidRPr="00C65447" w:rsidRDefault="005F4A3F" w:rsidP="00C65447">
      <w:pPr>
        <w:jc w:val="both"/>
        <w:rPr>
          <w:rFonts w:cs="Arial"/>
          <w:sz w:val="22"/>
          <w:lang w:val="fr"/>
        </w:rPr>
      </w:pPr>
      <w:r>
        <w:rPr>
          <w:rFonts w:asciiTheme="minorHAnsi" w:hAnsiTheme="minorHAnsi" w:cstheme="minorHAnsi"/>
          <w:color w:val="000000"/>
          <w:sz w:val="22"/>
          <w:lang w:val="fr"/>
        </w:rPr>
        <w:t xml:space="preserve">Par la présente, l’ICN confirme que toutes les informations contenues dans la demande de financement et ses annexes et </w:t>
      </w:r>
      <w:r w:rsidRPr="00C65447">
        <w:rPr>
          <w:rFonts w:cs="Arial"/>
          <w:sz w:val="22"/>
          <w:lang w:val="fr"/>
        </w:rPr>
        <w:t>dans les documents joints à la demande sont authentiques, exactes et complètes à sa connaissance et sont conformes aux dispositions sur la véracité et l’exactitude du Code d’éthique des instances de coordination nationale du Fonds mondial.</w:t>
      </w:r>
    </w:p>
    <w:p w14:paraId="59EFC404" w14:textId="1E9383ED" w:rsidR="000035AC" w:rsidRPr="00C25B42" w:rsidRDefault="000035AC" w:rsidP="00C65447">
      <w:pPr>
        <w:jc w:val="both"/>
        <w:rPr>
          <w:rFonts w:cs="Arial"/>
          <w:sz w:val="22"/>
          <w:lang w:val="fr-CH"/>
        </w:rPr>
      </w:pPr>
      <w:r>
        <w:rPr>
          <w:rFonts w:cs="Arial"/>
          <w:sz w:val="22"/>
          <w:lang w:val="fr"/>
        </w:rPr>
        <w:t>En signant les présentes, le</w:t>
      </w:r>
      <w:r w:rsidR="00F37827" w:rsidRPr="00C65447">
        <w:rPr>
          <w:rFonts w:cs="Arial"/>
          <w:sz w:val="22"/>
          <w:lang w:val="fr"/>
        </w:rPr>
        <w:t xml:space="preserve"> </w:t>
      </w:r>
      <w:r>
        <w:rPr>
          <w:rFonts w:cs="Arial"/>
          <w:sz w:val="22"/>
          <w:lang w:val="fr"/>
        </w:rPr>
        <w:t>président</w:t>
      </w:r>
      <w:r w:rsidR="00F37827">
        <w:rPr>
          <w:rStyle w:val="FootnoteReference"/>
          <w:rFonts w:cs="Arial"/>
          <w:sz w:val="22"/>
          <w:lang w:val="fr"/>
        </w:rPr>
        <w:footnoteReference w:id="9"/>
      </w:r>
      <w:r>
        <w:rPr>
          <w:rFonts w:cs="Arial"/>
          <w:sz w:val="22"/>
          <w:lang w:val="fr"/>
        </w:rPr>
        <w:t xml:space="preserve"> de l’ICN</w:t>
      </w:r>
      <w:r>
        <w:rPr>
          <w:rStyle w:val="FootnoteReference"/>
          <w:rFonts w:cs="Arial"/>
          <w:sz w:val="22"/>
          <w:lang w:val="fr"/>
        </w:rPr>
        <w:footnoteReference w:id="10"/>
      </w:r>
      <w:r>
        <w:rPr>
          <w:rFonts w:cs="Arial"/>
          <w:sz w:val="22"/>
          <w:lang w:val="fr"/>
        </w:rPr>
        <w:t xml:space="preserve"> et le représentant pertinent</w:t>
      </w:r>
      <w:r>
        <w:rPr>
          <w:rStyle w:val="FootnoteReference"/>
          <w:rFonts w:cs="Arial"/>
          <w:sz w:val="22"/>
          <w:lang w:val="fr"/>
        </w:rPr>
        <w:footnoteReference w:id="11"/>
      </w:r>
      <w:r>
        <w:rPr>
          <w:rFonts w:cs="Arial"/>
          <w:sz w:val="22"/>
          <w:lang w:val="fr"/>
        </w:rPr>
        <w:t xml:space="preserve"> de l’ICN attestent que l’ICN satisfait aux </w:t>
      </w:r>
      <w:r>
        <w:rPr>
          <w:rFonts w:cs="Arial"/>
          <w:b/>
          <w:bCs/>
          <w:sz w:val="22"/>
          <w:lang w:val="fr"/>
        </w:rPr>
        <w:t>critères d’admissibilité 1 et 2 des ICN</w:t>
      </w:r>
      <w:r>
        <w:rPr>
          <w:rFonts w:cs="Arial"/>
          <w:sz w:val="22"/>
          <w:lang w:val="fr"/>
        </w:rPr>
        <w:t>,</w:t>
      </w:r>
      <w:r>
        <w:rPr>
          <w:rFonts w:cs="Arial"/>
          <w:b/>
          <w:bCs/>
          <w:sz w:val="22"/>
          <w:lang w:val="fr"/>
        </w:rPr>
        <w:t xml:space="preserve"> </w:t>
      </w:r>
      <w:r>
        <w:rPr>
          <w:rFonts w:cs="Arial"/>
          <w:sz w:val="22"/>
          <w:lang w:val="fr"/>
        </w:rPr>
        <w:t>ainsi qu’aux</w:t>
      </w:r>
      <w:r w:rsidR="00744A12">
        <w:rPr>
          <w:rFonts w:cs="Arial"/>
          <w:sz w:val="22"/>
          <w:lang w:val="fr"/>
        </w:rPr>
        <w:t xml:space="preserve"> </w:t>
      </w:r>
      <w:r w:rsidR="00744A12" w:rsidRPr="004E002A">
        <w:rPr>
          <w:rFonts w:cs="Arial"/>
          <w:b/>
          <w:bCs/>
          <w:sz w:val="22"/>
          <w:lang w:val="fr"/>
        </w:rPr>
        <w:t>exigences en matière de centrage des financements</w:t>
      </w:r>
      <w:r w:rsidR="005E1D1E">
        <w:rPr>
          <w:rFonts w:cs="Arial"/>
          <w:b/>
          <w:bCs/>
          <w:sz w:val="22"/>
          <w:lang w:val="fr"/>
        </w:rPr>
        <w:t>.</w:t>
      </w:r>
      <w:r>
        <w:rPr>
          <w:rStyle w:val="FootnoteReference"/>
          <w:rFonts w:cs="Arial"/>
          <w:b/>
          <w:bCs/>
          <w:sz w:val="22"/>
          <w:lang w:val="fr"/>
        </w:rPr>
        <w:footnoteReference w:id="12"/>
      </w:r>
    </w:p>
    <w:p w14:paraId="5E3FB53A" w14:textId="77777777" w:rsidR="006E0F57" w:rsidRPr="00C25B42" w:rsidRDefault="006E0F57" w:rsidP="006E0F57">
      <w:pPr>
        <w:ind w:left="180" w:hanging="205"/>
        <w:rPr>
          <w:rFonts w:cs="Arial"/>
          <w:sz w:val="22"/>
          <w:lang w:val="fr-CH"/>
        </w:rPr>
      </w:pPr>
    </w:p>
    <w:p w14:paraId="4D186D54" w14:textId="77777777" w:rsidR="006E0F57" w:rsidRPr="005038F4" w:rsidRDefault="006E0F57" w:rsidP="006E0F57">
      <w:pPr>
        <w:ind w:left="180" w:hanging="205"/>
        <w:rPr>
          <w:rFonts w:cs="Arial"/>
          <w:b/>
          <w:bCs/>
          <w:sz w:val="22"/>
        </w:rPr>
      </w:pPr>
      <w:r>
        <w:rPr>
          <w:rFonts w:cs="Arial"/>
          <w:b/>
          <w:bCs/>
          <w:sz w:val="22"/>
          <w:lang w:val="fr"/>
        </w:rPr>
        <w:t>Nom complet de l’ICN : [________________]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5494" w:rsidRPr="005038F4" w14:paraId="773B53BC" w14:textId="77777777" w:rsidTr="00CA0E61">
        <w:trPr>
          <w:trHeight w:val="859"/>
        </w:trPr>
        <w:tc>
          <w:tcPr>
            <w:tcW w:w="9628" w:type="dxa"/>
          </w:tcPr>
          <w:p w14:paraId="3D2701A3" w14:textId="77777777" w:rsidR="00F07E31" w:rsidRPr="00C25B42" w:rsidRDefault="00F07E31" w:rsidP="00B8097C">
            <w:pPr>
              <w:spacing w:line="360" w:lineRule="auto"/>
              <w:rPr>
                <w:rFonts w:cs="Arial"/>
                <w:b/>
                <w:bCs/>
                <w:sz w:val="22"/>
                <w:lang w:val="fr-CH"/>
              </w:rPr>
            </w:pPr>
          </w:p>
          <w:p w14:paraId="1C76A70E" w14:textId="77777777" w:rsidR="008E5494" w:rsidRPr="00C25B42" w:rsidRDefault="008E5494" w:rsidP="00B8097C">
            <w:pPr>
              <w:spacing w:line="360" w:lineRule="auto"/>
              <w:rPr>
                <w:rFonts w:cs="Arial"/>
                <w:b/>
                <w:bCs/>
                <w:sz w:val="22"/>
                <w:lang w:val="fr-CH"/>
              </w:rPr>
            </w:pPr>
            <w:r>
              <w:rPr>
                <w:rFonts w:cs="Arial"/>
                <w:b/>
                <w:bCs/>
                <w:sz w:val="22"/>
                <w:lang w:val="fr"/>
              </w:rPr>
              <w:t>Président de l’ICN :</w:t>
            </w:r>
          </w:p>
          <w:p w14:paraId="0EF37997" w14:textId="77777777" w:rsidR="008E5494" w:rsidRPr="00C25B42" w:rsidRDefault="008E5494" w:rsidP="00B8097C">
            <w:pPr>
              <w:spacing w:line="360" w:lineRule="auto"/>
              <w:ind w:left="346" w:hanging="346"/>
              <w:rPr>
                <w:rFonts w:cs="Arial"/>
                <w:b/>
                <w:bCs/>
                <w:sz w:val="22"/>
                <w:lang w:val="fr-CH"/>
              </w:rPr>
            </w:pPr>
          </w:p>
          <w:p w14:paraId="2D8C3D7E" w14:textId="77777777" w:rsidR="008E5494" w:rsidRPr="00C25B42" w:rsidRDefault="008E5494" w:rsidP="00B8097C">
            <w:pPr>
              <w:spacing w:line="360" w:lineRule="auto"/>
              <w:ind w:left="346" w:hanging="180"/>
              <w:rPr>
                <w:rFonts w:cs="Arial"/>
                <w:sz w:val="22"/>
                <w:lang w:val="fr-CH"/>
              </w:rPr>
            </w:pPr>
            <w:r>
              <w:rPr>
                <w:rFonts w:cs="Arial"/>
                <w:sz w:val="22"/>
                <w:lang w:val="fr"/>
              </w:rPr>
              <w:t>Nom : _____________________</w:t>
            </w:r>
          </w:p>
          <w:p w14:paraId="781FE7FB" w14:textId="77777777" w:rsidR="008E5494" w:rsidRPr="00C25B42" w:rsidRDefault="008E5494" w:rsidP="00B8097C">
            <w:pPr>
              <w:spacing w:line="360" w:lineRule="auto"/>
              <w:ind w:left="346" w:hanging="180"/>
              <w:rPr>
                <w:rFonts w:cs="Arial"/>
                <w:sz w:val="22"/>
                <w:lang w:val="fr-CH"/>
              </w:rPr>
            </w:pPr>
            <w:r>
              <w:rPr>
                <w:rFonts w:cs="Arial"/>
                <w:sz w:val="22"/>
                <w:lang w:val="fr"/>
              </w:rPr>
              <w:t>Signature : __________________</w:t>
            </w:r>
          </w:p>
          <w:p w14:paraId="7B1386E2" w14:textId="77777777" w:rsidR="008E5494" w:rsidRPr="005038F4" w:rsidRDefault="008E5494" w:rsidP="00B8097C">
            <w:pPr>
              <w:spacing w:line="360" w:lineRule="auto"/>
              <w:ind w:left="346" w:hanging="180"/>
              <w:rPr>
                <w:rFonts w:cs="Arial"/>
                <w:sz w:val="22"/>
              </w:rPr>
            </w:pPr>
            <w:r>
              <w:rPr>
                <w:rFonts w:cs="Arial"/>
                <w:sz w:val="22"/>
                <w:lang w:val="fr"/>
              </w:rPr>
              <w:t>Date : ______________________</w:t>
            </w:r>
          </w:p>
          <w:p w14:paraId="372A924D" w14:textId="77777777" w:rsidR="008E5494" w:rsidRPr="005038F4" w:rsidRDefault="008E5494" w:rsidP="00B8097C">
            <w:pPr>
              <w:spacing w:line="360" w:lineRule="auto"/>
              <w:rPr>
                <w:rFonts w:cs="Arial"/>
                <w:sz w:val="22"/>
              </w:rPr>
            </w:pPr>
          </w:p>
        </w:tc>
      </w:tr>
      <w:tr w:rsidR="000035AC" w:rsidRPr="005038F4" w14:paraId="444652C6" w14:textId="77777777" w:rsidTr="008E5494">
        <w:trPr>
          <w:trHeight w:val="859"/>
        </w:trPr>
        <w:tc>
          <w:tcPr>
            <w:tcW w:w="9628" w:type="dxa"/>
          </w:tcPr>
          <w:p w14:paraId="3A08433E" w14:textId="77777777" w:rsidR="000035AC" w:rsidRPr="00C25B42" w:rsidRDefault="000035AC" w:rsidP="00B8097C">
            <w:pPr>
              <w:spacing w:line="360" w:lineRule="auto"/>
              <w:ind w:hanging="374"/>
              <w:jc w:val="center"/>
              <w:rPr>
                <w:rFonts w:cs="Arial"/>
                <w:b/>
                <w:bCs/>
                <w:sz w:val="22"/>
                <w:lang w:val="fr-CH"/>
              </w:rPr>
            </w:pPr>
          </w:p>
          <w:p w14:paraId="6A086362" w14:textId="77777777" w:rsidR="000035AC" w:rsidRPr="00C25B42" w:rsidRDefault="000035AC" w:rsidP="00B8097C">
            <w:pPr>
              <w:spacing w:line="360" w:lineRule="auto"/>
              <w:ind w:left="346" w:hanging="346"/>
              <w:rPr>
                <w:rFonts w:cs="Arial"/>
                <w:b/>
                <w:bCs/>
                <w:sz w:val="22"/>
                <w:lang w:val="fr-CH"/>
              </w:rPr>
            </w:pPr>
            <w:r>
              <w:rPr>
                <w:rFonts w:cs="Arial"/>
                <w:b/>
                <w:bCs/>
                <w:sz w:val="22"/>
                <w:lang w:val="fr"/>
              </w:rPr>
              <w:t>Représentant de l’ICN [société civile OU gouvernement</w:t>
            </w:r>
            <w:r>
              <w:rPr>
                <w:rStyle w:val="FootnoteReference"/>
                <w:rFonts w:cs="Arial"/>
                <w:b/>
                <w:bCs/>
                <w:sz w:val="22"/>
                <w:lang w:val="fr"/>
              </w:rPr>
              <w:footnoteReference w:id="13"/>
            </w:r>
            <w:r>
              <w:rPr>
                <w:rFonts w:cs="Arial"/>
                <w:b/>
                <w:bCs/>
                <w:sz w:val="22"/>
                <w:lang w:val="fr"/>
              </w:rPr>
              <w:t>] :</w:t>
            </w:r>
          </w:p>
          <w:p w14:paraId="5ED999D7" w14:textId="77777777" w:rsidR="000035AC" w:rsidRPr="00C25B42" w:rsidRDefault="000035AC" w:rsidP="00B8097C">
            <w:pPr>
              <w:spacing w:line="360" w:lineRule="auto"/>
              <w:ind w:left="346" w:hanging="346"/>
              <w:rPr>
                <w:rFonts w:cs="Arial"/>
                <w:b/>
                <w:bCs/>
                <w:sz w:val="22"/>
                <w:lang w:val="fr-CH"/>
              </w:rPr>
            </w:pPr>
          </w:p>
          <w:p w14:paraId="5CEFB4E1" w14:textId="77777777" w:rsidR="000035AC" w:rsidRPr="005038F4" w:rsidRDefault="000035AC" w:rsidP="00B8097C">
            <w:pPr>
              <w:spacing w:line="360" w:lineRule="auto"/>
              <w:ind w:left="346" w:hanging="180"/>
              <w:rPr>
                <w:rFonts w:cs="Arial"/>
                <w:sz w:val="22"/>
              </w:rPr>
            </w:pPr>
            <w:r>
              <w:rPr>
                <w:rFonts w:cs="Arial"/>
                <w:sz w:val="22"/>
                <w:lang w:val="fr"/>
              </w:rPr>
              <w:t>Nom : _____________________</w:t>
            </w:r>
          </w:p>
          <w:p w14:paraId="72FB0B87" w14:textId="77777777" w:rsidR="000035AC" w:rsidRPr="005038F4" w:rsidRDefault="000035AC" w:rsidP="00B8097C">
            <w:pPr>
              <w:spacing w:line="360" w:lineRule="auto"/>
              <w:ind w:left="346" w:hanging="180"/>
              <w:rPr>
                <w:rFonts w:cs="Arial"/>
                <w:sz w:val="22"/>
              </w:rPr>
            </w:pPr>
            <w:r>
              <w:rPr>
                <w:rFonts w:cs="Arial"/>
                <w:sz w:val="22"/>
                <w:lang w:val="fr"/>
              </w:rPr>
              <w:t>Signature : __________________</w:t>
            </w:r>
          </w:p>
          <w:p w14:paraId="23F63A8C" w14:textId="77777777" w:rsidR="000035AC" w:rsidRPr="005038F4" w:rsidRDefault="000035AC" w:rsidP="00B8097C">
            <w:pPr>
              <w:spacing w:line="360" w:lineRule="auto"/>
              <w:ind w:left="346" w:hanging="180"/>
              <w:rPr>
                <w:rFonts w:cs="Arial"/>
                <w:sz w:val="22"/>
              </w:rPr>
            </w:pPr>
            <w:r>
              <w:rPr>
                <w:rFonts w:cs="Arial"/>
                <w:sz w:val="22"/>
                <w:lang w:val="fr"/>
              </w:rPr>
              <w:t>Date : ______________________</w:t>
            </w:r>
          </w:p>
          <w:p w14:paraId="3830D41E" w14:textId="77777777" w:rsidR="000035AC" w:rsidRPr="005038F4" w:rsidRDefault="000035AC" w:rsidP="00B8097C">
            <w:pPr>
              <w:spacing w:line="360" w:lineRule="auto"/>
              <w:rPr>
                <w:rFonts w:cs="Arial"/>
                <w:sz w:val="22"/>
              </w:rPr>
            </w:pPr>
          </w:p>
        </w:tc>
      </w:tr>
    </w:tbl>
    <w:p w14:paraId="58E24188" w14:textId="77777777" w:rsidR="00B8097C" w:rsidRPr="000A0EB6" w:rsidRDefault="00B8097C" w:rsidP="00FD48F6"/>
    <w:sectPr w:rsidR="00B8097C" w:rsidRPr="000A0EB6" w:rsidSect="003A7389">
      <w:footerReference w:type="default" r:id="rId14"/>
      <w:headerReference w:type="first" r:id="rId15"/>
      <w:footerReference w:type="first" r:id="rId16"/>
      <w:endnotePr>
        <w:numFmt w:val="chicago"/>
      </w:endnotePr>
      <w:type w:val="continuous"/>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65FB" w14:textId="77777777" w:rsidR="00FD50A9" w:rsidRDefault="00FD50A9" w:rsidP="0013691B">
      <w:pPr>
        <w:spacing w:after="0" w:line="240" w:lineRule="auto"/>
      </w:pPr>
      <w:r>
        <w:separator/>
      </w:r>
    </w:p>
  </w:endnote>
  <w:endnote w:type="continuationSeparator" w:id="0">
    <w:p w14:paraId="4D8B2E46" w14:textId="77777777" w:rsidR="00FD50A9" w:rsidRDefault="00FD50A9" w:rsidP="0013691B">
      <w:pPr>
        <w:spacing w:after="0" w:line="240" w:lineRule="auto"/>
      </w:pPr>
      <w:r>
        <w:continuationSeparator/>
      </w:r>
    </w:p>
  </w:endnote>
  <w:endnote w:type="continuationNotice" w:id="1">
    <w:p w14:paraId="5FB2F67C" w14:textId="77777777" w:rsidR="00FD50A9" w:rsidRDefault="00FD5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2CCEE466" w14:textId="77777777" w:rsidTr="00F602C6">
      <w:trPr>
        <w:trHeight w:val="283"/>
      </w:trPr>
      <w:tc>
        <w:tcPr>
          <w:tcW w:w="10204" w:type="dxa"/>
          <w:gridSpan w:val="2"/>
          <w:tcBorders>
            <w:top w:val="single" w:sz="4" w:space="0" w:color="auto"/>
          </w:tcBorders>
          <w:vAlign w:val="bottom"/>
        </w:tcPr>
        <w:p w14:paraId="1CD4DA7E" w14:textId="77777777" w:rsidR="004C6793" w:rsidRPr="008F46F0" w:rsidRDefault="004C6793" w:rsidP="00F602C6">
          <w:pPr>
            <w:pStyle w:val="PageNo"/>
          </w:pPr>
          <w:bookmarkStart w:id="0" w:name="_Hlk73008952"/>
        </w:p>
      </w:tc>
    </w:tr>
    <w:tr w:rsidR="004C6793" w14:paraId="7E96FEB9" w14:textId="77777777" w:rsidTr="00F602C6">
      <w:sdt>
        <w:sdtPr>
          <w:alias w:val="Form.DocLang.Logo_horizontal"/>
          <w:tag w:val="{&quot;templafy&quot;:{&quot;id&quot;:&quot;0d79228c-9ee1-40e1-9552-ea4f3950cc88&quot;}}"/>
          <w:id w:val="1796407923"/>
          <w:picture/>
        </w:sdtPr>
        <w:sdtContent>
          <w:tc>
            <w:tcPr>
              <w:tcW w:w="5102" w:type="dxa"/>
              <w:vAlign w:val="bottom"/>
            </w:tcPr>
            <w:p w14:paraId="181CE19E" w14:textId="77777777" w:rsidR="004C6793" w:rsidRDefault="0028306D" w:rsidP="00F602C6">
              <w:pPr>
                <w:pStyle w:val="Footer"/>
              </w:pPr>
              <w:r>
                <w:rPr>
                  <w:noProof/>
                  <w:lang w:val="fr"/>
                </w:rPr>
                <w:drawing>
                  <wp:inline distT="0" distB="0" distL="0" distR="0" wp14:anchorId="23F46876" wp14:editId="4B20B695">
                    <wp:extent cx="1485900" cy="295275"/>
                    <wp:effectExtent l="0" t="0" r="0" b="9525"/>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90947" cy="296278"/>
                            </a:xfrm>
                            <a:prstGeom prst="rect">
                              <a:avLst/>
                            </a:prstGeom>
                          </pic:spPr>
                        </pic:pic>
                      </a:graphicData>
                    </a:graphic>
                  </wp:inline>
                </w:drawing>
              </w:r>
            </w:p>
          </w:tc>
        </w:sdtContent>
      </w:sdt>
      <w:tc>
        <w:tcPr>
          <w:tcW w:w="5102" w:type="dxa"/>
          <w:vAlign w:val="bottom"/>
        </w:tcPr>
        <w:p w14:paraId="27082598" w14:textId="77777777" w:rsidR="004C6793" w:rsidRPr="008F46F0" w:rsidRDefault="008E37CF" w:rsidP="00F602C6">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F602C6" w:rsidRPr="00955A75" w14:paraId="640115DC" w14:textId="77777777" w:rsidTr="00F602C6">
      <w:trPr>
        <w:trHeight w:val="454"/>
      </w:trPr>
      <w:tc>
        <w:tcPr>
          <w:tcW w:w="10204" w:type="dxa"/>
          <w:gridSpan w:val="2"/>
          <w:vAlign w:val="bottom"/>
        </w:tcPr>
        <w:p w14:paraId="01B6FC7E" w14:textId="77777777" w:rsidR="00F602C6" w:rsidRPr="00955A75" w:rsidRDefault="00F602C6" w:rsidP="00F602C6">
          <w:pPr>
            <w:pStyle w:val="Footer"/>
            <w:rPr>
              <w:sz w:val="14"/>
              <w:szCs w:val="14"/>
            </w:rPr>
          </w:pPr>
        </w:p>
      </w:tc>
    </w:tr>
    <w:bookmarkEnd w:id="0"/>
  </w:tbl>
  <w:p w14:paraId="18B07996" w14:textId="77777777" w:rsidR="002A7635" w:rsidRPr="001100A4" w:rsidRDefault="002A7635" w:rsidP="0011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50DAD2FA" w14:textId="77777777" w:rsidTr="000E3465">
      <w:trPr>
        <w:trHeight w:val="283"/>
      </w:trPr>
      <w:tc>
        <w:tcPr>
          <w:tcW w:w="10204" w:type="dxa"/>
          <w:gridSpan w:val="2"/>
          <w:tcBorders>
            <w:top w:val="single" w:sz="4" w:space="0" w:color="auto"/>
          </w:tcBorders>
          <w:vAlign w:val="bottom"/>
        </w:tcPr>
        <w:p w14:paraId="057767EE" w14:textId="77777777" w:rsidR="00026D48" w:rsidRPr="008F46F0" w:rsidRDefault="00026D48" w:rsidP="00026D48">
          <w:pPr>
            <w:pStyle w:val="PageNo"/>
          </w:pPr>
        </w:p>
      </w:tc>
    </w:tr>
    <w:tr w:rsidR="00026D48" w14:paraId="6F30A388" w14:textId="77777777" w:rsidTr="000E3465">
      <w:sdt>
        <w:sdtPr>
          <w:alias w:val="Form.DocLang.Logo_horizontal"/>
          <w:tag w:val="{&quot;templafy&quot;:{&quot;id&quot;:&quot;94fbdef7-a744-49c7-a5a5-5d429eb41191&quot;}}"/>
          <w:id w:val="-739715887"/>
          <w:picture/>
        </w:sdtPr>
        <w:sdtContent>
          <w:tc>
            <w:tcPr>
              <w:tcW w:w="5102" w:type="dxa"/>
              <w:vAlign w:val="bottom"/>
            </w:tcPr>
            <w:p w14:paraId="75DC9F87" w14:textId="77777777" w:rsidR="00026D48" w:rsidRDefault="0028306D" w:rsidP="00026D48">
              <w:pPr>
                <w:pStyle w:val="Footer"/>
              </w:pPr>
              <w:r>
                <w:rPr>
                  <w:noProof/>
                  <w:lang w:val="fr"/>
                </w:rPr>
                <w:drawing>
                  <wp:inline distT="0" distB="0" distL="0" distR="0" wp14:anchorId="3FB241F0" wp14:editId="34986722">
                    <wp:extent cx="1620259" cy="1522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448875266"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2BE0EEA9" w14:textId="77777777" w:rsidR="00026D48" w:rsidRPr="008F46F0" w:rsidRDefault="00026D48" w:rsidP="00026D48">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026D48" w:rsidRPr="00955A75" w14:paraId="3A65AAB2" w14:textId="77777777" w:rsidTr="000E3465">
      <w:trPr>
        <w:trHeight w:val="454"/>
      </w:trPr>
      <w:tc>
        <w:tcPr>
          <w:tcW w:w="10204" w:type="dxa"/>
          <w:gridSpan w:val="2"/>
          <w:vAlign w:val="bottom"/>
        </w:tcPr>
        <w:p w14:paraId="37FE85F4" w14:textId="77777777" w:rsidR="00026D48" w:rsidRPr="00955A75" w:rsidRDefault="00026D48" w:rsidP="00026D48">
          <w:pPr>
            <w:pStyle w:val="Footer"/>
            <w:rPr>
              <w:sz w:val="14"/>
              <w:szCs w:val="14"/>
            </w:rPr>
          </w:pPr>
        </w:p>
      </w:tc>
    </w:tr>
  </w:tbl>
  <w:p w14:paraId="69524C52"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F608" w14:textId="77777777" w:rsidR="00FD50A9" w:rsidRDefault="00FD50A9" w:rsidP="0013691B">
      <w:pPr>
        <w:spacing w:after="0" w:line="240" w:lineRule="auto"/>
      </w:pPr>
      <w:r>
        <w:separator/>
      </w:r>
    </w:p>
  </w:footnote>
  <w:footnote w:type="continuationSeparator" w:id="0">
    <w:p w14:paraId="382A8E6C" w14:textId="77777777" w:rsidR="00FD50A9" w:rsidRDefault="00FD50A9" w:rsidP="0013691B">
      <w:pPr>
        <w:spacing w:after="0" w:line="240" w:lineRule="auto"/>
      </w:pPr>
      <w:r>
        <w:continuationSeparator/>
      </w:r>
    </w:p>
  </w:footnote>
  <w:footnote w:type="continuationNotice" w:id="1">
    <w:p w14:paraId="36269C22" w14:textId="77777777" w:rsidR="00FD50A9" w:rsidRDefault="00FD50A9">
      <w:pPr>
        <w:spacing w:after="0" w:line="240" w:lineRule="auto"/>
      </w:pPr>
    </w:p>
  </w:footnote>
  <w:footnote w:id="2">
    <w:p w14:paraId="55B9601D" w14:textId="77777777" w:rsidR="000A0EB6" w:rsidRPr="00C25B42" w:rsidRDefault="000A0EB6" w:rsidP="00917F72">
      <w:pPr>
        <w:pStyle w:val="FootnoteText"/>
        <w:rPr>
          <w:lang w:val="fr-CH"/>
        </w:rPr>
      </w:pPr>
      <w:r>
        <w:rPr>
          <w:rStyle w:val="FootnoteReference"/>
          <w:lang w:val="fr"/>
        </w:rPr>
        <w:footnoteRef/>
      </w:r>
      <w:r>
        <w:rPr>
          <w:lang w:val="fr"/>
        </w:rPr>
        <w:t xml:space="preserve"> Ce document s’applique également aux instances de coordination régionales (ICR). Dans le présent document, les références aux « instances de coordination nationale » ou « ICN » englobent les « instances de coordination régionale » ou « ICR ».</w:t>
      </w:r>
    </w:p>
  </w:footnote>
  <w:footnote w:id="3">
    <w:p w14:paraId="43A90D6E" w14:textId="77777777" w:rsidR="00772C7E" w:rsidRPr="00C25B42" w:rsidRDefault="00772C7E" w:rsidP="00772C7E">
      <w:pPr>
        <w:pStyle w:val="FootnoteText"/>
        <w:rPr>
          <w:lang w:val="fr-CH"/>
        </w:rPr>
      </w:pPr>
      <w:r>
        <w:rPr>
          <w:rStyle w:val="FootnoteReference"/>
          <w:lang w:val="fr"/>
        </w:rPr>
        <w:footnoteRef/>
      </w:r>
      <w:r>
        <w:rPr>
          <w:lang w:val="fr"/>
        </w:rPr>
        <w:t xml:space="preserve"> Que ce soit pour déposer une demande de financement au titre de la somme allouée au pays ou pour un financement de l’ICN.</w:t>
      </w:r>
    </w:p>
  </w:footnote>
  <w:footnote w:id="4">
    <w:p w14:paraId="47750715" w14:textId="77777777" w:rsidR="00D02DC7" w:rsidRPr="00C25B42" w:rsidRDefault="00D02DC7" w:rsidP="00D02DC7">
      <w:pPr>
        <w:pStyle w:val="FootnoteText"/>
        <w:rPr>
          <w:lang w:val="fr-CH"/>
        </w:rPr>
      </w:pPr>
      <w:r>
        <w:rPr>
          <w:rStyle w:val="FootnoteReference"/>
          <w:lang w:val="fr"/>
        </w:rPr>
        <w:footnoteRef/>
      </w:r>
      <w:hyperlink r:id="rId1" w:history="1">
        <w:r>
          <w:rPr>
            <w:rStyle w:val="Hyperlink"/>
            <w:lang w:val="fr"/>
          </w:rPr>
          <w:t>Politique relative aux instances de coordination nationale</w:t>
        </w:r>
      </w:hyperlink>
      <w:r>
        <w:rPr>
          <w:rStyle w:val="Hyperlink"/>
          <w:u w:val="none"/>
          <w:lang w:val="fr"/>
        </w:rPr>
        <w:t xml:space="preserve"> du Fonds mondial.</w:t>
      </w:r>
    </w:p>
  </w:footnote>
  <w:footnote w:id="5">
    <w:p w14:paraId="6F9D8D76" w14:textId="77777777" w:rsidR="000035AC" w:rsidRPr="00C25B42" w:rsidRDefault="000035AC">
      <w:pPr>
        <w:pStyle w:val="FootnoteText"/>
        <w:rPr>
          <w:lang w:val="fr-CH"/>
        </w:rPr>
      </w:pPr>
      <w:r>
        <w:rPr>
          <w:rStyle w:val="FootnoteReference"/>
          <w:lang w:val="fr"/>
        </w:rPr>
        <w:footnoteRef/>
      </w:r>
      <w:r>
        <w:rPr>
          <w:lang w:val="fr"/>
        </w:rPr>
        <w:t xml:space="preserve"> Les documents démontrant la conformité aux critères d’admissibilité doivent être conservés jusqu’à trois ans à compter de la fin de l’exercice correspondant.</w:t>
      </w:r>
    </w:p>
  </w:footnote>
  <w:footnote w:id="6">
    <w:p w14:paraId="0A48EA19" w14:textId="77777777" w:rsidR="000035AC" w:rsidRPr="00C25B42" w:rsidRDefault="000035AC" w:rsidP="00917F72">
      <w:pPr>
        <w:pStyle w:val="FootnoteText"/>
        <w:rPr>
          <w:lang w:val="fr-CH"/>
        </w:rPr>
      </w:pPr>
      <w:r>
        <w:rPr>
          <w:rStyle w:val="FootnoteReference"/>
          <w:lang w:val="fr"/>
        </w:rPr>
        <w:footnoteRef/>
      </w:r>
      <w:r>
        <w:rPr>
          <w:lang w:val="fr"/>
        </w:rPr>
        <w:t xml:space="preserve"> </w:t>
      </w:r>
      <w:hyperlink r:id="rId2" w:history="1">
        <w:r>
          <w:rPr>
            <w:rStyle w:val="Hyperlink"/>
            <w:lang w:val="fr"/>
          </w:rPr>
          <w:t>Directives relatives aux critères d’admissibilité 1 et 2 des instances de coordination nationale</w:t>
        </w:r>
      </w:hyperlink>
    </w:p>
  </w:footnote>
  <w:footnote w:id="7">
    <w:p w14:paraId="2A4968DF" w14:textId="77777777" w:rsidR="000035AC" w:rsidRPr="00C25B42" w:rsidRDefault="000035AC" w:rsidP="00917F72">
      <w:pPr>
        <w:pStyle w:val="FootnoteText"/>
        <w:rPr>
          <w:lang w:val="fr-CH"/>
        </w:rPr>
      </w:pPr>
      <w:r w:rsidRPr="00580B30">
        <w:rPr>
          <w:rStyle w:val="FootnoteReference"/>
          <w:lang w:val="fr"/>
        </w:rPr>
        <w:footnoteRef/>
      </w:r>
      <w:hyperlink r:id="rId3" w:anchor="related-resources" w:history="1">
        <w:r w:rsidRPr="00580B30">
          <w:rPr>
            <w:rStyle w:val="Hyperlink"/>
            <w:lang w:val="fr"/>
          </w:rPr>
          <w:t>Politique du Fonds mondial en matière de pérennité, de transition et de cofinancement</w:t>
        </w:r>
      </w:hyperlink>
    </w:p>
  </w:footnote>
  <w:footnote w:id="8">
    <w:p w14:paraId="6B8EC2E1" w14:textId="77777777" w:rsidR="000035AC" w:rsidRPr="00C25B42" w:rsidRDefault="000035AC" w:rsidP="00917F72">
      <w:pPr>
        <w:pStyle w:val="FootnoteText"/>
        <w:rPr>
          <w:lang w:val="fr-CH"/>
        </w:rPr>
      </w:pPr>
      <w:r w:rsidRPr="00BF13DB">
        <w:rPr>
          <w:rStyle w:val="FootnoteReference"/>
          <w:highlight w:val="yellow"/>
          <w:lang w:val="fr"/>
        </w:rPr>
        <w:footnoteRef/>
      </w:r>
      <w:r w:rsidRPr="00BF13DB">
        <w:rPr>
          <w:highlight w:val="yellow"/>
          <w:lang w:val="fr"/>
        </w:rPr>
        <w:t xml:space="preserve"> Les documents relatifs aux demandes de financement sont disponibles sur le site Web du Fonds mondial :</w:t>
      </w:r>
      <w:r>
        <w:rPr>
          <w:lang w:val="fr"/>
        </w:rPr>
        <w:t xml:space="preserve"> </w:t>
      </w:r>
      <w:hyperlink r:id="rId4" w:history="1">
        <w:r>
          <w:rPr>
            <w:rStyle w:val="Hyperlink"/>
            <w:lang w:val="fr"/>
          </w:rPr>
          <w:t>https://www.theglobalfund.org/fr/applying-for-funding/design-and-submit-funding-requests/funding-request-forms-and-materials/</w:t>
        </w:r>
      </w:hyperlink>
      <w:r>
        <w:rPr>
          <w:lang w:val="fr"/>
        </w:rPr>
        <w:t xml:space="preserve">. </w:t>
      </w:r>
    </w:p>
  </w:footnote>
  <w:footnote w:id="9">
    <w:p w14:paraId="004A9DBB" w14:textId="0A2439B4" w:rsidR="00F37827" w:rsidRPr="00C25B42" w:rsidRDefault="00F37827" w:rsidP="00F37827">
      <w:pPr>
        <w:pStyle w:val="FootnoteText"/>
        <w:rPr>
          <w:lang w:val="fr-CH"/>
        </w:rPr>
      </w:pPr>
      <w:r>
        <w:rPr>
          <w:rStyle w:val="FootnoteReference"/>
          <w:lang w:val="fr"/>
        </w:rPr>
        <w:footnoteRef/>
      </w:r>
      <w:r>
        <w:rPr>
          <w:lang w:val="fr"/>
        </w:rPr>
        <w:t xml:space="preserve"> </w:t>
      </w:r>
      <w:r>
        <w:rPr>
          <w:rFonts w:asciiTheme="minorHAnsi" w:hAnsiTheme="minorHAnsi" w:cstheme="minorHAnsi"/>
          <w:szCs w:val="16"/>
          <w:lang w:val="fr"/>
        </w:rPr>
        <w:t>En l’absence du président de l’ICN, l’approbation du vice-président est acceptable si elle est conforme aux documents de gouvernance de l’ICN.</w:t>
      </w:r>
    </w:p>
  </w:footnote>
  <w:footnote w:id="10">
    <w:p w14:paraId="7D598243" w14:textId="3EDEF32F" w:rsidR="00975E86" w:rsidRPr="00F37827" w:rsidRDefault="00975E86" w:rsidP="00B8097C">
      <w:pPr>
        <w:pStyle w:val="FootnoteText"/>
        <w:rPr>
          <w:lang w:val="fr-CH"/>
        </w:rPr>
      </w:pPr>
      <w:r>
        <w:rPr>
          <w:rStyle w:val="FootnoteReference"/>
          <w:rFonts w:asciiTheme="minorHAnsi" w:hAnsiTheme="minorHAnsi" w:cstheme="minorHAnsi"/>
          <w:lang w:val="fr"/>
        </w:rPr>
        <w:footnoteRef/>
      </w:r>
      <w:r>
        <w:rPr>
          <w:rFonts w:asciiTheme="minorHAnsi" w:hAnsiTheme="minorHAnsi" w:cstheme="minorHAnsi"/>
          <w:lang w:val="fr"/>
        </w:rPr>
        <w:t xml:space="preserve"> </w:t>
      </w:r>
      <w:r w:rsidR="00F37827">
        <w:rPr>
          <w:lang w:val="fr"/>
        </w:rPr>
        <w:t>La déclaration de conformité de l’ICR doit être signée par le président et le vice-président de l’ICR</w:t>
      </w:r>
      <w:r>
        <w:rPr>
          <w:rFonts w:asciiTheme="minorHAnsi" w:hAnsiTheme="minorHAnsi" w:cstheme="minorHAnsi"/>
          <w:szCs w:val="16"/>
          <w:lang w:val="fr"/>
        </w:rPr>
        <w:t>.</w:t>
      </w:r>
    </w:p>
  </w:footnote>
  <w:footnote w:id="11">
    <w:p w14:paraId="6DE73DDF" w14:textId="77777777" w:rsidR="00375480" w:rsidRPr="00C25B42" w:rsidRDefault="00375480">
      <w:pPr>
        <w:pStyle w:val="FootnoteText"/>
        <w:rPr>
          <w:lang w:val="fr-CH"/>
        </w:rPr>
      </w:pPr>
      <w:r>
        <w:rPr>
          <w:rStyle w:val="FootnoteReference"/>
          <w:lang w:val="fr"/>
        </w:rPr>
        <w:footnoteRef/>
      </w:r>
      <w:r>
        <w:rPr>
          <w:lang w:val="fr"/>
        </w:rPr>
        <w:t xml:space="preserve"> </w:t>
      </w:r>
      <w:r>
        <w:rPr>
          <w:rFonts w:asciiTheme="minorHAnsi" w:hAnsiTheme="minorHAnsi"/>
          <w:color w:val="000000"/>
          <w:szCs w:val="24"/>
          <w:lang w:val="fr"/>
        </w:rPr>
        <w:t>Le représentant de la société civile si le président de l’ICN est le représentant du gouvernement, ou le représentant du gouvernement si le président de l’ICN est le représentant de la société civile.</w:t>
      </w:r>
    </w:p>
  </w:footnote>
  <w:footnote w:id="12">
    <w:p w14:paraId="5B3D85D4" w14:textId="77777777" w:rsidR="000035AC" w:rsidRPr="00C25B42" w:rsidRDefault="000035AC" w:rsidP="00942DF5">
      <w:pPr>
        <w:pStyle w:val="FootnoteText"/>
        <w:jc w:val="both"/>
        <w:rPr>
          <w:lang w:val="fr-CH"/>
        </w:rPr>
      </w:pPr>
      <w:r>
        <w:rPr>
          <w:rStyle w:val="FootnoteReference"/>
          <w:lang w:val="fr"/>
        </w:rPr>
        <w:footnoteRef/>
      </w:r>
      <w:r>
        <w:rPr>
          <w:lang w:val="fr"/>
        </w:rPr>
        <w:t xml:space="preserve"> Il est attendu des ICN signataires de la présente déclaration qu’elles suivent les politiques et les procédures établies dans leurs documents de gouvernance correspondants. </w:t>
      </w:r>
    </w:p>
  </w:footnote>
  <w:footnote w:id="13">
    <w:p w14:paraId="6243EC8E" w14:textId="77777777" w:rsidR="00375480" w:rsidRPr="00C25B42" w:rsidRDefault="00375480">
      <w:pPr>
        <w:pStyle w:val="FootnoteText"/>
        <w:rPr>
          <w:lang w:val="fr-CH"/>
        </w:rPr>
      </w:pPr>
      <w:r>
        <w:rPr>
          <w:rStyle w:val="FootnoteReference"/>
          <w:lang w:val="fr"/>
        </w:rPr>
        <w:footnoteRef/>
      </w:r>
      <w:r>
        <w:rPr>
          <w:lang w:val="fr"/>
        </w:rPr>
        <w:t xml:space="preserve"> L’ICN retiendra seulement l’option qui s’applique et supprimera les crochets et cette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885674" w14:paraId="5092504B" w14:textId="77777777" w:rsidTr="007E5B22">
      <w:trPr>
        <w:trHeight w:val="454"/>
      </w:trPr>
      <w:tc>
        <w:tcPr>
          <w:tcW w:w="2268" w:type="dxa"/>
          <w:tcBorders>
            <w:top w:val="nil"/>
            <w:left w:val="nil"/>
            <w:bottom w:val="nil"/>
            <w:right w:val="nil"/>
          </w:tcBorders>
        </w:tcPr>
        <w:p w14:paraId="220FBB54" w14:textId="5AE20AF3" w:rsidR="00885674" w:rsidRDefault="00C25B42" w:rsidP="00885674">
          <w:pPr>
            <w:pStyle w:val="Header"/>
          </w:pPr>
          <w:r>
            <w:rPr>
              <w:noProof/>
            </w:rPr>
            <w:drawing>
              <wp:inline distT="0" distB="0" distL="0" distR="0" wp14:anchorId="481F6F0C" wp14:editId="4EDBA1FB">
                <wp:extent cx="1447800" cy="582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181F31BA" w14:textId="77777777" w:rsidR="00026D48" w:rsidRDefault="00026D48">
    <w:pPr>
      <w:pStyle w:val="Header"/>
    </w:pPr>
  </w:p>
  <w:p w14:paraId="7FC3764C" w14:textId="77777777" w:rsidR="00885674" w:rsidRDefault="00885674">
    <w:pPr>
      <w:pStyle w:val="Header"/>
    </w:pPr>
  </w:p>
  <w:p w14:paraId="089E37A0"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03B0B"/>
    <w:multiLevelType w:val="hybridMultilevel"/>
    <w:tmpl w:val="84369C0A"/>
    <w:lvl w:ilvl="0" w:tplc="04090001">
      <w:start w:val="1"/>
      <w:numFmt w:val="bullet"/>
      <w:lvlText w:val=""/>
      <w:lvlJc w:val="left"/>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3586A9E"/>
    <w:multiLevelType w:val="hybridMultilevel"/>
    <w:tmpl w:val="8E7836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D14696F"/>
    <w:multiLevelType w:val="hybridMultilevel"/>
    <w:tmpl w:val="0C7C5078"/>
    <w:lvl w:ilvl="0" w:tplc="0409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534C59"/>
    <w:multiLevelType w:val="hybridMultilevel"/>
    <w:tmpl w:val="FADA088E"/>
    <w:lvl w:ilvl="0" w:tplc="04090001">
      <w:start w:val="1"/>
      <w:numFmt w:val="bullet"/>
      <w:lvlText w:val=""/>
      <w:lvlJc w:val="left"/>
      <w:pPr>
        <w:ind w:left="360" w:hanging="360"/>
      </w:pPr>
      <w:rPr>
        <w:rFonts w:ascii="Symbol" w:hAnsi="Symbol" w:hint="default"/>
      </w:rPr>
    </w:lvl>
    <w:lvl w:ilvl="1" w:tplc="7652BA1A">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F7A6D4E"/>
    <w:multiLevelType w:val="multilevel"/>
    <w:tmpl w:val="17A0D06E"/>
    <w:numStyleLink w:val="NumbListAlpha"/>
  </w:abstractNum>
  <w:abstractNum w:abstractNumId="16" w15:restartNumberingAfterBreak="0">
    <w:nsid w:val="13AC73F1"/>
    <w:multiLevelType w:val="hybridMultilevel"/>
    <w:tmpl w:val="E3D6261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8E5547"/>
    <w:multiLevelType w:val="hybridMultilevel"/>
    <w:tmpl w:val="502E51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46216A"/>
    <w:multiLevelType w:val="hybridMultilevel"/>
    <w:tmpl w:val="1792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24B35"/>
    <w:multiLevelType w:val="hybridMultilevel"/>
    <w:tmpl w:val="41FA78AE"/>
    <w:lvl w:ilvl="0" w:tplc="04090001">
      <w:start w:val="1"/>
      <w:numFmt w:val="bullet"/>
      <w:lvlText w:val=""/>
      <w:lvlJc w:val="left"/>
      <w:pPr>
        <w:tabs>
          <w:tab w:val="num" w:pos="720"/>
        </w:tabs>
        <w:ind w:left="720" w:hanging="360"/>
      </w:pPr>
      <w:rPr>
        <w:rFonts w:ascii="Symbol" w:hAnsi="Symbol" w:hint="default"/>
      </w:rPr>
    </w:lvl>
    <w:lvl w:ilvl="1" w:tplc="F6E65D46" w:tentative="1">
      <w:start w:val="1"/>
      <w:numFmt w:val="bullet"/>
      <w:lvlText w:val="•"/>
      <w:lvlJc w:val="left"/>
      <w:pPr>
        <w:tabs>
          <w:tab w:val="num" w:pos="1440"/>
        </w:tabs>
        <w:ind w:left="1440" w:hanging="360"/>
      </w:pPr>
      <w:rPr>
        <w:rFonts w:ascii="Arial" w:hAnsi="Arial" w:hint="default"/>
      </w:rPr>
    </w:lvl>
    <w:lvl w:ilvl="2" w:tplc="B3845D84" w:tentative="1">
      <w:start w:val="1"/>
      <w:numFmt w:val="bullet"/>
      <w:lvlText w:val="•"/>
      <w:lvlJc w:val="left"/>
      <w:pPr>
        <w:tabs>
          <w:tab w:val="num" w:pos="2160"/>
        </w:tabs>
        <w:ind w:left="2160" w:hanging="360"/>
      </w:pPr>
      <w:rPr>
        <w:rFonts w:ascii="Arial" w:hAnsi="Arial" w:hint="default"/>
      </w:rPr>
    </w:lvl>
    <w:lvl w:ilvl="3" w:tplc="05CCA34A" w:tentative="1">
      <w:start w:val="1"/>
      <w:numFmt w:val="bullet"/>
      <w:lvlText w:val="•"/>
      <w:lvlJc w:val="left"/>
      <w:pPr>
        <w:tabs>
          <w:tab w:val="num" w:pos="2880"/>
        </w:tabs>
        <w:ind w:left="2880" w:hanging="360"/>
      </w:pPr>
      <w:rPr>
        <w:rFonts w:ascii="Arial" w:hAnsi="Arial" w:hint="default"/>
      </w:rPr>
    </w:lvl>
    <w:lvl w:ilvl="4" w:tplc="F0BC1938" w:tentative="1">
      <w:start w:val="1"/>
      <w:numFmt w:val="bullet"/>
      <w:lvlText w:val="•"/>
      <w:lvlJc w:val="left"/>
      <w:pPr>
        <w:tabs>
          <w:tab w:val="num" w:pos="3600"/>
        </w:tabs>
        <w:ind w:left="3600" w:hanging="360"/>
      </w:pPr>
      <w:rPr>
        <w:rFonts w:ascii="Arial" w:hAnsi="Arial" w:hint="default"/>
      </w:rPr>
    </w:lvl>
    <w:lvl w:ilvl="5" w:tplc="01268048" w:tentative="1">
      <w:start w:val="1"/>
      <w:numFmt w:val="bullet"/>
      <w:lvlText w:val="•"/>
      <w:lvlJc w:val="left"/>
      <w:pPr>
        <w:tabs>
          <w:tab w:val="num" w:pos="4320"/>
        </w:tabs>
        <w:ind w:left="4320" w:hanging="360"/>
      </w:pPr>
      <w:rPr>
        <w:rFonts w:ascii="Arial" w:hAnsi="Arial" w:hint="default"/>
      </w:rPr>
    </w:lvl>
    <w:lvl w:ilvl="6" w:tplc="BF049356" w:tentative="1">
      <w:start w:val="1"/>
      <w:numFmt w:val="bullet"/>
      <w:lvlText w:val="•"/>
      <w:lvlJc w:val="left"/>
      <w:pPr>
        <w:tabs>
          <w:tab w:val="num" w:pos="5040"/>
        </w:tabs>
        <w:ind w:left="5040" w:hanging="360"/>
      </w:pPr>
      <w:rPr>
        <w:rFonts w:ascii="Arial" w:hAnsi="Arial" w:hint="default"/>
      </w:rPr>
    </w:lvl>
    <w:lvl w:ilvl="7" w:tplc="E4D8B322" w:tentative="1">
      <w:start w:val="1"/>
      <w:numFmt w:val="bullet"/>
      <w:lvlText w:val="•"/>
      <w:lvlJc w:val="left"/>
      <w:pPr>
        <w:tabs>
          <w:tab w:val="num" w:pos="5760"/>
        </w:tabs>
        <w:ind w:left="5760" w:hanging="360"/>
      </w:pPr>
      <w:rPr>
        <w:rFonts w:ascii="Arial" w:hAnsi="Arial" w:hint="default"/>
      </w:rPr>
    </w:lvl>
    <w:lvl w:ilvl="8" w:tplc="D0B654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6F6D43"/>
    <w:multiLevelType w:val="hybridMultilevel"/>
    <w:tmpl w:val="979EEF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6" w15:restartNumberingAfterBreak="0">
    <w:nsid w:val="4EAC7247"/>
    <w:multiLevelType w:val="multilevel"/>
    <w:tmpl w:val="6926581A"/>
    <w:numStyleLink w:val="ArticleSection"/>
  </w:abstractNum>
  <w:abstractNum w:abstractNumId="27" w15:restartNumberingAfterBreak="0">
    <w:nsid w:val="5048135C"/>
    <w:multiLevelType w:val="hybridMultilevel"/>
    <w:tmpl w:val="B9A2FA6A"/>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0"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487656"/>
    <w:multiLevelType w:val="hybridMultilevel"/>
    <w:tmpl w:val="24EE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47EB7"/>
    <w:multiLevelType w:val="hybridMultilevel"/>
    <w:tmpl w:val="56AA50DA"/>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FD4BC1"/>
    <w:multiLevelType w:val="hybridMultilevel"/>
    <w:tmpl w:val="FA82F9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EC76C8"/>
    <w:multiLevelType w:val="hybridMultilevel"/>
    <w:tmpl w:val="7186A36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275666">
    <w:abstractNumId w:val="15"/>
  </w:num>
  <w:num w:numId="2" w16cid:durableId="952900768">
    <w:abstractNumId w:val="20"/>
  </w:num>
  <w:num w:numId="3" w16cid:durableId="2106489582">
    <w:abstractNumId w:val="21"/>
  </w:num>
  <w:num w:numId="4" w16cid:durableId="2009401408">
    <w:abstractNumId w:val="30"/>
  </w:num>
  <w:num w:numId="5" w16cid:durableId="1734353052">
    <w:abstractNumId w:val="17"/>
  </w:num>
  <w:num w:numId="6" w16cid:durableId="1059791889">
    <w:abstractNumId w:val="28"/>
  </w:num>
  <w:num w:numId="7" w16cid:durableId="1658651808">
    <w:abstractNumId w:val="33"/>
  </w:num>
  <w:num w:numId="8" w16cid:durableId="1210605312">
    <w:abstractNumId w:val="36"/>
  </w:num>
  <w:num w:numId="9" w16cid:durableId="2093164555">
    <w:abstractNumId w:val="29"/>
  </w:num>
  <w:num w:numId="10" w16cid:durableId="1147208579">
    <w:abstractNumId w:val="9"/>
  </w:num>
  <w:num w:numId="11" w16cid:durableId="1631205676">
    <w:abstractNumId w:val="7"/>
  </w:num>
  <w:num w:numId="12" w16cid:durableId="143471736">
    <w:abstractNumId w:val="6"/>
  </w:num>
  <w:num w:numId="13" w16cid:durableId="628123412">
    <w:abstractNumId w:val="5"/>
  </w:num>
  <w:num w:numId="14" w16cid:durableId="644244208">
    <w:abstractNumId w:val="4"/>
  </w:num>
  <w:num w:numId="15" w16cid:durableId="2079086638">
    <w:abstractNumId w:val="8"/>
  </w:num>
  <w:num w:numId="16" w16cid:durableId="1058742396">
    <w:abstractNumId w:val="3"/>
  </w:num>
  <w:num w:numId="17" w16cid:durableId="921255231">
    <w:abstractNumId w:val="2"/>
  </w:num>
  <w:num w:numId="18" w16cid:durableId="482166851">
    <w:abstractNumId w:val="1"/>
  </w:num>
  <w:num w:numId="19" w16cid:durableId="1419406506">
    <w:abstractNumId w:val="0"/>
  </w:num>
  <w:num w:numId="20" w16cid:durableId="890458883">
    <w:abstractNumId w:val="25"/>
  </w:num>
  <w:num w:numId="21" w16cid:durableId="57751603">
    <w:abstractNumId w:val="12"/>
  </w:num>
  <w:num w:numId="22" w16cid:durableId="1948925677">
    <w:abstractNumId w:val="18"/>
  </w:num>
  <w:num w:numId="23" w16cid:durableId="968903862">
    <w:abstractNumId w:val="26"/>
  </w:num>
  <w:num w:numId="24" w16cid:durableId="1307054336">
    <w:abstractNumId w:val="14"/>
  </w:num>
  <w:num w:numId="25" w16cid:durableId="1558053510">
    <w:abstractNumId w:val="34"/>
  </w:num>
  <w:num w:numId="26" w16cid:durableId="1167600798">
    <w:abstractNumId w:val="11"/>
  </w:num>
  <w:num w:numId="27" w16cid:durableId="1323587473">
    <w:abstractNumId w:val="16"/>
  </w:num>
  <w:num w:numId="28" w16cid:durableId="1530333637">
    <w:abstractNumId w:val="19"/>
  </w:num>
  <w:num w:numId="29" w16cid:durableId="625811836">
    <w:abstractNumId w:val="32"/>
  </w:num>
  <w:num w:numId="30" w16cid:durableId="552040646">
    <w:abstractNumId w:val="23"/>
  </w:num>
  <w:num w:numId="31" w16cid:durableId="1398824144">
    <w:abstractNumId w:val="24"/>
  </w:num>
  <w:num w:numId="32" w16cid:durableId="858927592">
    <w:abstractNumId w:val="35"/>
  </w:num>
  <w:num w:numId="33" w16cid:durableId="708845386">
    <w:abstractNumId w:val="13"/>
  </w:num>
  <w:num w:numId="34" w16cid:durableId="1136142871">
    <w:abstractNumId w:val="10"/>
  </w:num>
  <w:num w:numId="35" w16cid:durableId="1707751299">
    <w:abstractNumId w:val="31"/>
  </w:num>
  <w:num w:numId="36" w16cid:durableId="761805675">
    <w:abstractNumId w:val="27"/>
  </w:num>
  <w:num w:numId="37" w16cid:durableId="125293665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0C7B"/>
    <w:rsid w:val="000010E9"/>
    <w:rsid w:val="0000210D"/>
    <w:rsid w:val="000035AC"/>
    <w:rsid w:val="000067AC"/>
    <w:rsid w:val="00010133"/>
    <w:rsid w:val="00015938"/>
    <w:rsid w:val="000176E9"/>
    <w:rsid w:val="000226A7"/>
    <w:rsid w:val="00024539"/>
    <w:rsid w:val="00024DFE"/>
    <w:rsid w:val="00026B43"/>
    <w:rsid w:val="00026D48"/>
    <w:rsid w:val="00027D89"/>
    <w:rsid w:val="00031C81"/>
    <w:rsid w:val="00034984"/>
    <w:rsid w:val="00040D63"/>
    <w:rsid w:val="00045726"/>
    <w:rsid w:val="00047C4F"/>
    <w:rsid w:val="00054E5F"/>
    <w:rsid w:val="00057F5E"/>
    <w:rsid w:val="00072DA3"/>
    <w:rsid w:val="000A0EB6"/>
    <w:rsid w:val="000C377B"/>
    <w:rsid w:val="000C647F"/>
    <w:rsid w:val="000C75B9"/>
    <w:rsid w:val="000F5BD5"/>
    <w:rsid w:val="00102103"/>
    <w:rsid w:val="001100A4"/>
    <w:rsid w:val="00110820"/>
    <w:rsid w:val="00110D0F"/>
    <w:rsid w:val="00115021"/>
    <w:rsid w:val="00122DF8"/>
    <w:rsid w:val="00133325"/>
    <w:rsid w:val="0013691B"/>
    <w:rsid w:val="00151409"/>
    <w:rsid w:val="001540E2"/>
    <w:rsid w:val="00171C99"/>
    <w:rsid w:val="00197AE7"/>
    <w:rsid w:val="001C0323"/>
    <w:rsid w:val="001C3DD1"/>
    <w:rsid w:val="001C46F9"/>
    <w:rsid w:val="001D7DAB"/>
    <w:rsid w:val="001E18C7"/>
    <w:rsid w:val="001E3C9C"/>
    <w:rsid w:val="00234462"/>
    <w:rsid w:val="00235CA2"/>
    <w:rsid w:val="002366B6"/>
    <w:rsid w:val="00236822"/>
    <w:rsid w:val="0024020E"/>
    <w:rsid w:val="0025351E"/>
    <w:rsid w:val="00254D2F"/>
    <w:rsid w:val="00260115"/>
    <w:rsid w:val="002614CA"/>
    <w:rsid w:val="00266AEC"/>
    <w:rsid w:val="0027163F"/>
    <w:rsid w:val="0027457F"/>
    <w:rsid w:val="00276608"/>
    <w:rsid w:val="0028306D"/>
    <w:rsid w:val="00283BED"/>
    <w:rsid w:val="00284808"/>
    <w:rsid w:val="002938CB"/>
    <w:rsid w:val="0029796C"/>
    <w:rsid w:val="002A27F3"/>
    <w:rsid w:val="002A4684"/>
    <w:rsid w:val="002A5B89"/>
    <w:rsid w:val="002A72DB"/>
    <w:rsid w:val="002A7635"/>
    <w:rsid w:val="002B07E9"/>
    <w:rsid w:val="002B0F35"/>
    <w:rsid w:val="002B7320"/>
    <w:rsid w:val="002C35FE"/>
    <w:rsid w:val="002C3CEB"/>
    <w:rsid w:val="002D2993"/>
    <w:rsid w:val="002E3523"/>
    <w:rsid w:val="002F2F7C"/>
    <w:rsid w:val="002F451B"/>
    <w:rsid w:val="0030310B"/>
    <w:rsid w:val="00314800"/>
    <w:rsid w:val="003163D1"/>
    <w:rsid w:val="00331B24"/>
    <w:rsid w:val="00334D96"/>
    <w:rsid w:val="00335220"/>
    <w:rsid w:val="0035400B"/>
    <w:rsid w:val="00362590"/>
    <w:rsid w:val="00364326"/>
    <w:rsid w:val="00375480"/>
    <w:rsid w:val="0038486D"/>
    <w:rsid w:val="003A0F8A"/>
    <w:rsid w:val="003A4E11"/>
    <w:rsid w:val="003A5EB1"/>
    <w:rsid w:val="003A7389"/>
    <w:rsid w:val="003B09C8"/>
    <w:rsid w:val="003B53F9"/>
    <w:rsid w:val="003C4C57"/>
    <w:rsid w:val="003C5247"/>
    <w:rsid w:val="003D70F4"/>
    <w:rsid w:val="003E00E5"/>
    <w:rsid w:val="003F11D5"/>
    <w:rsid w:val="003F167F"/>
    <w:rsid w:val="003F534E"/>
    <w:rsid w:val="00401CED"/>
    <w:rsid w:val="00401ED6"/>
    <w:rsid w:val="00407293"/>
    <w:rsid w:val="00421004"/>
    <w:rsid w:val="004221C1"/>
    <w:rsid w:val="00425728"/>
    <w:rsid w:val="00426FC0"/>
    <w:rsid w:val="004345DC"/>
    <w:rsid w:val="00437DC3"/>
    <w:rsid w:val="00441334"/>
    <w:rsid w:val="004431F4"/>
    <w:rsid w:val="004456B9"/>
    <w:rsid w:val="0044609B"/>
    <w:rsid w:val="00451CBE"/>
    <w:rsid w:val="004551D2"/>
    <w:rsid w:val="00464F55"/>
    <w:rsid w:val="00465E27"/>
    <w:rsid w:val="0047329A"/>
    <w:rsid w:val="00477290"/>
    <w:rsid w:val="004B567E"/>
    <w:rsid w:val="004C6793"/>
    <w:rsid w:val="004D0A3D"/>
    <w:rsid w:val="004D3F43"/>
    <w:rsid w:val="004D4827"/>
    <w:rsid w:val="004E002A"/>
    <w:rsid w:val="004E22F5"/>
    <w:rsid w:val="004E70C4"/>
    <w:rsid w:val="00502E91"/>
    <w:rsid w:val="005038F4"/>
    <w:rsid w:val="00503C51"/>
    <w:rsid w:val="00516520"/>
    <w:rsid w:val="00524D14"/>
    <w:rsid w:val="00534152"/>
    <w:rsid w:val="005369E1"/>
    <w:rsid w:val="0053784E"/>
    <w:rsid w:val="0055523F"/>
    <w:rsid w:val="00557654"/>
    <w:rsid w:val="005578E8"/>
    <w:rsid w:val="00560074"/>
    <w:rsid w:val="00560096"/>
    <w:rsid w:val="00560302"/>
    <w:rsid w:val="00562B3D"/>
    <w:rsid w:val="005659E0"/>
    <w:rsid w:val="00571FC2"/>
    <w:rsid w:val="00576254"/>
    <w:rsid w:val="00580B30"/>
    <w:rsid w:val="00583396"/>
    <w:rsid w:val="0058415B"/>
    <w:rsid w:val="005945F4"/>
    <w:rsid w:val="005A088F"/>
    <w:rsid w:val="005A6EC5"/>
    <w:rsid w:val="005A7DE2"/>
    <w:rsid w:val="005B03D1"/>
    <w:rsid w:val="005C33BC"/>
    <w:rsid w:val="005D02D2"/>
    <w:rsid w:val="005E0753"/>
    <w:rsid w:val="005E0AB3"/>
    <w:rsid w:val="005E1D1E"/>
    <w:rsid w:val="005F1396"/>
    <w:rsid w:val="005F4A3F"/>
    <w:rsid w:val="005F6D34"/>
    <w:rsid w:val="00607164"/>
    <w:rsid w:val="00611588"/>
    <w:rsid w:val="00630B37"/>
    <w:rsid w:val="00631314"/>
    <w:rsid w:val="00631E23"/>
    <w:rsid w:val="0063467F"/>
    <w:rsid w:val="00644ADF"/>
    <w:rsid w:val="0064597B"/>
    <w:rsid w:val="00651696"/>
    <w:rsid w:val="00652867"/>
    <w:rsid w:val="006533BD"/>
    <w:rsid w:val="00667DF0"/>
    <w:rsid w:val="00673BF2"/>
    <w:rsid w:val="00673D5D"/>
    <w:rsid w:val="00675C66"/>
    <w:rsid w:val="00681ABF"/>
    <w:rsid w:val="00685D14"/>
    <w:rsid w:val="006A627F"/>
    <w:rsid w:val="006C1138"/>
    <w:rsid w:val="006C1655"/>
    <w:rsid w:val="006C633F"/>
    <w:rsid w:val="006D1F82"/>
    <w:rsid w:val="006D2A33"/>
    <w:rsid w:val="006D61AC"/>
    <w:rsid w:val="006D65C9"/>
    <w:rsid w:val="006D7631"/>
    <w:rsid w:val="006D7841"/>
    <w:rsid w:val="006D7EAB"/>
    <w:rsid w:val="006E0942"/>
    <w:rsid w:val="006E0F57"/>
    <w:rsid w:val="006E3D54"/>
    <w:rsid w:val="006E44DB"/>
    <w:rsid w:val="006E767F"/>
    <w:rsid w:val="007043C7"/>
    <w:rsid w:val="00710A12"/>
    <w:rsid w:val="00711BFA"/>
    <w:rsid w:val="00723FD2"/>
    <w:rsid w:val="007321F4"/>
    <w:rsid w:val="00744698"/>
    <w:rsid w:val="007447EE"/>
    <w:rsid w:val="00744A12"/>
    <w:rsid w:val="007454A4"/>
    <w:rsid w:val="0075707F"/>
    <w:rsid w:val="00757930"/>
    <w:rsid w:val="00760AF4"/>
    <w:rsid w:val="00767FA2"/>
    <w:rsid w:val="00772C7E"/>
    <w:rsid w:val="00774371"/>
    <w:rsid w:val="00776E3D"/>
    <w:rsid w:val="00777F70"/>
    <w:rsid w:val="007803F5"/>
    <w:rsid w:val="0078691F"/>
    <w:rsid w:val="007A450B"/>
    <w:rsid w:val="007A59CE"/>
    <w:rsid w:val="007A5D57"/>
    <w:rsid w:val="007C2970"/>
    <w:rsid w:val="007D2DC0"/>
    <w:rsid w:val="007D418E"/>
    <w:rsid w:val="007E323F"/>
    <w:rsid w:val="007E7742"/>
    <w:rsid w:val="007F0BD8"/>
    <w:rsid w:val="007F1274"/>
    <w:rsid w:val="007F6CC2"/>
    <w:rsid w:val="00805279"/>
    <w:rsid w:val="00807CEE"/>
    <w:rsid w:val="008129C4"/>
    <w:rsid w:val="0081704F"/>
    <w:rsid w:val="00822D0E"/>
    <w:rsid w:val="00823A34"/>
    <w:rsid w:val="008270AE"/>
    <w:rsid w:val="00835497"/>
    <w:rsid w:val="00842C7E"/>
    <w:rsid w:val="008514B0"/>
    <w:rsid w:val="00851B9B"/>
    <w:rsid w:val="00854373"/>
    <w:rsid w:val="00865D6D"/>
    <w:rsid w:val="008664A6"/>
    <w:rsid w:val="00866542"/>
    <w:rsid w:val="00866C02"/>
    <w:rsid w:val="00885674"/>
    <w:rsid w:val="00892591"/>
    <w:rsid w:val="008B1A37"/>
    <w:rsid w:val="008B4CC6"/>
    <w:rsid w:val="008C0962"/>
    <w:rsid w:val="008C0AF5"/>
    <w:rsid w:val="008D38B0"/>
    <w:rsid w:val="008D5732"/>
    <w:rsid w:val="008E0ACF"/>
    <w:rsid w:val="008E1A26"/>
    <w:rsid w:val="008E37CF"/>
    <w:rsid w:val="008E5494"/>
    <w:rsid w:val="009026A1"/>
    <w:rsid w:val="009035ED"/>
    <w:rsid w:val="00906555"/>
    <w:rsid w:val="00910134"/>
    <w:rsid w:val="00910C10"/>
    <w:rsid w:val="00914CE1"/>
    <w:rsid w:val="00915367"/>
    <w:rsid w:val="009203E3"/>
    <w:rsid w:val="0093555B"/>
    <w:rsid w:val="00940386"/>
    <w:rsid w:val="0094423D"/>
    <w:rsid w:val="009550FD"/>
    <w:rsid w:val="00955A75"/>
    <w:rsid w:val="00957A4D"/>
    <w:rsid w:val="009710A7"/>
    <w:rsid w:val="00975E86"/>
    <w:rsid w:val="00977380"/>
    <w:rsid w:val="00985B1B"/>
    <w:rsid w:val="0098682A"/>
    <w:rsid w:val="00994954"/>
    <w:rsid w:val="009954F8"/>
    <w:rsid w:val="00997B89"/>
    <w:rsid w:val="009A28E5"/>
    <w:rsid w:val="009A38EF"/>
    <w:rsid w:val="009B5923"/>
    <w:rsid w:val="009C14A8"/>
    <w:rsid w:val="009C1CC3"/>
    <w:rsid w:val="009C741D"/>
    <w:rsid w:val="009D1ABA"/>
    <w:rsid w:val="009D1E7E"/>
    <w:rsid w:val="009E07F0"/>
    <w:rsid w:val="009E1E51"/>
    <w:rsid w:val="009E2BCA"/>
    <w:rsid w:val="009F0C9D"/>
    <w:rsid w:val="009F1B70"/>
    <w:rsid w:val="009F1F7D"/>
    <w:rsid w:val="009F6A2F"/>
    <w:rsid w:val="00A10DAE"/>
    <w:rsid w:val="00A130EE"/>
    <w:rsid w:val="00A137ED"/>
    <w:rsid w:val="00A13A2F"/>
    <w:rsid w:val="00A13C52"/>
    <w:rsid w:val="00A15449"/>
    <w:rsid w:val="00A24EE3"/>
    <w:rsid w:val="00A33760"/>
    <w:rsid w:val="00A358D6"/>
    <w:rsid w:val="00A372CB"/>
    <w:rsid w:val="00A4115D"/>
    <w:rsid w:val="00A425D8"/>
    <w:rsid w:val="00A42A49"/>
    <w:rsid w:val="00A4492A"/>
    <w:rsid w:val="00A44996"/>
    <w:rsid w:val="00A47058"/>
    <w:rsid w:val="00A509DD"/>
    <w:rsid w:val="00A5794F"/>
    <w:rsid w:val="00A70C41"/>
    <w:rsid w:val="00A75A4B"/>
    <w:rsid w:val="00A77789"/>
    <w:rsid w:val="00A77CCB"/>
    <w:rsid w:val="00A80946"/>
    <w:rsid w:val="00A80BD5"/>
    <w:rsid w:val="00AA1E00"/>
    <w:rsid w:val="00AA6133"/>
    <w:rsid w:val="00AC2132"/>
    <w:rsid w:val="00AD7D8D"/>
    <w:rsid w:val="00AF2473"/>
    <w:rsid w:val="00B24AED"/>
    <w:rsid w:val="00B25E0F"/>
    <w:rsid w:val="00B262C3"/>
    <w:rsid w:val="00B266D3"/>
    <w:rsid w:val="00B27189"/>
    <w:rsid w:val="00B44958"/>
    <w:rsid w:val="00B45357"/>
    <w:rsid w:val="00B4795E"/>
    <w:rsid w:val="00B501E9"/>
    <w:rsid w:val="00B57683"/>
    <w:rsid w:val="00B60896"/>
    <w:rsid w:val="00B60A27"/>
    <w:rsid w:val="00B60E99"/>
    <w:rsid w:val="00B623CD"/>
    <w:rsid w:val="00B64FBE"/>
    <w:rsid w:val="00B677ED"/>
    <w:rsid w:val="00B8097C"/>
    <w:rsid w:val="00B84AF3"/>
    <w:rsid w:val="00B87E2A"/>
    <w:rsid w:val="00BA0F29"/>
    <w:rsid w:val="00BA4B58"/>
    <w:rsid w:val="00BB5ABB"/>
    <w:rsid w:val="00BB77C6"/>
    <w:rsid w:val="00BB782B"/>
    <w:rsid w:val="00BC19AC"/>
    <w:rsid w:val="00BC7B0F"/>
    <w:rsid w:val="00BD19BF"/>
    <w:rsid w:val="00BD2B18"/>
    <w:rsid w:val="00BD6B50"/>
    <w:rsid w:val="00BF13DB"/>
    <w:rsid w:val="00C13766"/>
    <w:rsid w:val="00C16BFB"/>
    <w:rsid w:val="00C16F89"/>
    <w:rsid w:val="00C172F2"/>
    <w:rsid w:val="00C24BDE"/>
    <w:rsid w:val="00C24EAA"/>
    <w:rsid w:val="00C25475"/>
    <w:rsid w:val="00C25B42"/>
    <w:rsid w:val="00C26026"/>
    <w:rsid w:val="00C334E8"/>
    <w:rsid w:val="00C36374"/>
    <w:rsid w:val="00C42EA1"/>
    <w:rsid w:val="00C43326"/>
    <w:rsid w:val="00C47397"/>
    <w:rsid w:val="00C479CB"/>
    <w:rsid w:val="00C551FC"/>
    <w:rsid w:val="00C6541B"/>
    <w:rsid w:val="00C65447"/>
    <w:rsid w:val="00C66623"/>
    <w:rsid w:val="00C71EED"/>
    <w:rsid w:val="00C73482"/>
    <w:rsid w:val="00C81900"/>
    <w:rsid w:val="00C86CD9"/>
    <w:rsid w:val="00CA1714"/>
    <w:rsid w:val="00CA5409"/>
    <w:rsid w:val="00CC5931"/>
    <w:rsid w:val="00CC6A77"/>
    <w:rsid w:val="00CE0CB8"/>
    <w:rsid w:val="00CE21BC"/>
    <w:rsid w:val="00CE4686"/>
    <w:rsid w:val="00CE665B"/>
    <w:rsid w:val="00CE793C"/>
    <w:rsid w:val="00D02C53"/>
    <w:rsid w:val="00D02CE5"/>
    <w:rsid w:val="00D02DC7"/>
    <w:rsid w:val="00D06ADA"/>
    <w:rsid w:val="00D1315F"/>
    <w:rsid w:val="00D24284"/>
    <w:rsid w:val="00D30BFB"/>
    <w:rsid w:val="00D42C6A"/>
    <w:rsid w:val="00D45112"/>
    <w:rsid w:val="00D528E8"/>
    <w:rsid w:val="00D545E8"/>
    <w:rsid w:val="00D55974"/>
    <w:rsid w:val="00D642CC"/>
    <w:rsid w:val="00D65403"/>
    <w:rsid w:val="00D66BDA"/>
    <w:rsid w:val="00D7259D"/>
    <w:rsid w:val="00D767E5"/>
    <w:rsid w:val="00D840CF"/>
    <w:rsid w:val="00D8465B"/>
    <w:rsid w:val="00D84B5B"/>
    <w:rsid w:val="00D924A6"/>
    <w:rsid w:val="00D96E24"/>
    <w:rsid w:val="00D96F2F"/>
    <w:rsid w:val="00DB4265"/>
    <w:rsid w:val="00DC14E1"/>
    <w:rsid w:val="00DC74C5"/>
    <w:rsid w:val="00DD1D6F"/>
    <w:rsid w:val="00DD3893"/>
    <w:rsid w:val="00DD617D"/>
    <w:rsid w:val="00DE0B02"/>
    <w:rsid w:val="00DF075F"/>
    <w:rsid w:val="00DF0F8C"/>
    <w:rsid w:val="00E03C4E"/>
    <w:rsid w:val="00E05B2D"/>
    <w:rsid w:val="00E1155B"/>
    <w:rsid w:val="00E14700"/>
    <w:rsid w:val="00E15857"/>
    <w:rsid w:val="00E17D58"/>
    <w:rsid w:val="00E26794"/>
    <w:rsid w:val="00E362B7"/>
    <w:rsid w:val="00E40356"/>
    <w:rsid w:val="00E42F93"/>
    <w:rsid w:val="00E46296"/>
    <w:rsid w:val="00E55E8F"/>
    <w:rsid w:val="00E57939"/>
    <w:rsid w:val="00E648B0"/>
    <w:rsid w:val="00E71D84"/>
    <w:rsid w:val="00E73329"/>
    <w:rsid w:val="00E77AF7"/>
    <w:rsid w:val="00E81AC0"/>
    <w:rsid w:val="00E9119A"/>
    <w:rsid w:val="00EA01DC"/>
    <w:rsid w:val="00EA1162"/>
    <w:rsid w:val="00EA1625"/>
    <w:rsid w:val="00EA2920"/>
    <w:rsid w:val="00EA5426"/>
    <w:rsid w:val="00EA6317"/>
    <w:rsid w:val="00EA6E13"/>
    <w:rsid w:val="00EA7458"/>
    <w:rsid w:val="00EB51A7"/>
    <w:rsid w:val="00ED00C5"/>
    <w:rsid w:val="00EE2E56"/>
    <w:rsid w:val="00EF1AF5"/>
    <w:rsid w:val="00EF2929"/>
    <w:rsid w:val="00F051BD"/>
    <w:rsid w:val="00F07E31"/>
    <w:rsid w:val="00F10515"/>
    <w:rsid w:val="00F1127F"/>
    <w:rsid w:val="00F21DC8"/>
    <w:rsid w:val="00F240DF"/>
    <w:rsid w:val="00F253A4"/>
    <w:rsid w:val="00F34650"/>
    <w:rsid w:val="00F34F88"/>
    <w:rsid w:val="00F37827"/>
    <w:rsid w:val="00F46906"/>
    <w:rsid w:val="00F47B1E"/>
    <w:rsid w:val="00F527CC"/>
    <w:rsid w:val="00F602C6"/>
    <w:rsid w:val="00F63C52"/>
    <w:rsid w:val="00F6756A"/>
    <w:rsid w:val="00F707EA"/>
    <w:rsid w:val="00F804C5"/>
    <w:rsid w:val="00F90F48"/>
    <w:rsid w:val="00FA3D5E"/>
    <w:rsid w:val="00FA4331"/>
    <w:rsid w:val="00FA4EE9"/>
    <w:rsid w:val="00FA7F14"/>
    <w:rsid w:val="00FB00EB"/>
    <w:rsid w:val="00FB2518"/>
    <w:rsid w:val="00FB4D40"/>
    <w:rsid w:val="00FC5E48"/>
    <w:rsid w:val="00FD1D2C"/>
    <w:rsid w:val="00FD20F4"/>
    <w:rsid w:val="00FD3B47"/>
    <w:rsid w:val="00FD4536"/>
    <w:rsid w:val="00FD48F6"/>
    <w:rsid w:val="00FD50A9"/>
    <w:rsid w:val="00FD7D0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39F5"/>
  <w15:docId w15:val="{E58488D2-2DD7-48BA-BB70-4D359F1F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single space"/>
    <w:basedOn w:val="Normal"/>
    <w:link w:val="FootnoteTextChar"/>
    <w:uiPriority w:val="99"/>
    <w:unhideWhenUsed/>
    <w:rsid w:val="005A6EC5"/>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
    <w:basedOn w:val="DefaultParagraphFont"/>
    <w:link w:val="FootnoteText"/>
    <w:uiPriority w:val="99"/>
    <w:rsid w:val="005A6EC5"/>
    <w:rPr>
      <w:sz w:val="16"/>
      <w:szCs w:val="20"/>
      <w:lang w:val="en-US"/>
    </w:rPr>
  </w:style>
  <w:style w:type="character" w:styleId="FootnoteReference">
    <w:name w:val="footnote reference"/>
    <w:aliases w:val="ftref,样式程脚注引用,Footnotes refss,16 Point,Superscript 6 Point,Знак сноски 1,Footnote text,fr,(NECG) Footnote Reference,Footnote + Arial,10 pt,Black"/>
    <w:basedOn w:val="DefaultParagraphFont"/>
    <w:uiPriority w:val="99"/>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aliases w:val="Numbered list,Bullet Points,Colorful List - Accent 11,Dot pt,F5 List Paragraph,Indicator Text,L,List Paragraph Char Char Char,List Paragraph1,List Paragraph2,MAIN CONTENT,No Spacing1,Numbered Para 1,OBC Bullet,Párrafo de lista,Paragraph"/>
    <w:basedOn w:val="Normal"/>
    <w:link w:val="ListParagraphChar"/>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Default">
    <w:name w:val="Default"/>
    <w:rsid w:val="000A0EB6"/>
    <w:pPr>
      <w:autoSpaceDE w:val="0"/>
      <w:autoSpaceDN w:val="0"/>
      <w:adjustRightInd w:val="0"/>
      <w:spacing w:before="0" w:after="0" w:line="240" w:lineRule="auto"/>
    </w:pPr>
    <w:rPr>
      <w:rFonts w:cs="Arial"/>
      <w:color w:val="000000"/>
      <w:sz w:val="24"/>
      <w:szCs w:val="24"/>
      <w:lang w:val="en-US"/>
    </w:rPr>
  </w:style>
  <w:style w:type="character" w:customStyle="1" w:styleId="ListParagraphChar">
    <w:name w:val="List Paragraph Char"/>
    <w:aliases w:val="Numbered list Char,Bullet Points Char,Colorful List - Accent 11 Char,Dot pt Char,F5 List Paragraph Char,Indicator Text Char,L Char,List Paragraph Char Char Char Char,List Paragraph1 Char,List Paragraph2 Char,MAIN CONTENT Char"/>
    <w:basedOn w:val="DefaultParagraphFont"/>
    <w:link w:val="ListParagraph"/>
    <w:uiPriority w:val="34"/>
    <w:qFormat/>
    <w:locked/>
    <w:rsid w:val="000A0EB6"/>
    <w:rPr>
      <w:sz w:val="24"/>
      <w:lang w:val="en-US"/>
    </w:rPr>
  </w:style>
  <w:style w:type="paragraph" w:styleId="Revision">
    <w:name w:val="Revision"/>
    <w:hidden/>
    <w:uiPriority w:val="99"/>
    <w:semiHidden/>
    <w:rsid w:val="000035AC"/>
    <w:pPr>
      <w:spacing w:before="0" w:after="0" w:line="240" w:lineRule="auto"/>
    </w:pPr>
    <w:rPr>
      <w:sz w:val="24"/>
      <w:lang w:val="en-US"/>
    </w:rPr>
  </w:style>
  <w:style w:type="character" w:styleId="Mention">
    <w:name w:val="Mention"/>
    <w:basedOn w:val="DefaultParagraphFont"/>
    <w:uiPriority w:val="99"/>
    <w:unhideWhenUsed/>
    <w:rsid w:val="005341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theglobalfund.org/kb/board-decisions/b35/b35-dp08/" TargetMode="External"/><Relationship Id="rId2" Type="http://schemas.openxmlformats.org/officeDocument/2006/relationships/hyperlink" Target="https://www.theglobalfund.org/fr/applying-for-funding/design-and-submit-funding-requests/applicant-guidance-materials/" TargetMode="External"/><Relationship Id="rId1" Type="http://schemas.openxmlformats.org/officeDocument/2006/relationships/hyperlink" Target="https://www.theglobalfund.org/fr/country-coordinating-mechanism/" TargetMode="External"/><Relationship Id="rId4" Type="http://schemas.openxmlformats.org/officeDocument/2006/relationships/hyperlink" Target="https://www.theglobalfund.org/fr/applying-for-funding/design-and-submit-funding-requests/funding-request-forms-and-materi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rques\AppData\Roaming\Microsoft\Templates\GF%20Report%20Template%201%20Column.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2.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62859162FE6C34FB010518A2CC80807" ma:contentTypeVersion="21" ma:contentTypeDescription=" Working Document (0 years retention period)" ma:contentTypeScope="" ma:versionID="58dd0f236bf96dd808002bdea42dbfad">
  <xsd:schema xmlns:xsd="http://www.w3.org/2001/XMLSchema" xmlns:xs="http://www.w3.org/2001/XMLSchema" xmlns:p="http://schemas.microsoft.com/office/2006/metadata/properties" xmlns:ns1="http://schemas.microsoft.com/sharepoint/v3" xmlns:ns2="a03ac030-8fc0-429e-a59d-aec15056182b" xmlns:ns3="949f8a98-e230-46a7-aef7-08d5f2e0254f" xmlns:ns4="http://schemas.microsoft.com/sharepoint/v4" xmlns:ns5="97a2c079-d1fd-410b-b0f0-ee08b7165110" targetNamespace="http://schemas.microsoft.com/office/2006/metadata/properties" ma:root="true" ma:fieldsID="2b7ae8178156857eb1258bcca52e2d49" ns1:_="" ns2:_="" ns3:_="" ns4:_="" ns5:_="">
    <xsd:import namespace="http://schemas.microsoft.com/sharepoint/v3"/>
    <xsd:import namespace="a03ac030-8fc0-429e-a59d-aec15056182b"/>
    <xsd:import namespace="949f8a98-e230-46a7-aef7-08d5f2e0254f"/>
    <xsd:import namespace="http://schemas.microsoft.com/sharepoint/v4"/>
    <xsd:import namespace="97a2c079-d1fd-410b-b0f0-ee08b71651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9f8a98-e230-46a7-aef7-08d5f2e02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4cac43-698d-4576-b803-e04971b97e09}" ma:internalName="TaxCatchAll" ma:showField="CatchAllData" ma:web="a03ac030-8fc0-429e-a59d-aec150561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ype":"pictureContentControl","id":"2780732b-fad8-428e-8e84-52a3683727db","elementConfiguration":{"inheritDimensions":"inheritHeight","binding":"Form.DocLang.Logo_stacked_colour","removeAndKeepContent":false,"disableUpdates":false,"type":"image"}},{"type":"pictureContentControl","id":"94fbdef7-a744-49c7-a5a5-5d429eb41191","elementConfiguration":{"inheritDimensions":"inheritHeight","binding":"Form.DocLang.Logo_horizontal","removeAndKeepContent":false,"disableUpdates":false,"type":"image"}},{"type":"pictureContentControl","id":"0d79228c-9ee1-40e1-9552-ea4f3950cc88","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97a2c079-d1fd-410b-b0f0-ee08b7165110" xsi:nil="true"/>
    <lcf76f155ced4ddcb4097134ff3c332f xmlns="949f8a98-e230-46a7-aef7-08d5f2e0254f">
      <Terms xmlns="http://schemas.microsoft.com/office/infopath/2007/PartnerControls"/>
    </lcf76f155ced4ddcb4097134ff3c332f>
    <_ip_UnifiedCompliancePolicyUIAction xmlns="http://schemas.microsoft.com/sharepoint/v3" xsi:nil="true"/>
    <IconOverlay xmlns="http://schemas.microsoft.com/sharepoint/v4" xsi:nil="true"/>
    <_ip_UnifiedCompliancePolicyProperties xmlns="http://schemas.microsoft.com/sharepoint/v3" xsi:nil="true"/>
    <_dlc_DocId xmlns="a03ac030-8fc0-429e-a59d-aec15056182b">3NAZ7T4E3CZ3-2119878530-62100</_dlc_DocId>
    <_dlc_DocIdUrl xmlns="a03ac030-8fc0-429e-a59d-aec15056182b">
      <Url>https://tgf.sharepoint.com/sites/TSA2F1/A2FT/_layouts/15/DocIdRedir.aspx?ID=3NAZ7T4E3CZ3-2119878530-62100</Url>
      <Description>3NAZ7T4E3CZ3-2119878530-62100</Description>
    </_dlc_DocIdUrl>
  </documentManagement>
</p:properties>
</file>

<file path=customXml/itemProps1.xml><?xml version="1.0" encoding="utf-8"?>
<ds:datastoreItem xmlns:ds="http://schemas.openxmlformats.org/officeDocument/2006/customXml" ds:itemID="{AC9D8980-C987-48AF-BFD7-20D6444F7008}">
  <ds:schemaRefs/>
</ds:datastoreItem>
</file>

<file path=customXml/itemProps2.xml><?xml version="1.0" encoding="utf-8"?>
<ds:datastoreItem xmlns:ds="http://schemas.openxmlformats.org/officeDocument/2006/customXml" ds:itemID="{DF9ED345-C24F-4191-AF59-93DEA2E3E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ac030-8fc0-429e-a59d-aec15056182b"/>
    <ds:schemaRef ds:uri="949f8a98-e230-46a7-aef7-08d5f2e0254f"/>
    <ds:schemaRef ds:uri="http://schemas.microsoft.com/sharepoint/v4"/>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4.xml><?xml version="1.0" encoding="utf-8"?>
<ds:datastoreItem xmlns:ds="http://schemas.openxmlformats.org/officeDocument/2006/customXml" ds:itemID="{A7AE4FFB-B547-437A-A56E-613A8F346671}">
  <ds:schemaRefs/>
</ds:datastoreItem>
</file>

<file path=customXml/itemProps5.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6.xml><?xml version="1.0" encoding="utf-8"?>
<ds:datastoreItem xmlns:ds="http://schemas.openxmlformats.org/officeDocument/2006/customXml" ds:itemID="{EE749125-9114-4C2E-9EB1-EC43EBEEA945}">
  <ds:schemaRefs>
    <ds:schemaRef ds:uri="http://schemas.microsoft.com/sharepoint/events"/>
  </ds:schemaRefs>
</ds:datastoreItem>
</file>

<file path=customXml/itemProps7.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 ds:uri="97a2c079-d1fd-410b-b0f0-ee08b7165110"/>
    <ds:schemaRef ds:uri="949f8a98-e230-46a7-aef7-08d5f2e0254f"/>
    <ds:schemaRef ds:uri="http://schemas.microsoft.com/sharepoint/v3"/>
    <ds:schemaRef ds:uri="http://schemas.microsoft.com/sharepoint/v4"/>
    <ds:schemaRef ds:uri="a03ac030-8fc0-429e-a59d-aec15056182b"/>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39</TotalTime>
  <Pages>3</Pages>
  <Words>755</Words>
  <Characters>4162</Characters>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2022-12-02T14:24:00Z</dcterms:created>
  <dcterms:modified xsi:type="dcterms:W3CDTF">2025-11-03T17:49:00Z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0x010100DB1926E75FE6D448A94BA4FC7E9CAC0400E62859162FE6C34FB010518A2CC80807</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637885427413444084</vt:lpwstr>
  </property>
  <property fmtid="{D5CDD505-2E9C-101B-9397-08002B2CF9AE}" pid="8" name="TemplafyLanguageCode">
    <vt:lpwstr>en-US</vt:lpwstr>
  </property>
  <property fmtid="{D5CDD505-2E9C-101B-9397-08002B2CF9AE}" pid="9" name="Language">
    <vt:lpwstr>en-US</vt:lpwstr>
  </property>
  <property fmtid="{D5CDD505-2E9C-101B-9397-08002B2CF9AE}" pid="10" name="MediaServiceImageTags">
    <vt:lpwstr/>
  </property>
  <property fmtid="{D5CDD505-2E9C-101B-9397-08002B2CF9AE}" pid="11" name="_dlc_DocId">
    <vt:lpwstr>2MX3P7Y5RS4X-61670648-2189</vt:lpwstr>
  </property>
  <property fmtid="{D5CDD505-2E9C-101B-9397-08002B2CF9AE}" pid="12" name="_dlc_DocIdItemGuid">
    <vt:lpwstr>92b06ccc-adef-48d4-96ca-493d6ab5327f</vt:lpwstr>
  </property>
  <property fmtid="{D5CDD505-2E9C-101B-9397-08002B2CF9AE}" pid="13" name="_dlc_DocIdUrl">
    <vt:lpwstr>https://tgf.sharepoint.com/sites/TSCMS1/CMSS/_layouts/15/DocIdRedir.aspx?ID=2MX3P7Y5RS4X-61670648-2189, 2MX3P7Y5RS4X-61670648-2189</vt:lpwstr>
  </property>
</Properties>
</file>