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1DDE" w14:textId="7B7DF31F" w:rsidR="00BA4FC8" w:rsidRPr="00BA4FC8" w:rsidRDefault="00BA4FC8" w:rsidP="00BC6D2D">
      <w:pPr>
        <w:pStyle w:val="Heading1"/>
        <w:numPr>
          <w:ilvl w:val="0"/>
          <w:numId w:val="0"/>
        </w:numPr>
        <w:rPr>
          <w:rFonts w:asciiTheme="minorHAnsi" w:hAnsiTheme="minorHAnsi" w:cstheme="minorBidi"/>
        </w:rPr>
      </w:pPr>
      <w:r w:rsidRPr="4801EC8E">
        <w:rPr>
          <w:rFonts w:asciiTheme="minorHAnsi" w:hAnsiTheme="minorHAnsi" w:cstheme="minorBidi"/>
        </w:rPr>
        <w:t xml:space="preserve">Procedure for the Engagement and Approval of Local Fund Agent Experts </w:t>
      </w:r>
      <w:r w:rsidR="477311B3" w:rsidRPr="4801EC8E">
        <w:rPr>
          <w:rFonts w:asciiTheme="minorHAnsi" w:hAnsiTheme="minorHAnsi" w:cstheme="minorBidi"/>
        </w:rPr>
        <w:t>(External)</w:t>
      </w:r>
      <w:r w:rsidRPr="4801EC8E">
        <w:rPr>
          <w:rFonts w:asciiTheme="minorHAnsi" w:hAnsiTheme="minorHAnsi" w:cstheme="minorBidi"/>
        </w:rPr>
        <w:t xml:space="preserve"> </w:t>
      </w:r>
    </w:p>
    <w:p w14:paraId="5B4E6AC7" w14:textId="5183CCA1" w:rsidR="00BA4FC8" w:rsidRPr="00BA4FC8" w:rsidRDefault="00F83969" w:rsidP="00BA4FC8">
      <w:pPr>
        <w:tabs>
          <w:tab w:val="left" w:pos="3660"/>
        </w:tabs>
        <w:spacing w:line="276" w:lineRule="auto"/>
        <w:rPr>
          <w:rFonts w:asciiTheme="minorHAnsi" w:hAnsiTheme="minorHAnsi" w:cstheme="minorHAnsi"/>
        </w:rPr>
      </w:pPr>
      <w:r>
        <w:rPr>
          <w:rFonts w:asciiTheme="minorHAnsi" w:hAnsiTheme="minorHAnsi" w:cstheme="minorHAnsi"/>
        </w:rPr>
        <w:t xml:space="preserve">March </w:t>
      </w:r>
      <w:r w:rsidR="00831E9B">
        <w:rPr>
          <w:rFonts w:asciiTheme="minorHAnsi" w:hAnsiTheme="minorHAnsi" w:cstheme="minorHAnsi"/>
        </w:rPr>
        <w:t>2022</w:t>
      </w:r>
    </w:p>
    <w:p w14:paraId="6A6331E0" w14:textId="77777777" w:rsidR="00BA4FC8" w:rsidRPr="00BA4FC8" w:rsidRDefault="00BA4FC8" w:rsidP="00BA4FC8">
      <w:pPr>
        <w:shd w:val="clear" w:color="auto" w:fill="E0E0E0"/>
        <w:spacing w:before="120"/>
        <w:rPr>
          <w:rFonts w:asciiTheme="minorHAnsi" w:hAnsiTheme="minorHAnsi" w:cstheme="minorHAnsi"/>
          <w:b/>
          <w:bCs/>
          <w:color w:val="333333"/>
        </w:rPr>
      </w:pPr>
      <w:r w:rsidRPr="00BA4FC8">
        <w:rPr>
          <w:rFonts w:asciiTheme="minorHAnsi" w:hAnsiTheme="minorHAnsi" w:cstheme="minorHAnsi"/>
          <w:b/>
        </w:rPr>
        <w:t xml:space="preserve"> </w:t>
      </w:r>
      <w:r w:rsidRPr="00BA4FC8">
        <w:rPr>
          <w:rFonts w:asciiTheme="minorHAnsi" w:hAnsiTheme="minorHAnsi" w:cstheme="minorHAnsi"/>
          <w:b/>
          <w:bCs/>
          <w:color w:val="333333"/>
        </w:rPr>
        <w:t>OVERALL OBJECTIVES</w:t>
      </w:r>
    </w:p>
    <w:p w14:paraId="7A7D598E" w14:textId="77777777" w:rsidR="00BA4FC8" w:rsidRPr="00BA4FC8" w:rsidRDefault="00BA4FC8" w:rsidP="00BA4FC8">
      <w:pPr>
        <w:jc w:val="both"/>
        <w:rPr>
          <w:rFonts w:asciiTheme="minorHAnsi" w:hAnsiTheme="minorHAnsi" w:cstheme="minorHAnsi"/>
          <w:b/>
          <w:color w:val="008000"/>
        </w:rPr>
      </w:pPr>
      <w:r w:rsidRPr="00BA4FC8">
        <w:rPr>
          <w:rFonts w:asciiTheme="minorHAnsi" w:hAnsiTheme="minorHAnsi" w:cstheme="minorHAnsi"/>
        </w:rPr>
        <w:t xml:space="preserve">Local Fund Agents (LFAs) must ensure that their LFA teams are fully staffed to meet Global Fund needs for required functional expertise, </w:t>
      </w:r>
      <w:proofErr w:type="gramStart"/>
      <w:r w:rsidRPr="00BA4FC8">
        <w:rPr>
          <w:rFonts w:asciiTheme="minorHAnsi" w:hAnsiTheme="minorHAnsi" w:cstheme="minorHAnsi"/>
        </w:rPr>
        <w:t>in particular in</w:t>
      </w:r>
      <w:proofErr w:type="gramEnd"/>
      <w:r w:rsidRPr="00BA4FC8">
        <w:rPr>
          <w:rFonts w:asciiTheme="minorHAnsi" w:hAnsiTheme="minorHAnsi" w:cstheme="minorHAnsi"/>
        </w:rPr>
        <w:t xml:space="preserve"> the areas of Team Leader, Finance, Procurement and Supply Management (PSM) for Health Products, and Programmatic/ Monitoring and Evaluation (M&amp;E). LFA teams, composed of these key functional experts, must have the capacity and resources to effectively deliver the requested volume of LFA services in a quality, consistent, </w:t>
      </w:r>
      <w:proofErr w:type="gramStart"/>
      <w:r w:rsidRPr="00BA4FC8">
        <w:rPr>
          <w:rFonts w:asciiTheme="minorHAnsi" w:hAnsiTheme="minorHAnsi" w:cstheme="minorHAnsi"/>
        </w:rPr>
        <w:t>reliable</w:t>
      </w:r>
      <w:proofErr w:type="gramEnd"/>
      <w:r w:rsidRPr="00BA4FC8">
        <w:rPr>
          <w:rFonts w:asciiTheme="minorHAnsi" w:hAnsiTheme="minorHAnsi" w:cstheme="minorHAnsi"/>
        </w:rPr>
        <w:t xml:space="preserve"> and timely manner to meet the Global Fund’s information and risk management requirements for quality grant management decision-making. Depending on the services and nature of the work required, there may be a need to involve other experts. The process for Global Fund approval of key LFA experts is outlined in this document.</w:t>
      </w:r>
    </w:p>
    <w:p w14:paraId="35E18E1A" w14:textId="77777777" w:rsidR="00BA4FC8" w:rsidRPr="00BA4FC8" w:rsidRDefault="00BA4FC8" w:rsidP="00BA4FC8">
      <w:pPr>
        <w:shd w:val="clear" w:color="auto" w:fill="E0E0E0"/>
        <w:spacing w:before="120"/>
        <w:rPr>
          <w:rFonts w:asciiTheme="minorHAnsi" w:hAnsiTheme="minorHAnsi" w:cstheme="minorHAnsi"/>
          <w:b/>
          <w:bCs/>
          <w:color w:val="333333"/>
        </w:rPr>
      </w:pPr>
      <w:r w:rsidRPr="00BA4FC8">
        <w:rPr>
          <w:rFonts w:asciiTheme="minorHAnsi" w:hAnsiTheme="minorHAnsi" w:cstheme="minorHAnsi"/>
          <w:b/>
          <w:bCs/>
          <w:color w:val="333333"/>
        </w:rPr>
        <w:t xml:space="preserve">MAIN PRINCIPLES </w:t>
      </w:r>
    </w:p>
    <w:p w14:paraId="338996C7" w14:textId="77777777" w:rsidR="00BA4FC8" w:rsidRPr="00BA4FC8" w:rsidRDefault="00BA4FC8" w:rsidP="00BA4FC8">
      <w:pPr>
        <w:pStyle w:val="ListParagraph"/>
        <w:numPr>
          <w:ilvl w:val="0"/>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The key</w:t>
      </w:r>
      <w:r w:rsidRPr="00BA4FC8">
        <w:rPr>
          <w:rStyle w:val="FootnoteReference"/>
          <w:rFonts w:asciiTheme="minorHAnsi" w:hAnsiTheme="minorHAnsi" w:cstheme="minorHAnsi"/>
        </w:rPr>
        <w:t xml:space="preserve"> </w:t>
      </w:r>
      <w:r w:rsidRPr="00BA4FC8">
        <w:rPr>
          <w:rStyle w:val="FootnoteReference"/>
          <w:rFonts w:asciiTheme="minorHAnsi" w:hAnsiTheme="minorHAnsi" w:cstheme="minorHAnsi"/>
        </w:rPr>
        <w:footnoteReference w:id="2"/>
      </w:r>
      <w:r w:rsidRPr="00BA4FC8">
        <w:rPr>
          <w:rFonts w:asciiTheme="minorHAnsi" w:hAnsiTheme="minorHAnsi" w:cstheme="minorHAnsi"/>
        </w:rPr>
        <w:t xml:space="preserve"> LFA experts for each country or geographical region (when covering multiple countries in one or more regions), must: </w:t>
      </w:r>
    </w:p>
    <w:p w14:paraId="406A1DB2" w14:textId="77777777" w:rsidR="00BA4FC8" w:rsidRPr="00BA4FC8" w:rsidRDefault="00BA4FC8" w:rsidP="00BA4FC8">
      <w:pPr>
        <w:pStyle w:val="ListParagraph"/>
        <w:numPr>
          <w:ilvl w:val="1"/>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 xml:space="preserve">meet the minimum requirements as described in Annex </w:t>
      </w:r>
      <w:proofErr w:type="gramStart"/>
      <w:r w:rsidRPr="00BA4FC8">
        <w:rPr>
          <w:rFonts w:asciiTheme="minorHAnsi" w:hAnsiTheme="minorHAnsi" w:cstheme="minorHAnsi"/>
        </w:rPr>
        <w:t>A;</w:t>
      </w:r>
      <w:proofErr w:type="gramEnd"/>
      <w:r w:rsidRPr="00BA4FC8">
        <w:rPr>
          <w:rFonts w:asciiTheme="minorHAnsi" w:hAnsiTheme="minorHAnsi" w:cstheme="minorHAnsi"/>
        </w:rPr>
        <w:t xml:space="preserve"> </w:t>
      </w:r>
    </w:p>
    <w:p w14:paraId="4202017E" w14:textId="77777777" w:rsidR="00BA4FC8" w:rsidRPr="00BA4FC8" w:rsidRDefault="00BA4FC8" w:rsidP="00BA4FC8">
      <w:pPr>
        <w:pStyle w:val="ListParagraph"/>
        <w:numPr>
          <w:ilvl w:val="1"/>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be approved by the Global Fund; and</w:t>
      </w:r>
    </w:p>
    <w:p w14:paraId="620011B8" w14:textId="77777777" w:rsidR="00BA4FC8" w:rsidRPr="00BA4FC8" w:rsidRDefault="00BA4FC8" w:rsidP="00BA4FC8">
      <w:pPr>
        <w:pStyle w:val="ListParagraph"/>
        <w:numPr>
          <w:ilvl w:val="1"/>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be accountable for the LFA deliverables and recommendations specific to their functional area.</w:t>
      </w:r>
    </w:p>
    <w:p w14:paraId="37B49C9B" w14:textId="77777777" w:rsidR="00BA4FC8" w:rsidRPr="00BA4FC8" w:rsidRDefault="00BA4FC8" w:rsidP="00BA4FC8">
      <w:pPr>
        <w:pStyle w:val="ListParagraph"/>
        <w:autoSpaceDE w:val="0"/>
        <w:autoSpaceDN w:val="0"/>
        <w:adjustRightInd w:val="0"/>
        <w:spacing w:after="0"/>
        <w:ind w:left="1440"/>
        <w:jc w:val="both"/>
        <w:rPr>
          <w:rFonts w:asciiTheme="minorHAnsi" w:hAnsiTheme="minorHAnsi" w:cstheme="minorHAnsi"/>
        </w:rPr>
      </w:pPr>
    </w:p>
    <w:p w14:paraId="26E8BB34" w14:textId="77777777" w:rsidR="00BA4FC8" w:rsidRPr="00BA4FC8" w:rsidRDefault="00BA4FC8" w:rsidP="00BA4FC8">
      <w:pPr>
        <w:pStyle w:val="ListParagraph"/>
        <w:numPr>
          <w:ilvl w:val="0"/>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It is expected that key LFA experts work closely together to provide the Global Fund with holistic and comprehensive findings and recommendations. This includes, for example, the ability to link financial information to programmatic achievements.</w:t>
      </w:r>
    </w:p>
    <w:p w14:paraId="49628C03" w14:textId="77777777" w:rsidR="00BA4FC8" w:rsidRPr="00BA4FC8" w:rsidRDefault="00BA4FC8" w:rsidP="00BA4FC8">
      <w:pPr>
        <w:pStyle w:val="ListParagraph"/>
        <w:autoSpaceDE w:val="0"/>
        <w:autoSpaceDN w:val="0"/>
        <w:adjustRightInd w:val="0"/>
        <w:spacing w:after="0"/>
        <w:ind w:left="450"/>
        <w:jc w:val="both"/>
        <w:rPr>
          <w:rFonts w:asciiTheme="minorHAnsi" w:hAnsiTheme="minorHAnsi" w:cstheme="minorHAnsi"/>
        </w:rPr>
      </w:pPr>
    </w:p>
    <w:p w14:paraId="64A22BED" w14:textId="177B48AB" w:rsidR="00BA4FC8" w:rsidRPr="00BA4FC8" w:rsidRDefault="00BA4FC8" w:rsidP="00BA4FC8">
      <w:pPr>
        <w:pStyle w:val="ListParagraph"/>
        <w:numPr>
          <w:ilvl w:val="0"/>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LFAs may need to engage non-key LFA expert staff (</w:t>
      </w:r>
      <w:proofErr w:type="gramStart"/>
      <w:r w:rsidRPr="00BA4FC8">
        <w:rPr>
          <w:rFonts w:asciiTheme="minorHAnsi" w:hAnsiTheme="minorHAnsi" w:cstheme="minorHAnsi"/>
        </w:rPr>
        <w:t>e.g.</w:t>
      </w:r>
      <w:proofErr w:type="gramEnd"/>
      <w:r w:rsidRPr="00BA4FC8">
        <w:rPr>
          <w:rFonts w:asciiTheme="minorHAnsi" w:hAnsiTheme="minorHAnsi" w:cstheme="minorHAnsi"/>
        </w:rPr>
        <w:t xml:space="preserve"> support staff, junior experts, experts with </w:t>
      </w:r>
      <w:r w:rsidR="00831E9B" w:rsidRPr="00BA4FC8">
        <w:rPr>
          <w:rFonts w:asciiTheme="minorHAnsi" w:hAnsiTheme="minorHAnsi" w:cstheme="minorHAnsi"/>
        </w:rPr>
        <w:t>specialized</w:t>
      </w:r>
      <w:r w:rsidRPr="00BA4FC8">
        <w:rPr>
          <w:rFonts w:asciiTheme="minorHAnsi" w:hAnsiTheme="minorHAnsi" w:cstheme="minorHAnsi"/>
        </w:rPr>
        <w:t xml:space="preserve"> expertise) to assist or complement the approved key LFA experts on specific activities that are required in providing LFA services in a given country/multi-country portfolio depending on the context. Additional </w:t>
      </w:r>
      <w:r w:rsidR="00831E9B" w:rsidRPr="00BA4FC8">
        <w:rPr>
          <w:rFonts w:asciiTheme="minorHAnsi" w:hAnsiTheme="minorHAnsi" w:cstheme="minorHAnsi"/>
        </w:rPr>
        <w:t>specialized</w:t>
      </w:r>
      <w:r w:rsidRPr="00BA4FC8">
        <w:rPr>
          <w:rFonts w:asciiTheme="minorHAnsi" w:hAnsiTheme="minorHAnsi" w:cstheme="minorHAnsi"/>
        </w:rPr>
        <w:t xml:space="preserve"> expertise may include, but is not limited to, the following areas: legal, human rights/gender, complex financial management (including forensic work), disease control program strategies, quantitative analysis, </w:t>
      </w:r>
      <w:r>
        <w:rPr>
          <w:rFonts w:asciiTheme="minorHAnsi" w:hAnsiTheme="minorHAnsi" w:cstheme="minorHAnsi"/>
        </w:rPr>
        <w:t xml:space="preserve">civil </w:t>
      </w:r>
      <w:r w:rsidRPr="00BA4FC8">
        <w:rPr>
          <w:rFonts w:asciiTheme="minorHAnsi" w:hAnsiTheme="minorHAnsi" w:cstheme="minorHAnsi"/>
        </w:rPr>
        <w:t>engineering (</w:t>
      </w:r>
      <w:proofErr w:type="gramStart"/>
      <w:r w:rsidRPr="00BA4FC8">
        <w:rPr>
          <w:rFonts w:asciiTheme="minorHAnsi" w:hAnsiTheme="minorHAnsi" w:cstheme="minorHAnsi"/>
        </w:rPr>
        <w:t>e.g.</w:t>
      </w:r>
      <w:proofErr w:type="gramEnd"/>
      <w:r w:rsidRPr="00BA4FC8">
        <w:rPr>
          <w:rFonts w:asciiTheme="minorHAnsi" w:hAnsiTheme="minorHAnsi" w:cstheme="minorHAnsi"/>
        </w:rPr>
        <w:t xml:space="preserve"> rehabilitation and renovation), </w:t>
      </w:r>
      <w:r>
        <w:rPr>
          <w:rFonts w:asciiTheme="minorHAnsi" w:hAnsiTheme="minorHAnsi" w:cstheme="minorHAnsi"/>
        </w:rPr>
        <w:t xml:space="preserve">non-health </w:t>
      </w:r>
      <w:r w:rsidRPr="00BA4FC8">
        <w:rPr>
          <w:rFonts w:asciiTheme="minorHAnsi" w:hAnsiTheme="minorHAnsi" w:cstheme="minorHAnsi"/>
        </w:rPr>
        <w:t xml:space="preserve">procurement, supply chain, </w:t>
      </w:r>
      <w:r>
        <w:rPr>
          <w:rFonts w:asciiTheme="minorHAnsi" w:hAnsiTheme="minorHAnsi" w:cstheme="minorHAnsi"/>
        </w:rPr>
        <w:t xml:space="preserve">biomedical engineers </w:t>
      </w:r>
      <w:r w:rsidRPr="00BA4FC8">
        <w:rPr>
          <w:rFonts w:asciiTheme="minorHAnsi" w:hAnsiTheme="minorHAnsi" w:cstheme="minorHAnsi"/>
        </w:rPr>
        <w:t>and laboratory e</w:t>
      </w:r>
      <w:r>
        <w:rPr>
          <w:rFonts w:asciiTheme="minorHAnsi" w:hAnsiTheme="minorHAnsi" w:cstheme="minorHAnsi"/>
        </w:rPr>
        <w:t xml:space="preserve">xperts. </w:t>
      </w:r>
      <w:r w:rsidRPr="00BA4FC8">
        <w:rPr>
          <w:rFonts w:asciiTheme="minorHAnsi" w:hAnsiTheme="minorHAnsi" w:cstheme="minorHAnsi"/>
        </w:rPr>
        <w:t xml:space="preserve"> </w:t>
      </w:r>
    </w:p>
    <w:p w14:paraId="3C7BFEF6" w14:textId="77777777" w:rsidR="00BA4FC8" w:rsidRPr="00BA4FC8" w:rsidRDefault="00BA4FC8" w:rsidP="00BA4FC8">
      <w:pPr>
        <w:pStyle w:val="ListParagraph"/>
        <w:numPr>
          <w:ilvl w:val="1"/>
          <w:numId w:val="24"/>
        </w:numPr>
        <w:spacing w:after="200" w:line="276" w:lineRule="auto"/>
        <w:rPr>
          <w:rFonts w:asciiTheme="minorHAnsi" w:hAnsiTheme="minorHAnsi" w:cstheme="minorHAnsi"/>
        </w:rPr>
      </w:pPr>
      <w:r w:rsidRPr="00BA4FC8">
        <w:rPr>
          <w:rFonts w:asciiTheme="minorHAnsi" w:hAnsiTheme="minorHAnsi" w:cstheme="minorHAnsi"/>
        </w:rPr>
        <w:lastRenderedPageBreak/>
        <w:t>The LFA and Country Team (CT)/Fund Portfolio Manager (FPM) should discuss the role of any non-key LFA experts as part of their agreement on the LFA team structure.</w:t>
      </w:r>
    </w:p>
    <w:p w14:paraId="7BF0F15D" w14:textId="77777777" w:rsidR="00BA4FC8" w:rsidRPr="00BA4FC8" w:rsidRDefault="00BA4FC8" w:rsidP="00BA4FC8">
      <w:pPr>
        <w:pStyle w:val="ListParagraph"/>
        <w:numPr>
          <w:ilvl w:val="1"/>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 xml:space="preserve">Non-key LFA experts for which minimum requirements are included in Annex B of these Procedures are approved in a similar way as key LFA experts. </w:t>
      </w:r>
    </w:p>
    <w:p w14:paraId="6568805B" w14:textId="77777777" w:rsidR="00BA4FC8" w:rsidRPr="00BA4FC8" w:rsidRDefault="00BA4FC8" w:rsidP="00BA4FC8">
      <w:pPr>
        <w:pStyle w:val="ListParagraph"/>
        <w:numPr>
          <w:ilvl w:val="1"/>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 xml:space="preserve">For all other non-key LFA experts, the Global Fund does not stipulate a formal approval process. Refer to sub-section five </w:t>
      </w:r>
      <w:hyperlink w:anchor="_Engaging_non-key_LFA" w:history="1">
        <w:r w:rsidRPr="00BA4FC8">
          <w:rPr>
            <w:rStyle w:val="Hyperlink"/>
            <w:rFonts w:asciiTheme="minorHAnsi" w:hAnsiTheme="minorHAnsi" w:cstheme="minorHAnsi"/>
          </w:rPr>
          <w:t>(5)</w:t>
        </w:r>
      </w:hyperlink>
      <w:r w:rsidRPr="00BA4FC8">
        <w:rPr>
          <w:rFonts w:asciiTheme="minorHAnsi" w:hAnsiTheme="minorHAnsi" w:cstheme="minorHAnsi"/>
        </w:rPr>
        <w:t xml:space="preserve"> below for further details regarding the engagement of non-key LFA experts. </w:t>
      </w:r>
    </w:p>
    <w:p w14:paraId="751121C2" w14:textId="77777777" w:rsidR="00BA4FC8" w:rsidRPr="00BA4FC8" w:rsidRDefault="00BA4FC8" w:rsidP="00BA4FC8">
      <w:pPr>
        <w:pStyle w:val="ListParagraph"/>
        <w:autoSpaceDE w:val="0"/>
        <w:autoSpaceDN w:val="0"/>
        <w:adjustRightInd w:val="0"/>
        <w:spacing w:after="0"/>
        <w:ind w:left="1440"/>
        <w:jc w:val="both"/>
        <w:rPr>
          <w:rFonts w:asciiTheme="minorHAnsi" w:hAnsiTheme="minorHAnsi" w:cstheme="minorHAnsi"/>
        </w:rPr>
      </w:pPr>
    </w:p>
    <w:p w14:paraId="2D49159A" w14:textId="77777777" w:rsidR="00BA4FC8" w:rsidRPr="00BA4FC8" w:rsidRDefault="00BA4FC8" w:rsidP="00BA4FC8">
      <w:pPr>
        <w:pStyle w:val="ListParagraph"/>
        <w:numPr>
          <w:ilvl w:val="0"/>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 xml:space="preserve">The LFA Team Leader is ultimately responsible and, therefore, accountable for the quality and content of all LFA reports/documents submitted to the Global Fund. The LFA Team Leader is responsible for the allocation of tasks within the LFA team, involvement of the appropriate expertise and managing the LFA team. </w:t>
      </w:r>
    </w:p>
    <w:p w14:paraId="67CE6DD0" w14:textId="77777777" w:rsidR="00BA4FC8" w:rsidRPr="00BA4FC8" w:rsidRDefault="00BA4FC8" w:rsidP="00BA4FC8">
      <w:pPr>
        <w:pStyle w:val="ListParagraph"/>
        <w:autoSpaceDE w:val="0"/>
        <w:autoSpaceDN w:val="0"/>
        <w:adjustRightInd w:val="0"/>
        <w:spacing w:after="0"/>
        <w:ind w:left="450"/>
        <w:jc w:val="both"/>
        <w:rPr>
          <w:rFonts w:asciiTheme="minorHAnsi" w:hAnsiTheme="minorHAnsi" w:cstheme="minorHAnsi"/>
        </w:rPr>
      </w:pPr>
    </w:p>
    <w:p w14:paraId="7557BF98" w14:textId="77777777" w:rsidR="00BA4FC8" w:rsidRPr="00BA4FC8" w:rsidRDefault="00BA4FC8" w:rsidP="00BA4FC8">
      <w:pPr>
        <w:pStyle w:val="ListParagraph"/>
        <w:numPr>
          <w:ilvl w:val="0"/>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 xml:space="preserve">As part of the LFA performance management system, the FPM (in consultation with the CT) will provide regular performance feedback to the LFA. As part of this feedback, the FPM may request certain changes in the LFA team. </w:t>
      </w:r>
    </w:p>
    <w:p w14:paraId="425E0DCC" w14:textId="77777777" w:rsidR="00BA4FC8" w:rsidRPr="00BA4FC8" w:rsidRDefault="00BA4FC8" w:rsidP="00BA4FC8">
      <w:pPr>
        <w:autoSpaceDE w:val="0"/>
        <w:autoSpaceDN w:val="0"/>
        <w:adjustRightInd w:val="0"/>
        <w:jc w:val="both"/>
        <w:rPr>
          <w:rFonts w:asciiTheme="minorHAnsi" w:hAnsiTheme="minorHAnsi" w:cstheme="minorHAnsi"/>
        </w:rPr>
      </w:pPr>
    </w:p>
    <w:p w14:paraId="2D443463" w14:textId="77777777" w:rsidR="00BA4FC8" w:rsidRPr="00BA4FC8" w:rsidRDefault="00BA4FC8" w:rsidP="00BA4FC8">
      <w:pPr>
        <w:pStyle w:val="ListParagraph"/>
        <w:numPr>
          <w:ilvl w:val="0"/>
          <w:numId w:val="24"/>
        </w:numPr>
        <w:autoSpaceDE w:val="0"/>
        <w:autoSpaceDN w:val="0"/>
        <w:adjustRightInd w:val="0"/>
        <w:spacing w:after="200" w:line="276" w:lineRule="auto"/>
        <w:jc w:val="both"/>
        <w:rPr>
          <w:rFonts w:asciiTheme="minorHAnsi" w:hAnsiTheme="minorHAnsi" w:cstheme="minorHAnsi"/>
        </w:rPr>
      </w:pPr>
      <w:r w:rsidRPr="00BA4FC8">
        <w:rPr>
          <w:rFonts w:asciiTheme="minorHAnsi" w:hAnsiTheme="minorHAnsi" w:cstheme="minorHAnsi"/>
        </w:rPr>
        <w:t>LFAs are expected to implement their own robust performance management systems to proactively strengthen their teams, including the proposal of new key/non-key LFA experts (</w:t>
      </w:r>
      <w:proofErr w:type="gramStart"/>
      <w:r w:rsidRPr="00BA4FC8">
        <w:rPr>
          <w:rFonts w:asciiTheme="minorHAnsi" w:hAnsiTheme="minorHAnsi" w:cstheme="minorHAnsi"/>
        </w:rPr>
        <w:t>e.g.</w:t>
      </w:r>
      <w:proofErr w:type="gramEnd"/>
      <w:r w:rsidRPr="00BA4FC8">
        <w:rPr>
          <w:rFonts w:asciiTheme="minorHAnsi" w:hAnsiTheme="minorHAnsi" w:cstheme="minorHAnsi"/>
        </w:rPr>
        <w:t xml:space="preserve"> in response to poor performance/quality) or additional key LFA experts (e.g. particularly in response to expanding workloads or changing needs).</w:t>
      </w:r>
    </w:p>
    <w:p w14:paraId="2C9A754F" w14:textId="77777777" w:rsidR="00BA4FC8" w:rsidRPr="00BA4FC8" w:rsidRDefault="00BA4FC8" w:rsidP="00BA4FC8">
      <w:pPr>
        <w:pStyle w:val="ListParagraph"/>
        <w:autoSpaceDE w:val="0"/>
        <w:autoSpaceDN w:val="0"/>
        <w:adjustRightInd w:val="0"/>
        <w:ind w:left="450"/>
        <w:jc w:val="both"/>
        <w:rPr>
          <w:rFonts w:asciiTheme="minorHAnsi" w:hAnsiTheme="minorHAnsi" w:cstheme="minorHAnsi"/>
        </w:rPr>
      </w:pPr>
    </w:p>
    <w:p w14:paraId="3C932C25" w14:textId="77777777" w:rsidR="00BA4FC8" w:rsidRPr="00BA4FC8" w:rsidRDefault="00BA4FC8" w:rsidP="00BA4FC8">
      <w:pPr>
        <w:pStyle w:val="ListParagraph"/>
        <w:numPr>
          <w:ilvl w:val="0"/>
          <w:numId w:val="24"/>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The Global Fund reserves the right to request the removal of an LFA expert from the LFA team due to poor performance or other concerns (</w:t>
      </w:r>
      <w:proofErr w:type="gramStart"/>
      <w:r w:rsidRPr="00BA4FC8">
        <w:rPr>
          <w:rFonts w:asciiTheme="minorHAnsi" w:hAnsiTheme="minorHAnsi" w:cstheme="minorHAnsi"/>
        </w:rPr>
        <w:t>e.g.</w:t>
      </w:r>
      <w:proofErr w:type="gramEnd"/>
      <w:r w:rsidRPr="00BA4FC8">
        <w:rPr>
          <w:rFonts w:asciiTheme="minorHAnsi" w:hAnsiTheme="minorHAnsi" w:cstheme="minorHAnsi"/>
        </w:rPr>
        <w:t xml:space="preserve"> conflict of interest).</w:t>
      </w:r>
    </w:p>
    <w:p w14:paraId="7511561D" w14:textId="77777777" w:rsidR="00BA4FC8" w:rsidRPr="00BA4FC8" w:rsidRDefault="00BA4FC8" w:rsidP="00BA4FC8">
      <w:pPr>
        <w:autoSpaceDE w:val="0"/>
        <w:autoSpaceDN w:val="0"/>
        <w:adjustRightInd w:val="0"/>
        <w:ind w:left="90"/>
        <w:jc w:val="both"/>
        <w:rPr>
          <w:rFonts w:asciiTheme="minorHAnsi" w:hAnsiTheme="minorHAnsi" w:cstheme="minorHAnsi"/>
        </w:rPr>
      </w:pPr>
    </w:p>
    <w:p w14:paraId="35218C19" w14:textId="33F04442" w:rsidR="00BA4FC8" w:rsidRDefault="00BA4FC8" w:rsidP="00BA4FC8">
      <w:pPr>
        <w:pStyle w:val="ListParagraph"/>
        <w:numPr>
          <w:ilvl w:val="0"/>
          <w:numId w:val="24"/>
        </w:numPr>
        <w:autoSpaceDE w:val="0"/>
        <w:autoSpaceDN w:val="0"/>
        <w:adjustRightInd w:val="0"/>
        <w:spacing w:after="200" w:line="276" w:lineRule="auto"/>
        <w:jc w:val="both"/>
        <w:rPr>
          <w:rFonts w:asciiTheme="minorHAnsi" w:hAnsiTheme="minorHAnsi" w:cstheme="minorHAnsi"/>
        </w:rPr>
      </w:pPr>
      <w:r w:rsidRPr="00BA4FC8">
        <w:rPr>
          <w:rFonts w:asciiTheme="minorHAnsi" w:hAnsiTheme="minorHAnsi" w:cstheme="minorHAnsi"/>
        </w:rPr>
        <w:t>If an LFA decides not to engage further with a previously approved key LFA expert, the LFA should notify the relevant FPM and the LFA Coordination Team of their decision and succession plan prior to such change.</w:t>
      </w:r>
    </w:p>
    <w:p w14:paraId="37817A2B" w14:textId="77777777" w:rsidR="00A57C8C" w:rsidRPr="00A57C8C" w:rsidRDefault="00A57C8C" w:rsidP="00A57C8C">
      <w:pPr>
        <w:pStyle w:val="ListParagraph"/>
        <w:rPr>
          <w:rFonts w:asciiTheme="minorHAnsi" w:hAnsiTheme="minorHAnsi" w:cstheme="minorHAnsi"/>
        </w:rPr>
      </w:pPr>
    </w:p>
    <w:p w14:paraId="23776C46" w14:textId="6DD4D8FC" w:rsidR="00A57C8C" w:rsidRPr="00BA4FC8" w:rsidRDefault="00A57C8C" w:rsidP="00BA4FC8">
      <w:pPr>
        <w:pStyle w:val="ListParagraph"/>
        <w:numPr>
          <w:ilvl w:val="0"/>
          <w:numId w:val="24"/>
        </w:numPr>
        <w:autoSpaceDE w:val="0"/>
        <w:autoSpaceDN w:val="0"/>
        <w:adjustRightInd w:val="0"/>
        <w:spacing w:after="200" w:line="276" w:lineRule="auto"/>
        <w:jc w:val="both"/>
        <w:rPr>
          <w:rFonts w:asciiTheme="minorHAnsi" w:hAnsiTheme="minorHAnsi" w:cstheme="minorHAnsi"/>
        </w:rPr>
      </w:pPr>
      <w:r w:rsidRPr="00A57C8C">
        <w:rPr>
          <w:rFonts w:asciiTheme="minorHAnsi" w:hAnsiTheme="minorHAnsi" w:cstheme="minorHAnsi"/>
        </w:rPr>
        <w:t xml:space="preserve">Requests to approve new key and non-key LFA experts are submitted </w:t>
      </w:r>
      <w:r>
        <w:rPr>
          <w:rFonts w:asciiTheme="minorHAnsi" w:hAnsiTheme="minorHAnsi" w:cstheme="minorHAnsi"/>
        </w:rPr>
        <w:t xml:space="preserve">by LFAs </w:t>
      </w:r>
      <w:r w:rsidRPr="00A57C8C">
        <w:rPr>
          <w:rFonts w:asciiTheme="minorHAnsi" w:hAnsiTheme="minorHAnsi" w:cstheme="minorHAnsi"/>
        </w:rPr>
        <w:t>to the Global Fund LFA Coordination Team through the Grant Entity Data Module in the Partner Portal, unless otherwise specified in the points below or unless an exception to the process has been agreed with the Global Fund.</w:t>
      </w:r>
    </w:p>
    <w:p w14:paraId="630874C5" w14:textId="77777777" w:rsidR="00BA4FC8" w:rsidRPr="00BA4FC8" w:rsidRDefault="00BA4FC8" w:rsidP="00BA4FC8">
      <w:pPr>
        <w:shd w:val="clear" w:color="auto" w:fill="E0E0E0"/>
        <w:spacing w:before="120"/>
        <w:rPr>
          <w:rFonts w:asciiTheme="minorHAnsi" w:hAnsiTheme="minorHAnsi" w:cstheme="minorHAnsi"/>
          <w:b/>
          <w:bCs/>
          <w:color w:val="333333"/>
        </w:rPr>
      </w:pPr>
      <w:r w:rsidRPr="00BA4FC8">
        <w:rPr>
          <w:rFonts w:asciiTheme="minorHAnsi" w:hAnsiTheme="minorHAnsi" w:cstheme="minorHAnsi"/>
          <w:b/>
          <w:bCs/>
          <w:color w:val="333333"/>
        </w:rPr>
        <w:t xml:space="preserve">PROCESS </w:t>
      </w:r>
    </w:p>
    <w:p w14:paraId="5151C263" w14:textId="6E190A1C" w:rsidR="00BA4FC8" w:rsidRPr="003F2706" w:rsidRDefault="00BA4FC8" w:rsidP="003F2706">
      <w:pPr>
        <w:pStyle w:val="ListParagraph"/>
        <w:numPr>
          <w:ilvl w:val="0"/>
          <w:numId w:val="40"/>
        </w:numPr>
        <w:spacing w:after="200" w:line="276" w:lineRule="auto"/>
        <w:rPr>
          <w:rFonts w:asciiTheme="minorHAnsi" w:hAnsiTheme="minorHAnsi" w:cstheme="minorHAnsi"/>
          <w:b/>
        </w:rPr>
      </w:pPr>
      <w:bookmarkStart w:id="0" w:name="_Proposing_new_key"/>
      <w:bookmarkEnd w:id="0"/>
      <w:r w:rsidRPr="003F2706">
        <w:rPr>
          <w:rFonts w:asciiTheme="minorHAnsi" w:hAnsiTheme="minorHAnsi" w:cstheme="minorHAnsi"/>
          <w:b/>
        </w:rPr>
        <w:t>Proposing new key LFA experts and non-key LFA experts for which minimum requirements are specified in Annex B for the Global Fund approval</w:t>
      </w:r>
      <w:r w:rsidR="0069624D">
        <w:rPr>
          <w:rFonts w:asciiTheme="minorHAnsi" w:hAnsiTheme="minorHAnsi" w:cstheme="minorHAnsi"/>
          <w:b/>
        </w:rPr>
        <w:t>,</w:t>
      </w:r>
      <w:r w:rsidRPr="003F2706">
        <w:rPr>
          <w:rFonts w:asciiTheme="minorHAnsi" w:hAnsiTheme="minorHAnsi" w:cstheme="minorHAnsi"/>
          <w:b/>
        </w:rPr>
        <w:t xml:space="preserve"> for one or several countries/regions</w:t>
      </w:r>
    </w:p>
    <w:p w14:paraId="489B43CE" w14:textId="12B8FD20" w:rsidR="00BA4FC8" w:rsidRPr="00BA4FC8" w:rsidRDefault="00BA4FC8" w:rsidP="00BA4FC8">
      <w:pPr>
        <w:autoSpaceDE w:val="0"/>
        <w:autoSpaceDN w:val="0"/>
        <w:adjustRightInd w:val="0"/>
        <w:jc w:val="both"/>
        <w:rPr>
          <w:rFonts w:asciiTheme="minorHAnsi" w:hAnsiTheme="minorHAnsi" w:cstheme="minorHAnsi"/>
        </w:rPr>
      </w:pPr>
      <w:bookmarkStart w:id="1" w:name="_Ref356216678"/>
      <w:r w:rsidRPr="00BA4FC8">
        <w:rPr>
          <w:rFonts w:asciiTheme="minorHAnsi" w:hAnsiTheme="minorHAnsi" w:cstheme="minorHAnsi"/>
        </w:rPr>
        <w:t>When proposing new key LFA experts, the LFA should consider candidates who meet the Global Fund minimum requirements (see Annex A, or Annex B in the case of non-key LFA experts for which minimum requirements are specified), and submit the following information to the LFA Coordination Team</w:t>
      </w:r>
      <w:r w:rsidR="003E4487">
        <w:rPr>
          <w:rFonts w:asciiTheme="minorHAnsi" w:hAnsiTheme="minorHAnsi" w:cstheme="minorHAnsi"/>
        </w:rPr>
        <w:t>:</w:t>
      </w:r>
      <w:bookmarkEnd w:id="1"/>
    </w:p>
    <w:p w14:paraId="078508A3" w14:textId="77777777" w:rsidR="00BA4FC8" w:rsidRPr="00BA4FC8"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 xml:space="preserve">up-to-date CV of the LFA </w:t>
      </w:r>
      <w:proofErr w:type="gramStart"/>
      <w:r w:rsidRPr="00BA4FC8">
        <w:rPr>
          <w:rFonts w:asciiTheme="minorHAnsi" w:hAnsiTheme="minorHAnsi" w:cstheme="minorHAnsi"/>
        </w:rPr>
        <w:t>expert;</w:t>
      </w:r>
      <w:proofErr w:type="gramEnd"/>
    </w:p>
    <w:p w14:paraId="15A8FDAE" w14:textId="3094D387" w:rsidR="00BA4FC8" w:rsidRPr="00BA4FC8" w:rsidRDefault="00BD607A" w:rsidP="00BA4FC8">
      <w:pPr>
        <w:pStyle w:val="ListParagraph"/>
        <w:numPr>
          <w:ilvl w:val="0"/>
          <w:numId w:val="25"/>
        </w:numPr>
        <w:spacing w:after="0" w:line="276" w:lineRule="auto"/>
        <w:jc w:val="both"/>
        <w:rPr>
          <w:rFonts w:asciiTheme="minorHAnsi" w:hAnsiTheme="minorHAnsi" w:cstheme="minorHAnsi"/>
        </w:rPr>
      </w:pPr>
      <w:r>
        <w:rPr>
          <w:rFonts w:asciiTheme="minorHAnsi" w:hAnsiTheme="minorHAnsi" w:cstheme="minorHAnsi"/>
        </w:rPr>
        <w:t>a signed D</w:t>
      </w:r>
      <w:r w:rsidR="00BA4FC8" w:rsidRPr="00BA4FC8">
        <w:rPr>
          <w:rFonts w:asciiTheme="minorHAnsi" w:hAnsiTheme="minorHAnsi" w:cstheme="minorHAnsi"/>
        </w:rPr>
        <w:t xml:space="preserve">eclaration of the </w:t>
      </w:r>
      <w:r>
        <w:rPr>
          <w:rFonts w:asciiTheme="minorHAnsi" w:hAnsiTheme="minorHAnsi" w:cstheme="minorHAnsi"/>
        </w:rPr>
        <w:t>A</w:t>
      </w:r>
      <w:r w:rsidR="00BA4FC8" w:rsidRPr="00BA4FC8">
        <w:rPr>
          <w:rFonts w:asciiTheme="minorHAnsi" w:hAnsiTheme="minorHAnsi" w:cstheme="minorHAnsi"/>
        </w:rPr>
        <w:t xml:space="preserve">bsence of </w:t>
      </w:r>
      <w:r>
        <w:rPr>
          <w:rFonts w:asciiTheme="minorHAnsi" w:hAnsiTheme="minorHAnsi" w:cstheme="minorHAnsi"/>
        </w:rPr>
        <w:t>C</w:t>
      </w:r>
      <w:r w:rsidR="00BA4FC8" w:rsidRPr="00BA4FC8">
        <w:rPr>
          <w:rFonts w:asciiTheme="minorHAnsi" w:hAnsiTheme="minorHAnsi" w:cstheme="minorHAnsi"/>
        </w:rPr>
        <w:t xml:space="preserve">onflict of </w:t>
      </w:r>
      <w:r>
        <w:rPr>
          <w:rFonts w:asciiTheme="minorHAnsi" w:hAnsiTheme="minorHAnsi" w:cstheme="minorHAnsi"/>
        </w:rPr>
        <w:t>I</w:t>
      </w:r>
      <w:r w:rsidR="00BA4FC8" w:rsidRPr="00BA4FC8">
        <w:rPr>
          <w:rFonts w:asciiTheme="minorHAnsi" w:hAnsiTheme="minorHAnsi" w:cstheme="minorHAnsi"/>
        </w:rPr>
        <w:t>nterest</w:t>
      </w:r>
      <w:r>
        <w:rPr>
          <w:rFonts w:asciiTheme="minorHAnsi" w:hAnsiTheme="minorHAnsi" w:cstheme="minorHAnsi"/>
        </w:rPr>
        <w:t>,</w:t>
      </w:r>
      <w:r w:rsidR="002D6C17">
        <w:rPr>
          <w:rFonts w:asciiTheme="minorHAnsi" w:hAnsiTheme="minorHAnsi" w:cstheme="minorHAnsi"/>
        </w:rPr>
        <w:t xml:space="preserve"> as per Annex </w:t>
      </w:r>
      <w:proofErr w:type="gramStart"/>
      <w:r w:rsidR="002D6C17">
        <w:rPr>
          <w:rFonts w:asciiTheme="minorHAnsi" w:hAnsiTheme="minorHAnsi" w:cstheme="minorHAnsi"/>
        </w:rPr>
        <w:t>D</w:t>
      </w:r>
      <w:r w:rsidR="00BA4FC8" w:rsidRPr="00BA4FC8">
        <w:rPr>
          <w:rFonts w:asciiTheme="minorHAnsi" w:hAnsiTheme="minorHAnsi" w:cstheme="minorHAnsi"/>
        </w:rPr>
        <w:t>;</w:t>
      </w:r>
      <w:proofErr w:type="gramEnd"/>
      <w:r w:rsidR="00BA4FC8" w:rsidRPr="00BA4FC8">
        <w:rPr>
          <w:rFonts w:asciiTheme="minorHAnsi" w:hAnsiTheme="minorHAnsi" w:cstheme="minorHAnsi"/>
          <w:color w:val="0000FF"/>
          <w:sz w:val="18"/>
          <w:szCs w:val="24"/>
          <w:lang w:eastAsia="en-GB"/>
        </w:rPr>
        <w:t xml:space="preserve"> </w:t>
      </w:r>
    </w:p>
    <w:p w14:paraId="0F18B2FD" w14:textId="4240345E" w:rsidR="00BA4FC8" w:rsidRPr="00BA4FC8" w:rsidRDefault="00BA4FC8" w:rsidP="00BA4FC8">
      <w:pPr>
        <w:pStyle w:val="ListParagraph"/>
        <w:numPr>
          <w:ilvl w:val="0"/>
          <w:numId w:val="25"/>
        </w:numPr>
        <w:shd w:val="clear" w:color="auto" w:fill="FFFFFF" w:themeFill="background1"/>
        <w:spacing w:after="0" w:line="276" w:lineRule="auto"/>
        <w:jc w:val="both"/>
        <w:rPr>
          <w:rFonts w:asciiTheme="minorHAnsi" w:hAnsiTheme="minorHAnsi" w:cstheme="minorHAnsi"/>
        </w:rPr>
      </w:pPr>
      <w:r w:rsidRPr="00BA4FC8">
        <w:rPr>
          <w:rFonts w:asciiTheme="minorHAnsi" w:hAnsiTheme="minorHAnsi" w:cstheme="minorHAnsi"/>
        </w:rPr>
        <w:t xml:space="preserve">completed </w:t>
      </w:r>
      <w:r w:rsidR="006622D7">
        <w:rPr>
          <w:rFonts w:asciiTheme="minorHAnsi" w:hAnsiTheme="minorHAnsi" w:cstheme="minorHAnsi"/>
        </w:rPr>
        <w:t>C</w:t>
      </w:r>
      <w:r w:rsidRPr="00BA4FC8">
        <w:rPr>
          <w:rFonts w:asciiTheme="minorHAnsi" w:hAnsiTheme="minorHAnsi" w:cstheme="minorHAnsi"/>
        </w:rPr>
        <w:t xml:space="preserve">hecklist as per Annex </w:t>
      </w:r>
      <w:proofErr w:type="gramStart"/>
      <w:r w:rsidRPr="00BA4FC8">
        <w:rPr>
          <w:rFonts w:asciiTheme="minorHAnsi" w:hAnsiTheme="minorHAnsi" w:cstheme="minorHAnsi"/>
        </w:rPr>
        <w:t>E;</w:t>
      </w:r>
      <w:proofErr w:type="gramEnd"/>
    </w:p>
    <w:p w14:paraId="41973EEB" w14:textId="77777777" w:rsidR="00BA4FC8" w:rsidRPr="00BA4FC8"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proposed new team structure with appropriate justification of the requested change (in cases when the approval of the submitted request results in a change to the LFA team structure); and</w:t>
      </w:r>
    </w:p>
    <w:p w14:paraId="6255A140" w14:textId="3337E29C" w:rsidR="00BA4FC8" w:rsidRPr="00BA4FC8"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 xml:space="preserve">proposed changes to LFA Portal access and responsibilities among the LFA team as per Annex F (in cases when the approval of the submitted request results in a change to the LFA </w:t>
      </w:r>
      <w:r w:rsidR="006622D7">
        <w:rPr>
          <w:rFonts w:asciiTheme="minorHAnsi" w:hAnsiTheme="minorHAnsi" w:cstheme="minorHAnsi"/>
        </w:rPr>
        <w:t>Portal</w:t>
      </w:r>
      <w:r w:rsidRPr="00BA4FC8">
        <w:rPr>
          <w:rFonts w:asciiTheme="minorHAnsi" w:hAnsiTheme="minorHAnsi" w:cstheme="minorHAnsi"/>
        </w:rPr>
        <w:t xml:space="preserve"> access and responsibilities).</w:t>
      </w:r>
    </w:p>
    <w:p w14:paraId="0A17F2F7" w14:textId="77777777" w:rsidR="00BA4FC8" w:rsidRPr="00BA4FC8" w:rsidRDefault="00BA4FC8" w:rsidP="00BA4FC8">
      <w:pPr>
        <w:pStyle w:val="ListParagraph"/>
        <w:spacing w:after="0"/>
        <w:jc w:val="both"/>
        <w:rPr>
          <w:rFonts w:asciiTheme="minorHAnsi" w:hAnsiTheme="minorHAnsi" w:cstheme="minorHAnsi"/>
          <w:b/>
        </w:rPr>
      </w:pPr>
    </w:p>
    <w:p w14:paraId="53D0919F" w14:textId="77777777" w:rsidR="00BA4FC8" w:rsidRPr="00BA4FC8" w:rsidRDefault="00BA4FC8" w:rsidP="00BA4FC8">
      <w:pPr>
        <w:autoSpaceDE w:val="0"/>
        <w:autoSpaceDN w:val="0"/>
        <w:adjustRightInd w:val="0"/>
        <w:jc w:val="both"/>
        <w:rPr>
          <w:rFonts w:asciiTheme="minorHAnsi" w:hAnsiTheme="minorHAnsi" w:cstheme="minorHAnsi"/>
        </w:rPr>
      </w:pPr>
      <w:r w:rsidRPr="00BA4FC8">
        <w:rPr>
          <w:rFonts w:asciiTheme="minorHAnsi" w:hAnsiTheme="minorHAnsi" w:cstheme="minorHAnsi"/>
        </w:rPr>
        <w:t xml:space="preserve">When an LFA plans to use a key LFA expert in more than one country and/or in one or more geographical regions, in addition to the information listed above, the LFA should also submit a plan on how the expert’s time will be allocated to cover </w:t>
      </w:r>
      <w:proofErr w:type="gramStart"/>
      <w:r w:rsidRPr="00BA4FC8">
        <w:rPr>
          <w:rFonts w:asciiTheme="minorHAnsi" w:hAnsiTheme="minorHAnsi" w:cstheme="minorHAnsi"/>
        </w:rPr>
        <w:t>all of</w:t>
      </w:r>
      <w:proofErr w:type="gramEnd"/>
      <w:r w:rsidRPr="00BA4FC8">
        <w:rPr>
          <w:rFonts w:asciiTheme="minorHAnsi" w:hAnsiTheme="minorHAnsi" w:cstheme="minorHAnsi"/>
        </w:rPr>
        <w:t xml:space="preserve"> those countries to comply with the expectations of the Global Fund country teams and to ensure timely delivery of quality information to the Global Fund.</w:t>
      </w:r>
    </w:p>
    <w:p w14:paraId="59DAB64B" w14:textId="77777777" w:rsidR="00BA4FC8" w:rsidRPr="00BA4FC8" w:rsidRDefault="00BA4FC8" w:rsidP="00BA4FC8">
      <w:pPr>
        <w:pStyle w:val="ListParagraph"/>
        <w:numPr>
          <w:ilvl w:val="0"/>
          <w:numId w:val="40"/>
        </w:numPr>
        <w:spacing w:after="200" w:line="276" w:lineRule="auto"/>
        <w:rPr>
          <w:rFonts w:asciiTheme="minorHAnsi" w:hAnsiTheme="minorHAnsi" w:cstheme="minorHAnsi"/>
          <w:b/>
        </w:rPr>
      </w:pPr>
      <w:r w:rsidRPr="00BA4FC8">
        <w:rPr>
          <w:rFonts w:asciiTheme="minorHAnsi" w:hAnsiTheme="minorHAnsi" w:cstheme="minorHAnsi"/>
          <w:b/>
        </w:rPr>
        <w:t>Proposing already approved key LFA experts for other countries/regions</w:t>
      </w:r>
    </w:p>
    <w:p w14:paraId="369041C0" w14:textId="77777777" w:rsidR="00BA4FC8" w:rsidRPr="00BA4FC8" w:rsidRDefault="00BA4FC8" w:rsidP="00BA4FC8">
      <w:pPr>
        <w:pStyle w:val="ListParagraph"/>
        <w:spacing w:after="0"/>
        <w:ind w:left="714"/>
        <w:rPr>
          <w:rFonts w:asciiTheme="minorHAnsi" w:hAnsiTheme="minorHAnsi" w:cstheme="minorHAnsi"/>
          <w:b/>
        </w:rPr>
      </w:pPr>
    </w:p>
    <w:p w14:paraId="573728CF" w14:textId="743A70A3" w:rsidR="00BA4FC8" w:rsidRPr="00BA4FC8" w:rsidRDefault="00BA4FC8" w:rsidP="00BA4FC8">
      <w:pPr>
        <w:autoSpaceDE w:val="0"/>
        <w:autoSpaceDN w:val="0"/>
        <w:adjustRightInd w:val="0"/>
        <w:jc w:val="both"/>
        <w:rPr>
          <w:rFonts w:asciiTheme="minorHAnsi" w:hAnsiTheme="minorHAnsi" w:cstheme="minorHAnsi"/>
        </w:rPr>
      </w:pPr>
      <w:r w:rsidRPr="00BA4FC8">
        <w:rPr>
          <w:rFonts w:asciiTheme="minorHAnsi" w:hAnsiTheme="minorHAnsi" w:cstheme="minorHAnsi"/>
        </w:rPr>
        <w:t>If an LFA plans to use in a new country/region a key LFA expert who was previously approved by the Global Fund for a specific country/list of countries, the LFA should submit to the Global Fund for approval:</w:t>
      </w:r>
    </w:p>
    <w:p w14:paraId="7A2560AB" w14:textId="19455C2B" w:rsidR="00BA4FC8" w:rsidRPr="00BA4FC8"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an up-to-date CV for the key LFA expert;</w:t>
      </w:r>
      <w:r>
        <w:rPr>
          <w:rFonts w:asciiTheme="minorHAnsi" w:hAnsiTheme="minorHAnsi" w:cstheme="minorHAnsi"/>
        </w:rPr>
        <w:t xml:space="preserve"> (annex C)</w:t>
      </w:r>
    </w:p>
    <w:p w14:paraId="06FA674D" w14:textId="7D34319B" w:rsidR="00BA4FC8" w:rsidRPr="00BA4FC8" w:rsidRDefault="00BA4FC8" w:rsidP="00BA4FC8">
      <w:pPr>
        <w:pStyle w:val="ListParagraph"/>
        <w:numPr>
          <w:ilvl w:val="0"/>
          <w:numId w:val="25"/>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a revised declaration of the absence of conflict of interest for the key LFA expert to include all locations covered;</w:t>
      </w:r>
      <w:r>
        <w:rPr>
          <w:rFonts w:asciiTheme="minorHAnsi" w:hAnsiTheme="minorHAnsi" w:cstheme="minorHAnsi"/>
        </w:rPr>
        <w:t xml:space="preserve"> (annex D)</w:t>
      </w:r>
    </w:p>
    <w:p w14:paraId="4F59AD18" w14:textId="6F0DBD86" w:rsidR="00BA4FC8" w:rsidRPr="00BA4FC8"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 xml:space="preserve">completed checklist </w:t>
      </w:r>
      <w:r>
        <w:rPr>
          <w:rFonts w:asciiTheme="minorHAnsi" w:hAnsiTheme="minorHAnsi" w:cstheme="minorHAnsi"/>
        </w:rPr>
        <w:t>(</w:t>
      </w:r>
      <w:r w:rsidRPr="00BA4FC8">
        <w:rPr>
          <w:rFonts w:asciiTheme="minorHAnsi" w:hAnsiTheme="minorHAnsi" w:cstheme="minorHAnsi"/>
        </w:rPr>
        <w:t>Annex E</w:t>
      </w:r>
      <w:r>
        <w:rPr>
          <w:rFonts w:asciiTheme="minorHAnsi" w:hAnsiTheme="minorHAnsi" w:cstheme="minorHAnsi"/>
        </w:rPr>
        <w:t>)</w:t>
      </w:r>
    </w:p>
    <w:p w14:paraId="3E524D6E" w14:textId="77777777" w:rsidR="00BA4FC8" w:rsidRPr="00BA4FC8"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proposed new team structure with appropriate justification of the requested change (in cases when the approval of the submitted request results in a change to the LFA team structure); and</w:t>
      </w:r>
    </w:p>
    <w:p w14:paraId="76715B63" w14:textId="77777777" w:rsidR="00BA4FC8" w:rsidRPr="00BA4FC8"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proposed changes to LFA Portal access and responsibilities among the LFA team as per Annex F (in cases when the approval of the submitted request results in a change to the LFA team access and responsibilities)</w:t>
      </w:r>
    </w:p>
    <w:p w14:paraId="75CBCA6A" w14:textId="77777777" w:rsidR="00BA4FC8" w:rsidRPr="00BA4FC8" w:rsidRDefault="00BA4FC8" w:rsidP="00BA4FC8">
      <w:pPr>
        <w:pStyle w:val="ListParagraph"/>
        <w:spacing w:after="0"/>
        <w:jc w:val="both"/>
        <w:rPr>
          <w:rFonts w:asciiTheme="minorHAnsi" w:hAnsiTheme="minorHAnsi" w:cstheme="minorHAnsi"/>
        </w:rPr>
      </w:pPr>
    </w:p>
    <w:p w14:paraId="2621429D" w14:textId="77777777" w:rsidR="00BA4FC8" w:rsidRPr="00BA4FC8" w:rsidRDefault="00BA4FC8" w:rsidP="00BA4FC8">
      <w:pPr>
        <w:pStyle w:val="ListParagraph"/>
        <w:numPr>
          <w:ilvl w:val="0"/>
          <w:numId w:val="40"/>
        </w:numPr>
        <w:spacing w:after="0" w:line="276" w:lineRule="auto"/>
        <w:ind w:left="714" w:hanging="357"/>
        <w:rPr>
          <w:rFonts w:asciiTheme="minorHAnsi" w:hAnsiTheme="minorHAnsi" w:cstheme="minorHAnsi"/>
          <w:b/>
        </w:rPr>
      </w:pPr>
      <w:r w:rsidRPr="00BA4FC8">
        <w:rPr>
          <w:rFonts w:asciiTheme="minorHAnsi" w:hAnsiTheme="minorHAnsi" w:cstheme="minorHAnsi"/>
          <w:b/>
        </w:rPr>
        <w:t>Proposing key LFA experts for one-off assignments</w:t>
      </w:r>
    </w:p>
    <w:p w14:paraId="65054F7C" w14:textId="77777777" w:rsidR="00BA4FC8" w:rsidRPr="00BA4FC8" w:rsidRDefault="00BA4FC8" w:rsidP="00BA4FC8">
      <w:pPr>
        <w:pStyle w:val="ListParagraph"/>
        <w:spacing w:after="0"/>
        <w:ind w:left="714"/>
        <w:rPr>
          <w:rFonts w:asciiTheme="minorHAnsi" w:hAnsiTheme="minorHAnsi" w:cstheme="minorHAnsi"/>
          <w:b/>
        </w:rPr>
      </w:pPr>
    </w:p>
    <w:p w14:paraId="17C728B5" w14:textId="147ECC59" w:rsidR="00BA4FC8" w:rsidRPr="00BA4FC8" w:rsidRDefault="00BA4FC8" w:rsidP="00BA4FC8">
      <w:pPr>
        <w:autoSpaceDE w:val="0"/>
        <w:autoSpaceDN w:val="0"/>
        <w:adjustRightInd w:val="0"/>
        <w:jc w:val="both"/>
        <w:rPr>
          <w:rFonts w:asciiTheme="minorHAnsi" w:hAnsiTheme="minorHAnsi" w:cstheme="minorHAnsi"/>
        </w:rPr>
      </w:pPr>
      <w:r w:rsidRPr="00BA4FC8">
        <w:rPr>
          <w:rFonts w:asciiTheme="minorHAnsi" w:hAnsiTheme="minorHAnsi" w:cstheme="minorHAnsi"/>
        </w:rPr>
        <w:t xml:space="preserve">One-off assignments are instances when </w:t>
      </w:r>
      <w:r w:rsidRPr="00BA4FC8">
        <w:rPr>
          <w:rFonts w:asciiTheme="minorHAnsi" w:hAnsiTheme="minorHAnsi" w:cstheme="minorHAnsi"/>
          <w:u w:val="single"/>
        </w:rPr>
        <w:t>an approved key LFA expert</w:t>
      </w:r>
      <w:r w:rsidRPr="00BA4FC8">
        <w:rPr>
          <w:rFonts w:asciiTheme="minorHAnsi" w:hAnsiTheme="minorHAnsi" w:cstheme="minorHAnsi"/>
        </w:rPr>
        <w:t xml:space="preserve"> from one country/region performs a service in another country/region on a </w:t>
      </w:r>
      <w:r w:rsidRPr="00BA4FC8">
        <w:rPr>
          <w:rFonts w:asciiTheme="minorHAnsi" w:hAnsiTheme="minorHAnsi" w:cstheme="minorHAnsi"/>
          <w:u w:val="single"/>
        </w:rPr>
        <w:t>one-off basis</w:t>
      </w:r>
      <w:r w:rsidRPr="00BA4FC8">
        <w:rPr>
          <w:rFonts w:asciiTheme="minorHAnsi" w:hAnsiTheme="minorHAnsi" w:cstheme="minorHAnsi"/>
        </w:rPr>
        <w:t>. This could occur in instances when an assigned key LFA expert is unable to perform a certain deliverable and the LFA proposes an alternative expert from another country/region to perform the service. Equally</w:t>
      </w:r>
      <w:r w:rsidR="00A9414E">
        <w:rPr>
          <w:rFonts w:asciiTheme="minorHAnsi" w:hAnsiTheme="minorHAnsi" w:cstheme="minorHAnsi"/>
        </w:rPr>
        <w:t>,</w:t>
      </w:r>
      <w:r w:rsidRPr="00BA4FC8">
        <w:rPr>
          <w:rFonts w:asciiTheme="minorHAnsi" w:hAnsiTheme="minorHAnsi" w:cstheme="minorHAnsi"/>
        </w:rPr>
        <w:t xml:space="preserve"> in times of peak workload an additional expert from another country may be required to work on a particular deliverable. Such one-off assignments are limited to the key LFA expert working on </w:t>
      </w:r>
      <w:r w:rsidRPr="00BA4FC8">
        <w:rPr>
          <w:rFonts w:asciiTheme="minorHAnsi" w:hAnsiTheme="minorHAnsi" w:cstheme="minorHAnsi"/>
          <w:u w:val="single"/>
        </w:rPr>
        <w:t>one well-defined deliverable</w:t>
      </w:r>
      <w:r w:rsidRPr="00BA4FC8">
        <w:rPr>
          <w:rFonts w:asciiTheme="minorHAnsi" w:hAnsiTheme="minorHAnsi" w:cstheme="minorHAnsi"/>
        </w:rPr>
        <w:t xml:space="preserve"> only.</w:t>
      </w:r>
    </w:p>
    <w:p w14:paraId="6F976327" w14:textId="77777777" w:rsidR="00BA4FC8" w:rsidRPr="00BA4FC8" w:rsidRDefault="00BA4FC8" w:rsidP="00BA4FC8">
      <w:pPr>
        <w:autoSpaceDE w:val="0"/>
        <w:autoSpaceDN w:val="0"/>
        <w:adjustRightInd w:val="0"/>
        <w:jc w:val="both"/>
        <w:rPr>
          <w:rFonts w:asciiTheme="minorHAnsi" w:hAnsiTheme="minorHAnsi" w:cstheme="minorHAnsi"/>
        </w:rPr>
      </w:pPr>
      <w:r w:rsidRPr="00BA4FC8">
        <w:rPr>
          <w:rFonts w:asciiTheme="minorHAnsi" w:hAnsiTheme="minorHAnsi" w:cstheme="minorHAnsi"/>
        </w:rPr>
        <w:t xml:space="preserve">If an LFA plans to use a key LFA expert who was </w:t>
      </w:r>
      <w:r w:rsidRPr="00BA4FC8">
        <w:rPr>
          <w:rFonts w:asciiTheme="minorHAnsi" w:hAnsiTheme="minorHAnsi" w:cstheme="minorHAnsi"/>
          <w:u w:val="single"/>
        </w:rPr>
        <w:t>previously approved by the Global Fund</w:t>
      </w:r>
      <w:r w:rsidRPr="00BA4FC8">
        <w:rPr>
          <w:rFonts w:asciiTheme="minorHAnsi" w:hAnsiTheme="minorHAnsi" w:cstheme="minorHAnsi"/>
        </w:rPr>
        <w:t xml:space="preserve"> for a specific country/list of countries in another country/region on a one-off basis, the LFA should submit to the Global Fund </w:t>
      </w:r>
      <w:r w:rsidRPr="00292DF2">
        <w:rPr>
          <w:rFonts w:asciiTheme="minorHAnsi" w:hAnsiTheme="minorHAnsi" w:cstheme="minorHAnsi"/>
          <w:b/>
          <w:bCs/>
        </w:rPr>
        <w:t>Country Team</w:t>
      </w:r>
      <w:r w:rsidRPr="00BA4FC8">
        <w:rPr>
          <w:rFonts w:asciiTheme="minorHAnsi" w:hAnsiTheme="minorHAnsi" w:cstheme="minorHAnsi"/>
        </w:rPr>
        <w:t xml:space="preserve"> for approval:</w:t>
      </w:r>
    </w:p>
    <w:p w14:paraId="1DC3BF7D" w14:textId="77777777" w:rsidR="00BA4FC8" w:rsidRPr="00BA4FC8"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 xml:space="preserve">an up-to-date CV for the key LFA </w:t>
      </w:r>
      <w:proofErr w:type="gramStart"/>
      <w:r w:rsidRPr="00BA4FC8">
        <w:rPr>
          <w:rFonts w:asciiTheme="minorHAnsi" w:hAnsiTheme="minorHAnsi" w:cstheme="minorHAnsi"/>
        </w:rPr>
        <w:t>expert;</w:t>
      </w:r>
      <w:proofErr w:type="gramEnd"/>
    </w:p>
    <w:p w14:paraId="7995DCAC" w14:textId="7999A5B0" w:rsidR="00BA4FC8" w:rsidRDefault="00BA4FC8" w:rsidP="00BA4FC8">
      <w:pPr>
        <w:pStyle w:val="ListParagraph"/>
        <w:numPr>
          <w:ilvl w:val="0"/>
          <w:numId w:val="25"/>
        </w:numPr>
        <w:autoSpaceDE w:val="0"/>
        <w:autoSpaceDN w:val="0"/>
        <w:adjustRightInd w:val="0"/>
        <w:spacing w:after="0" w:line="276" w:lineRule="auto"/>
        <w:jc w:val="both"/>
        <w:rPr>
          <w:rFonts w:asciiTheme="minorHAnsi" w:hAnsiTheme="minorHAnsi" w:cstheme="minorHAnsi"/>
        </w:rPr>
      </w:pPr>
      <w:r w:rsidRPr="00BA4FC8">
        <w:rPr>
          <w:rFonts w:asciiTheme="minorHAnsi" w:hAnsiTheme="minorHAnsi" w:cstheme="minorHAnsi"/>
        </w:rPr>
        <w:t>a declaration of the absence of conflict of interest for the key LFA expert to include all proposed locations.</w:t>
      </w:r>
    </w:p>
    <w:p w14:paraId="16763D96" w14:textId="77777777" w:rsidR="009E2880" w:rsidRPr="00BA4FC8" w:rsidRDefault="009E2880" w:rsidP="00292DF2">
      <w:pPr>
        <w:pStyle w:val="ListParagraph"/>
        <w:autoSpaceDE w:val="0"/>
        <w:autoSpaceDN w:val="0"/>
        <w:adjustRightInd w:val="0"/>
        <w:spacing w:after="0" w:line="276" w:lineRule="auto"/>
        <w:jc w:val="both"/>
        <w:rPr>
          <w:rFonts w:asciiTheme="minorHAnsi" w:hAnsiTheme="minorHAnsi" w:cstheme="minorHAnsi"/>
        </w:rPr>
      </w:pPr>
    </w:p>
    <w:p w14:paraId="77637F82" w14:textId="77777777" w:rsidR="00BA4FC8" w:rsidRPr="00BA4FC8" w:rsidRDefault="00BA4FC8" w:rsidP="00BA4FC8">
      <w:pPr>
        <w:autoSpaceDE w:val="0"/>
        <w:autoSpaceDN w:val="0"/>
        <w:adjustRightInd w:val="0"/>
        <w:jc w:val="both"/>
        <w:rPr>
          <w:rFonts w:asciiTheme="minorHAnsi" w:hAnsiTheme="minorHAnsi" w:cstheme="minorHAnsi"/>
        </w:rPr>
      </w:pPr>
      <w:r w:rsidRPr="00BA4FC8">
        <w:rPr>
          <w:rFonts w:asciiTheme="minorHAnsi" w:hAnsiTheme="minorHAnsi" w:cstheme="minorHAnsi"/>
        </w:rPr>
        <w:t xml:space="preserve">The expert is </w:t>
      </w:r>
      <w:r w:rsidRPr="00BA4FC8">
        <w:rPr>
          <w:rFonts w:asciiTheme="minorHAnsi" w:hAnsiTheme="minorHAnsi" w:cstheme="minorHAnsi"/>
          <w:u w:val="single"/>
        </w:rPr>
        <w:t>not</w:t>
      </w:r>
      <w:r w:rsidRPr="00BA4FC8">
        <w:rPr>
          <w:rFonts w:asciiTheme="minorHAnsi" w:hAnsiTheme="minorHAnsi" w:cstheme="minorHAnsi"/>
        </w:rPr>
        <w:t xml:space="preserve"> added to the country’s LFA team structure for the one-off assignment. Instead, upon service completion and at the time of completing the relevant information, such as actual </w:t>
      </w:r>
      <w:proofErr w:type="spellStart"/>
      <w:r w:rsidRPr="00BA4FC8">
        <w:rPr>
          <w:rFonts w:asciiTheme="minorHAnsi" w:hAnsiTheme="minorHAnsi" w:cstheme="minorHAnsi"/>
        </w:rPr>
        <w:t>LoE</w:t>
      </w:r>
      <w:proofErr w:type="spellEnd"/>
      <w:r w:rsidRPr="00BA4FC8">
        <w:rPr>
          <w:rFonts w:asciiTheme="minorHAnsi" w:hAnsiTheme="minorHAnsi" w:cstheme="minorHAnsi"/>
        </w:rPr>
        <w:t xml:space="preserve"> for the service in the LFA Portal, the LFA adds a comment with the name of the key LFA expert who performed the service in the comment box of the service.</w:t>
      </w:r>
    </w:p>
    <w:p w14:paraId="37FCF717" w14:textId="5B3AE2F8" w:rsidR="00BA4FC8" w:rsidRPr="00BA4FC8" w:rsidRDefault="00EE0D42" w:rsidP="00BA4FC8">
      <w:pPr>
        <w:jc w:val="both"/>
        <w:rPr>
          <w:rFonts w:asciiTheme="minorHAnsi" w:hAnsiTheme="minorHAnsi" w:cstheme="minorHAnsi"/>
        </w:rPr>
      </w:pPr>
      <w:r>
        <w:rPr>
          <w:rFonts w:asciiTheme="minorHAnsi" w:hAnsiTheme="minorHAnsi" w:cstheme="minorHAnsi"/>
        </w:rPr>
        <w:t xml:space="preserve">Note: </w:t>
      </w:r>
      <w:r w:rsidR="00BA4FC8" w:rsidRPr="00BA4FC8">
        <w:rPr>
          <w:rFonts w:asciiTheme="minorHAnsi" w:hAnsiTheme="minorHAnsi" w:cstheme="minorHAnsi"/>
        </w:rPr>
        <w:t xml:space="preserve">The above </w:t>
      </w:r>
      <w:r w:rsidR="00BA4FC8" w:rsidRPr="00D04262">
        <w:rPr>
          <w:rFonts w:asciiTheme="minorHAnsi" w:hAnsiTheme="minorHAnsi" w:cstheme="minorHAnsi"/>
          <w:u w:val="single"/>
        </w:rPr>
        <w:t>only</w:t>
      </w:r>
      <w:r w:rsidR="00BA4FC8" w:rsidRPr="00BA4FC8">
        <w:rPr>
          <w:rFonts w:asciiTheme="minorHAnsi" w:hAnsiTheme="minorHAnsi" w:cstheme="minorHAnsi"/>
        </w:rPr>
        <w:t xml:space="preserve"> applies if t</w:t>
      </w:r>
      <w:r w:rsidR="00BA4FC8" w:rsidRPr="00BA4FC8">
        <w:rPr>
          <w:rFonts w:asciiTheme="minorHAnsi" w:hAnsiTheme="minorHAnsi" w:cstheme="minorHAnsi"/>
          <w:lang w:eastAsia="nl-NL"/>
        </w:rPr>
        <w:t xml:space="preserve">he proposed expert has previously been approved for another country for the role s/he will perform in the new country on a one-off basis. </w:t>
      </w:r>
      <w:r w:rsidR="00BA4FC8" w:rsidRPr="00BA4FC8">
        <w:rPr>
          <w:rFonts w:asciiTheme="minorHAnsi" w:hAnsiTheme="minorHAnsi" w:cstheme="minorHAnsi"/>
        </w:rPr>
        <w:t xml:space="preserve">If this condition is </w:t>
      </w:r>
      <w:r w:rsidR="00BA4FC8" w:rsidRPr="00BA4FC8">
        <w:rPr>
          <w:rFonts w:asciiTheme="minorHAnsi" w:hAnsiTheme="minorHAnsi" w:cstheme="minorHAnsi"/>
          <w:u w:val="single"/>
        </w:rPr>
        <w:t>not</w:t>
      </w:r>
      <w:r w:rsidR="00BA4FC8" w:rsidRPr="00BA4FC8">
        <w:rPr>
          <w:rFonts w:asciiTheme="minorHAnsi" w:hAnsiTheme="minorHAnsi" w:cstheme="minorHAnsi"/>
        </w:rPr>
        <w:t xml:space="preserve"> met, the LFA applies the procedure for the approval of new LFA key experts as per point one </w:t>
      </w:r>
      <w:hyperlink w:anchor="_Proposing_new_key" w:history="1">
        <w:r w:rsidR="00BA4FC8" w:rsidRPr="00BA4FC8">
          <w:rPr>
            <w:rStyle w:val="Hyperlink"/>
            <w:rFonts w:asciiTheme="minorHAnsi" w:hAnsiTheme="minorHAnsi" w:cstheme="minorHAnsi"/>
          </w:rPr>
          <w:t>(1)</w:t>
        </w:r>
      </w:hyperlink>
      <w:r w:rsidR="00BA4FC8" w:rsidRPr="00BA4FC8">
        <w:rPr>
          <w:rFonts w:asciiTheme="minorHAnsi" w:hAnsiTheme="minorHAnsi" w:cstheme="minorHAnsi"/>
        </w:rPr>
        <w:t xml:space="preserve"> above.</w:t>
      </w:r>
    </w:p>
    <w:p w14:paraId="5A66902C" w14:textId="77777777" w:rsidR="00BA4FC8" w:rsidRPr="00BA4FC8" w:rsidRDefault="00BA4FC8" w:rsidP="00BA4FC8">
      <w:pPr>
        <w:pStyle w:val="ListParagraph"/>
        <w:numPr>
          <w:ilvl w:val="0"/>
          <w:numId w:val="40"/>
        </w:numPr>
        <w:spacing w:after="0" w:line="276" w:lineRule="auto"/>
        <w:ind w:left="714" w:hanging="357"/>
        <w:rPr>
          <w:rFonts w:asciiTheme="minorHAnsi" w:hAnsiTheme="minorHAnsi" w:cstheme="minorHAnsi"/>
          <w:b/>
        </w:rPr>
      </w:pPr>
      <w:r w:rsidRPr="00BA4FC8">
        <w:rPr>
          <w:rFonts w:asciiTheme="minorHAnsi" w:hAnsiTheme="minorHAnsi" w:cstheme="minorHAnsi"/>
          <w:b/>
        </w:rPr>
        <w:t>Proposing a new role for an existing LFA team member</w:t>
      </w:r>
    </w:p>
    <w:p w14:paraId="2BB5DD40" w14:textId="77777777" w:rsidR="00BA4FC8" w:rsidRPr="00BA4FC8" w:rsidRDefault="00BA4FC8" w:rsidP="00BA4FC8">
      <w:pPr>
        <w:pStyle w:val="ListParagraph"/>
        <w:spacing w:after="0"/>
        <w:ind w:left="714"/>
        <w:rPr>
          <w:rFonts w:asciiTheme="minorHAnsi" w:hAnsiTheme="minorHAnsi" w:cstheme="minorHAnsi"/>
          <w:b/>
        </w:rPr>
      </w:pPr>
    </w:p>
    <w:p w14:paraId="7AF59DFD" w14:textId="5E0D5EEE" w:rsidR="00BA4FC8" w:rsidRPr="00BA4FC8" w:rsidRDefault="00BA4FC8" w:rsidP="00BA4FC8">
      <w:pPr>
        <w:autoSpaceDE w:val="0"/>
        <w:autoSpaceDN w:val="0"/>
        <w:adjustRightInd w:val="0"/>
        <w:jc w:val="both"/>
        <w:rPr>
          <w:rFonts w:asciiTheme="minorHAnsi" w:hAnsiTheme="minorHAnsi" w:cstheme="minorHAnsi"/>
        </w:rPr>
      </w:pPr>
      <w:r w:rsidRPr="00BA4FC8">
        <w:rPr>
          <w:rFonts w:asciiTheme="minorHAnsi" w:hAnsiTheme="minorHAnsi" w:cstheme="minorHAnsi"/>
        </w:rPr>
        <w:t>If an LFA plans to request a new role for an existing LFA team member, including</w:t>
      </w:r>
      <w:r w:rsidR="00CF7E44">
        <w:rPr>
          <w:rFonts w:asciiTheme="minorHAnsi" w:hAnsiTheme="minorHAnsi" w:cstheme="minorHAnsi"/>
        </w:rPr>
        <w:t xml:space="preserve"> an</w:t>
      </w:r>
      <w:r w:rsidRPr="00BA4FC8">
        <w:rPr>
          <w:rFonts w:asciiTheme="minorHAnsi" w:hAnsiTheme="minorHAnsi" w:cstheme="minorHAnsi"/>
        </w:rPr>
        <w:t xml:space="preserve"> application for </w:t>
      </w:r>
      <w:r w:rsidR="00CF7E44">
        <w:rPr>
          <w:rFonts w:asciiTheme="minorHAnsi" w:hAnsiTheme="minorHAnsi" w:cstheme="minorHAnsi"/>
        </w:rPr>
        <w:t>a more senior</w:t>
      </w:r>
      <w:r w:rsidRPr="00BA4FC8">
        <w:rPr>
          <w:rFonts w:asciiTheme="minorHAnsi" w:hAnsiTheme="minorHAnsi" w:cstheme="minorHAnsi"/>
        </w:rPr>
        <w:t xml:space="preserve"> position, the LFA should submit to the Global Fund for approval:</w:t>
      </w:r>
    </w:p>
    <w:p w14:paraId="4D9B67FF" w14:textId="47407922" w:rsidR="009B69BE" w:rsidRPr="0046644F" w:rsidRDefault="00BA4FC8" w:rsidP="009B69BE">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 xml:space="preserve">an up-to-date CV with all relevant information for the new </w:t>
      </w:r>
      <w:proofErr w:type="gramStart"/>
      <w:r w:rsidRPr="00BA4FC8">
        <w:rPr>
          <w:rFonts w:asciiTheme="minorHAnsi" w:hAnsiTheme="minorHAnsi" w:cstheme="minorHAnsi"/>
        </w:rPr>
        <w:t>role;</w:t>
      </w:r>
      <w:proofErr w:type="gramEnd"/>
    </w:p>
    <w:p w14:paraId="5673B4CC" w14:textId="77777777" w:rsidR="00A40F61"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 xml:space="preserve">completed </w:t>
      </w:r>
      <w:r w:rsidR="001554D6">
        <w:rPr>
          <w:rFonts w:asciiTheme="minorHAnsi" w:hAnsiTheme="minorHAnsi" w:cstheme="minorHAnsi"/>
        </w:rPr>
        <w:t>Declaration of Absence of Conflict of Interest as per Annex D</w:t>
      </w:r>
    </w:p>
    <w:p w14:paraId="0C2A8703" w14:textId="2F280EC7" w:rsidR="00BA4FC8" w:rsidRPr="00BA4FC8" w:rsidRDefault="00A40F61" w:rsidP="00BA4FC8">
      <w:pPr>
        <w:pStyle w:val="ListParagraph"/>
        <w:numPr>
          <w:ilvl w:val="0"/>
          <w:numId w:val="25"/>
        </w:numPr>
        <w:spacing w:after="0" w:line="276" w:lineRule="auto"/>
        <w:jc w:val="both"/>
        <w:rPr>
          <w:rFonts w:asciiTheme="minorHAnsi" w:hAnsiTheme="minorHAnsi" w:cstheme="minorHAnsi"/>
        </w:rPr>
      </w:pPr>
      <w:r>
        <w:rPr>
          <w:rFonts w:asciiTheme="minorHAnsi" w:hAnsiTheme="minorHAnsi" w:cstheme="minorHAnsi"/>
        </w:rPr>
        <w:t>completed C</w:t>
      </w:r>
      <w:r w:rsidR="00BA4FC8" w:rsidRPr="00BA4FC8">
        <w:rPr>
          <w:rFonts w:asciiTheme="minorHAnsi" w:hAnsiTheme="minorHAnsi" w:cstheme="minorHAnsi"/>
        </w:rPr>
        <w:t xml:space="preserve">hecklist as per Annex </w:t>
      </w:r>
      <w:proofErr w:type="gramStart"/>
      <w:r w:rsidR="00BA4FC8" w:rsidRPr="00BA4FC8">
        <w:rPr>
          <w:rFonts w:asciiTheme="minorHAnsi" w:hAnsiTheme="minorHAnsi" w:cstheme="minorHAnsi"/>
        </w:rPr>
        <w:t>E;</w:t>
      </w:r>
      <w:proofErr w:type="gramEnd"/>
    </w:p>
    <w:p w14:paraId="568A39E2" w14:textId="77777777" w:rsidR="00BA4FC8" w:rsidRPr="00BA4FC8"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 xml:space="preserve">proposed new team structure; and </w:t>
      </w:r>
    </w:p>
    <w:p w14:paraId="0FDB6AFF" w14:textId="77777777" w:rsidR="00BA4FC8" w:rsidRPr="00BA4FC8" w:rsidRDefault="00BA4FC8" w:rsidP="00BA4FC8">
      <w:pPr>
        <w:pStyle w:val="ListParagraph"/>
        <w:numPr>
          <w:ilvl w:val="0"/>
          <w:numId w:val="25"/>
        </w:numPr>
        <w:spacing w:after="0" w:line="276" w:lineRule="auto"/>
        <w:jc w:val="both"/>
        <w:rPr>
          <w:rFonts w:asciiTheme="minorHAnsi" w:hAnsiTheme="minorHAnsi" w:cstheme="minorHAnsi"/>
        </w:rPr>
      </w:pPr>
      <w:r w:rsidRPr="00BA4FC8">
        <w:rPr>
          <w:rFonts w:asciiTheme="minorHAnsi" w:hAnsiTheme="minorHAnsi" w:cstheme="minorHAnsi"/>
        </w:rPr>
        <w:t xml:space="preserve">proposed changes to LFA Portal access and responsibilities among the LFA team as per Annex F (in cases when the approval of the submitted request results in a change to the LFA Team access and responsibilities) </w:t>
      </w:r>
    </w:p>
    <w:p w14:paraId="123341F1" w14:textId="77777777" w:rsidR="00BA4FC8" w:rsidRPr="00BA4FC8" w:rsidRDefault="00BA4FC8" w:rsidP="00BA4FC8">
      <w:pPr>
        <w:pStyle w:val="ListParagraph"/>
        <w:spacing w:after="0"/>
        <w:jc w:val="both"/>
        <w:rPr>
          <w:rFonts w:asciiTheme="minorHAnsi" w:hAnsiTheme="minorHAnsi" w:cstheme="minorHAnsi"/>
        </w:rPr>
      </w:pPr>
    </w:p>
    <w:p w14:paraId="53757F1C" w14:textId="77CF29DA" w:rsidR="00BA4FC8" w:rsidRDefault="00BA4FC8" w:rsidP="003F2706">
      <w:pPr>
        <w:pStyle w:val="ListParagraph"/>
        <w:numPr>
          <w:ilvl w:val="0"/>
          <w:numId w:val="40"/>
        </w:numPr>
        <w:spacing w:after="0" w:line="276" w:lineRule="auto"/>
        <w:ind w:left="714" w:hanging="357"/>
        <w:rPr>
          <w:rFonts w:asciiTheme="minorHAnsi" w:hAnsiTheme="minorHAnsi" w:cstheme="minorHAnsi"/>
          <w:b/>
        </w:rPr>
      </w:pPr>
      <w:bookmarkStart w:id="2" w:name="_Engaging_non-key_LFA"/>
      <w:bookmarkEnd w:id="2"/>
      <w:r w:rsidRPr="003F2706">
        <w:rPr>
          <w:rFonts w:asciiTheme="minorHAnsi" w:hAnsiTheme="minorHAnsi" w:cstheme="minorHAnsi"/>
          <w:b/>
        </w:rPr>
        <w:t>Engaging non-key LFA experts (except those for which minimum requirements are included in Annex B of these Procedures)</w:t>
      </w:r>
    </w:p>
    <w:p w14:paraId="61857C9D" w14:textId="77777777" w:rsidR="003F2706" w:rsidRPr="003F2706" w:rsidRDefault="003F2706" w:rsidP="003F2706">
      <w:pPr>
        <w:pStyle w:val="ListParagraph"/>
        <w:spacing w:after="0" w:line="276" w:lineRule="auto"/>
        <w:ind w:left="714"/>
        <w:rPr>
          <w:rFonts w:asciiTheme="minorHAnsi" w:hAnsiTheme="minorHAnsi" w:cstheme="minorHAnsi"/>
          <w:b/>
        </w:rPr>
      </w:pPr>
    </w:p>
    <w:p w14:paraId="00326A72" w14:textId="6E9FFB8D" w:rsidR="00BA4FC8" w:rsidRPr="00BA4FC8" w:rsidRDefault="00BA4FC8" w:rsidP="00BA4FC8">
      <w:pPr>
        <w:jc w:val="both"/>
        <w:rPr>
          <w:rFonts w:asciiTheme="minorHAnsi" w:hAnsiTheme="minorHAnsi" w:cstheme="minorHAnsi"/>
        </w:rPr>
      </w:pPr>
      <w:r w:rsidRPr="00BA4FC8">
        <w:rPr>
          <w:rFonts w:asciiTheme="minorHAnsi" w:hAnsiTheme="minorHAnsi" w:cstheme="minorHAnsi"/>
        </w:rPr>
        <w:t xml:space="preserve">When proposing a non-key LFA expert, the LFA should consider the level and area of expertise needed on the portfolio and propose candidates as appropriate. The role of any non-key LFA experts should be agreed upon with the Country Team. </w:t>
      </w:r>
      <w:r w:rsidRPr="00BA4FC8" w:rsidDel="00927E19">
        <w:rPr>
          <w:rFonts w:asciiTheme="minorHAnsi" w:hAnsiTheme="minorHAnsi" w:cstheme="minorHAnsi"/>
        </w:rPr>
        <w:t>The LFA</w:t>
      </w:r>
      <w:r w:rsidRPr="00BA4FC8" w:rsidDel="00072DE8">
        <w:rPr>
          <w:rFonts w:asciiTheme="minorHAnsi" w:hAnsiTheme="minorHAnsi" w:cstheme="minorHAnsi"/>
        </w:rPr>
        <w:t xml:space="preserve"> should</w:t>
      </w:r>
      <w:r w:rsidRPr="00BA4FC8" w:rsidDel="00927E19">
        <w:rPr>
          <w:rFonts w:asciiTheme="minorHAnsi" w:hAnsiTheme="minorHAnsi" w:cstheme="minorHAnsi"/>
        </w:rPr>
        <w:t xml:space="preserve"> </w:t>
      </w:r>
      <w:r w:rsidRPr="00BA4FC8" w:rsidDel="00072DE8">
        <w:rPr>
          <w:rFonts w:asciiTheme="minorHAnsi" w:hAnsiTheme="minorHAnsi" w:cstheme="minorHAnsi"/>
        </w:rPr>
        <w:t xml:space="preserve">also </w:t>
      </w:r>
      <w:r w:rsidRPr="00BA4FC8" w:rsidDel="00927E19">
        <w:rPr>
          <w:rFonts w:asciiTheme="minorHAnsi" w:hAnsiTheme="minorHAnsi" w:cstheme="minorHAnsi"/>
        </w:rPr>
        <w:t>propos</w:t>
      </w:r>
      <w:r w:rsidRPr="00BA4FC8" w:rsidDel="00072DE8">
        <w:rPr>
          <w:rFonts w:asciiTheme="minorHAnsi" w:hAnsiTheme="minorHAnsi" w:cstheme="minorHAnsi"/>
        </w:rPr>
        <w:t>e</w:t>
      </w:r>
      <w:r w:rsidRPr="00BA4FC8" w:rsidDel="00927E19">
        <w:rPr>
          <w:rFonts w:asciiTheme="minorHAnsi" w:hAnsiTheme="minorHAnsi" w:cstheme="minorHAnsi"/>
        </w:rPr>
        <w:t xml:space="preserve"> a daily rate (unless it already exists in the team structure) for the consideration </w:t>
      </w:r>
      <w:r w:rsidRPr="00BA4FC8" w:rsidDel="00282A84">
        <w:rPr>
          <w:rFonts w:asciiTheme="minorHAnsi" w:hAnsiTheme="minorHAnsi" w:cstheme="minorHAnsi"/>
        </w:rPr>
        <w:t>by</w:t>
      </w:r>
      <w:r w:rsidRPr="00BA4FC8" w:rsidDel="00927E19">
        <w:rPr>
          <w:rFonts w:asciiTheme="minorHAnsi" w:hAnsiTheme="minorHAnsi" w:cstheme="minorHAnsi"/>
        </w:rPr>
        <w:t xml:space="preserve"> the Global Fund. </w:t>
      </w:r>
      <w:r w:rsidRPr="00BA4FC8" w:rsidDel="00F023FB">
        <w:rPr>
          <w:rFonts w:asciiTheme="minorHAnsi" w:hAnsiTheme="minorHAnsi" w:cstheme="minorHAnsi"/>
        </w:rPr>
        <w:t>The Country Team may request that the LFA submit the CVs of non-key LFA experts for the CT’s consideration.</w:t>
      </w:r>
    </w:p>
    <w:p w14:paraId="5617C38B" w14:textId="77777777" w:rsidR="00BA4FC8" w:rsidRPr="00BA4FC8" w:rsidRDefault="00BA4FC8" w:rsidP="00BA4FC8">
      <w:pPr>
        <w:jc w:val="both"/>
        <w:rPr>
          <w:rFonts w:asciiTheme="minorHAnsi" w:hAnsiTheme="minorHAnsi" w:cstheme="minorHAnsi"/>
        </w:rPr>
      </w:pPr>
      <w:r w:rsidRPr="00BA4FC8">
        <w:rPr>
          <w:rFonts w:asciiTheme="minorHAnsi" w:hAnsiTheme="minorHAnsi" w:cstheme="minorHAnsi"/>
        </w:rPr>
        <w:t xml:space="preserve">Note: Junior experts are considered non-key LFA experts. </w:t>
      </w:r>
    </w:p>
    <w:p w14:paraId="13B13C77" w14:textId="4D594067" w:rsidR="006C58C1" w:rsidRDefault="00BA4FC8" w:rsidP="006C58C1">
      <w:pPr>
        <w:rPr>
          <w:rFonts w:asciiTheme="minorHAnsi" w:hAnsiTheme="minorHAnsi" w:cstheme="minorHAnsi"/>
          <w:b/>
        </w:rPr>
      </w:pPr>
      <w:r w:rsidRPr="00BA4FC8">
        <w:rPr>
          <w:rFonts w:asciiTheme="minorHAnsi" w:hAnsiTheme="minorHAnsi" w:cstheme="minorHAnsi"/>
        </w:rPr>
        <w:t>Note: All experts, key and non-key must be added to the appropriate team structure(s) to allow for reporting and invoicing</w:t>
      </w:r>
      <w:r w:rsidR="00E8633B">
        <w:rPr>
          <w:rFonts w:asciiTheme="minorHAnsi" w:hAnsiTheme="minorHAnsi" w:cstheme="minorHAnsi"/>
        </w:rPr>
        <w:t>.</w:t>
      </w:r>
      <w:r w:rsidRPr="00BA4FC8">
        <w:rPr>
          <w:rFonts w:asciiTheme="minorHAnsi" w:hAnsiTheme="minorHAnsi" w:cstheme="minorHAnsi"/>
        </w:rPr>
        <w:t xml:space="preserve"> </w:t>
      </w:r>
      <w:r w:rsidR="00927E19" w:rsidRPr="00BA4FC8">
        <w:rPr>
          <w:rFonts w:asciiTheme="minorHAnsi" w:hAnsiTheme="minorHAnsi" w:cstheme="minorHAnsi"/>
        </w:rPr>
        <w:t>The LFA</w:t>
      </w:r>
      <w:r w:rsidR="00927E19">
        <w:rPr>
          <w:rFonts w:asciiTheme="minorHAnsi" w:hAnsiTheme="minorHAnsi" w:cstheme="minorHAnsi"/>
        </w:rPr>
        <w:t xml:space="preserve"> should submit the required documentation to the </w:t>
      </w:r>
      <w:r w:rsidR="00D807FB">
        <w:rPr>
          <w:rFonts w:asciiTheme="minorHAnsi" w:hAnsiTheme="minorHAnsi" w:cstheme="minorHAnsi"/>
        </w:rPr>
        <w:t>Global Fund</w:t>
      </w:r>
      <w:r w:rsidR="00F26151">
        <w:rPr>
          <w:rFonts w:asciiTheme="minorHAnsi" w:hAnsiTheme="minorHAnsi" w:cstheme="minorHAnsi"/>
        </w:rPr>
        <w:t xml:space="preserve"> proposing a daily rate.</w:t>
      </w:r>
      <w:r w:rsidR="00A035D5">
        <w:rPr>
          <w:rFonts w:asciiTheme="minorHAnsi" w:hAnsiTheme="minorHAnsi" w:cstheme="minorHAnsi"/>
        </w:rPr>
        <w:t xml:space="preserve"> E</w:t>
      </w:r>
      <w:r w:rsidRPr="00BA4FC8">
        <w:rPr>
          <w:rFonts w:asciiTheme="minorHAnsi" w:hAnsiTheme="minorHAnsi" w:cstheme="minorHAnsi"/>
        </w:rPr>
        <w:t xml:space="preserve">xceptions to this are </w:t>
      </w:r>
      <w:r w:rsidR="00FE60D4">
        <w:rPr>
          <w:rFonts w:asciiTheme="minorHAnsi" w:hAnsiTheme="minorHAnsi" w:cstheme="minorHAnsi"/>
        </w:rPr>
        <w:t xml:space="preserve">as per </w:t>
      </w:r>
      <w:r w:rsidRPr="00BA4FC8">
        <w:rPr>
          <w:rFonts w:asciiTheme="minorHAnsi" w:hAnsiTheme="minorHAnsi" w:cstheme="minorHAnsi"/>
        </w:rPr>
        <w:t>scenario 3, above, or</w:t>
      </w:r>
      <w:r w:rsidR="00023D24">
        <w:rPr>
          <w:rFonts w:asciiTheme="minorHAnsi" w:hAnsiTheme="minorHAnsi" w:cstheme="minorHAnsi"/>
        </w:rPr>
        <w:t xml:space="preserve"> </w:t>
      </w:r>
      <w:r w:rsidR="00023D24">
        <w:rPr>
          <w:rFonts w:cstheme="minorHAnsi"/>
        </w:rPr>
        <w:t xml:space="preserve">if a unified junior role </w:t>
      </w:r>
      <w:r w:rsidR="00EB5C8E">
        <w:rPr>
          <w:rFonts w:cstheme="minorHAnsi"/>
        </w:rPr>
        <w:t xml:space="preserve">already </w:t>
      </w:r>
      <w:r w:rsidR="00023D24">
        <w:rPr>
          <w:rFonts w:cstheme="minorHAnsi"/>
        </w:rPr>
        <w:t>exists where no names of junior experts are recorded in the LFA Team Structure</w:t>
      </w:r>
      <w:r w:rsidR="006C58C1">
        <w:rPr>
          <w:rFonts w:cstheme="minorHAnsi"/>
        </w:rPr>
        <w:t>.</w:t>
      </w:r>
    </w:p>
    <w:p w14:paraId="20CBCA75" w14:textId="320F6562" w:rsidR="00BA4FC8" w:rsidRPr="00BA4FC8" w:rsidRDefault="00BA4FC8" w:rsidP="00FF1796">
      <w:pPr>
        <w:rPr>
          <w:rFonts w:asciiTheme="minorHAnsi" w:hAnsiTheme="minorHAnsi" w:cstheme="minorHAnsi"/>
          <w:b/>
        </w:rPr>
      </w:pPr>
      <w:r w:rsidRPr="00BA4FC8">
        <w:rPr>
          <w:rFonts w:asciiTheme="minorHAnsi" w:hAnsiTheme="minorHAnsi" w:cstheme="minorHAnsi"/>
          <w:b/>
        </w:rPr>
        <w:t>Proposing key LFA experts as part of LFA procurement process</w:t>
      </w:r>
    </w:p>
    <w:p w14:paraId="4522AFAA" w14:textId="77777777" w:rsidR="00BA4FC8" w:rsidRPr="00BA4FC8" w:rsidRDefault="00BA4FC8" w:rsidP="00BA4FC8">
      <w:pPr>
        <w:pStyle w:val="ListParagraph"/>
        <w:spacing w:after="0"/>
        <w:ind w:left="714"/>
        <w:rPr>
          <w:rFonts w:asciiTheme="minorHAnsi" w:hAnsiTheme="minorHAnsi" w:cstheme="minorHAnsi"/>
          <w:b/>
        </w:rPr>
      </w:pPr>
    </w:p>
    <w:p w14:paraId="5EB9D955" w14:textId="77777777" w:rsidR="00BA4FC8" w:rsidRPr="00BA4FC8" w:rsidRDefault="00BA4FC8" w:rsidP="00BA4FC8">
      <w:pPr>
        <w:autoSpaceDE w:val="0"/>
        <w:autoSpaceDN w:val="0"/>
        <w:adjustRightInd w:val="0"/>
        <w:jc w:val="both"/>
        <w:rPr>
          <w:rFonts w:asciiTheme="minorHAnsi" w:hAnsiTheme="minorHAnsi" w:cstheme="minorHAnsi"/>
        </w:rPr>
      </w:pPr>
      <w:r w:rsidRPr="00BA4FC8">
        <w:rPr>
          <w:rFonts w:asciiTheme="minorHAnsi" w:hAnsiTheme="minorHAnsi" w:cstheme="minorHAnsi"/>
        </w:rPr>
        <w:t xml:space="preserve">As part of its technical proposal in an LFA procurement process, the bidder must provide in their proposal: </w:t>
      </w:r>
    </w:p>
    <w:p w14:paraId="1AD38426" w14:textId="77777777" w:rsidR="00BA4FC8" w:rsidRPr="00BA4FC8" w:rsidRDefault="00BA4FC8" w:rsidP="00BA4FC8">
      <w:pPr>
        <w:pStyle w:val="ListParagraph"/>
        <w:numPr>
          <w:ilvl w:val="0"/>
          <w:numId w:val="39"/>
        </w:numPr>
        <w:autoSpaceDE w:val="0"/>
        <w:autoSpaceDN w:val="0"/>
        <w:adjustRightInd w:val="0"/>
        <w:spacing w:after="200" w:line="276" w:lineRule="auto"/>
        <w:jc w:val="both"/>
        <w:rPr>
          <w:rFonts w:asciiTheme="minorHAnsi" w:hAnsiTheme="minorHAnsi" w:cstheme="minorHAnsi"/>
        </w:rPr>
      </w:pPr>
      <w:r w:rsidRPr="00BA4FC8">
        <w:rPr>
          <w:rFonts w:asciiTheme="minorHAnsi" w:hAnsiTheme="minorHAnsi" w:cstheme="minorHAnsi"/>
        </w:rPr>
        <w:t xml:space="preserve">a proposed team structure accompanied by the proposed experts’ </w:t>
      </w:r>
      <w:proofErr w:type="gramStart"/>
      <w:r w:rsidRPr="00BA4FC8">
        <w:rPr>
          <w:rFonts w:asciiTheme="minorHAnsi" w:hAnsiTheme="minorHAnsi" w:cstheme="minorHAnsi"/>
        </w:rPr>
        <w:t>CVs;</w:t>
      </w:r>
      <w:proofErr w:type="gramEnd"/>
    </w:p>
    <w:p w14:paraId="3F81595B" w14:textId="43CC961E" w:rsidR="00BA4FC8" w:rsidRPr="00BA4FC8" w:rsidRDefault="00BA4FC8" w:rsidP="00BA4FC8">
      <w:pPr>
        <w:pStyle w:val="ListParagraph"/>
        <w:numPr>
          <w:ilvl w:val="0"/>
          <w:numId w:val="39"/>
        </w:numPr>
        <w:autoSpaceDE w:val="0"/>
        <w:autoSpaceDN w:val="0"/>
        <w:adjustRightInd w:val="0"/>
        <w:spacing w:after="200" w:line="276" w:lineRule="auto"/>
        <w:jc w:val="both"/>
        <w:rPr>
          <w:rFonts w:asciiTheme="minorHAnsi" w:hAnsiTheme="minorHAnsi" w:cstheme="minorHAnsi"/>
        </w:rPr>
      </w:pPr>
      <w:r w:rsidRPr="00BA4FC8">
        <w:rPr>
          <w:rFonts w:asciiTheme="minorHAnsi" w:hAnsiTheme="minorHAnsi" w:cstheme="minorHAnsi"/>
        </w:rPr>
        <w:t xml:space="preserve">a </w:t>
      </w:r>
      <w:r w:rsidR="00387ED2">
        <w:rPr>
          <w:rFonts w:asciiTheme="minorHAnsi" w:hAnsiTheme="minorHAnsi" w:cstheme="minorHAnsi"/>
        </w:rPr>
        <w:t xml:space="preserve">Declaration of Absence of </w:t>
      </w:r>
      <w:proofErr w:type="gramStart"/>
      <w:r w:rsidR="00387ED2">
        <w:rPr>
          <w:rFonts w:asciiTheme="minorHAnsi" w:hAnsiTheme="minorHAnsi" w:cstheme="minorHAnsi"/>
        </w:rPr>
        <w:t>Conflict of Interest</w:t>
      </w:r>
      <w:proofErr w:type="gramEnd"/>
      <w:r w:rsidRPr="00BA4FC8">
        <w:rPr>
          <w:rFonts w:asciiTheme="minorHAnsi" w:hAnsiTheme="minorHAnsi" w:cstheme="minorHAnsi"/>
        </w:rPr>
        <w:t xml:space="preserve"> form covering the proposed team members; and </w:t>
      </w:r>
    </w:p>
    <w:p w14:paraId="604DD0B2" w14:textId="77777777" w:rsidR="00BA4FC8" w:rsidRPr="00BA4FC8" w:rsidRDefault="00BA4FC8" w:rsidP="00BA4FC8">
      <w:pPr>
        <w:pStyle w:val="ListParagraph"/>
        <w:numPr>
          <w:ilvl w:val="0"/>
          <w:numId w:val="39"/>
        </w:numPr>
        <w:autoSpaceDE w:val="0"/>
        <w:autoSpaceDN w:val="0"/>
        <w:adjustRightInd w:val="0"/>
        <w:spacing w:after="200" w:line="276" w:lineRule="auto"/>
        <w:jc w:val="both"/>
        <w:rPr>
          <w:rFonts w:asciiTheme="minorHAnsi" w:hAnsiTheme="minorHAnsi" w:cstheme="minorHAnsi"/>
        </w:rPr>
      </w:pPr>
      <w:r w:rsidRPr="00BA4FC8">
        <w:rPr>
          <w:rFonts w:asciiTheme="minorHAnsi" w:hAnsiTheme="minorHAnsi" w:cstheme="minorHAnsi"/>
        </w:rPr>
        <w:t>a proposed rate for each expert, to be included in the cost proposal.</w:t>
      </w:r>
    </w:p>
    <w:p w14:paraId="244C384C" w14:textId="0D20EE46" w:rsidR="00BA4FC8" w:rsidRPr="00BA4FC8" w:rsidRDefault="00BA4FC8" w:rsidP="00BA4FC8">
      <w:pPr>
        <w:autoSpaceDE w:val="0"/>
        <w:autoSpaceDN w:val="0"/>
        <w:adjustRightInd w:val="0"/>
        <w:jc w:val="both"/>
        <w:rPr>
          <w:rFonts w:asciiTheme="minorHAnsi" w:hAnsiTheme="minorHAnsi" w:cstheme="minorHAnsi"/>
        </w:rPr>
      </w:pPr>
      <w:r w:rsidRPr="00BA4FC8">
        <w:rPr>
          <w:rFonts w:asciiTheme="minorHAnsi" w:hAnsiTheme="minorHAnsi" w:cstheme="minorHAnsi"/>
        </w:rPr>
        <w:t xml:space="preserve">If a bidder is appointed to be an LFA for a given portfolio </w:t>
      </w:r>
      <w:proofErr w:type="gramStart"/>
      <w:r w:rsidRPr="00BA4FC8">
        <w:rPr>
          <w:rFonts w:asciiTheme="minorHAnsi" w:hAnsiTheme="minorHAnsi" w:cstheme="minorHAnsi"/>
        </w:rPr>
        <w:t>as a result of</w:t>
      </w:r>
      <w:proofErr w:type="gramEnd"/>
      <w:r w:rsidRPr="00BA4FC8">
        <w:rPr>
          <w:rFonts w:asciiTheme="minorHAnsi" w:hAnsiTheme="minorHAnsi" w:cstheme="minorHAnsi"/>
        </w:rPr>
        <w:t xml:space="preserve"> a procurement process, no additional approval of key LFA experts proposed by the bidder during</w:t>
      </w:r>
      <w:r w:rsidR="00CC242B">
        <w:rPr>
          <w:rFonts w:asciiTheme="minorHAnsi" w:hAnsiTheme="minorHAnsi" w:cstheme="minorHAnsi"/>
        </w:rPr>
        <w:t xml:space="preserve"> the</w:t>
      </w:r>
      <w:r w:rsidRPr="00BA4FC8">
        <w:rPr>
          <w:rFonts w:asciiTheme="minorHAnsi" w:hAnsiTheme="minorHAnsi" w:cstheme="minorHAnsi"/>
        </w:rPr>
        <w:t xml:space="preserve"> procurement process is required.</w:t>
      </w:r>
    </w:p>
    <w:p w14:paraId="177B01DA" w14:textId="06309FCD" w:rsidR="00BA4FC8" w:rsidRPr="00BA4FC8" w:rsidRDefault="00BA4FC8" w:rsidP="00BA4FC8">
      <w:pPr>
        <w:autoSpaceDE w:val="0"/>
        <w:autoSpaceDN w:val="0"/>
        <w:adjustRightInd w:val="0"/>
        <w:jc w:val="both"/>
        <w:rPr>
          <w:rFonts w:asciiTheme="minorHAnsi" w:hAnsiTheme="minorHAnsi" w:cstheme="minorHAnsi"/>
        </w:rPr>
      </w:pPr>
      <w:r w:rsidRPr="00BA4FC8">
        <w:rPr>
          <w:rFonts w:asciiTheme="minorHAnsi" w:hAnsiTheme="minorHAnsi" w:cstheme="minorHAnsi"/>
        </w:rPr>
        <w:t>Should a key LFA expert proposed in the procurement process become unavailable after the Appointment Letter is signed, the LFA must immediately inform the Global Fund and propose an equally qualified and experienced candidate</w:t>
      </w:r>
      <w:r w:rsidR="00B46888">
        <w:rPr>
          <w:rFonts w:asciiTheme="minorHAnsi" w:hAnsiTheme="minorHAnsi" w:cstheme="minorHAnsi"/>
        </w:rPr>
        <w:t>,</w:t>
      </w:r>
      <w:r w:rsidRPr="00BA4FC8">
        <w:rPr>
          <w:rFonts w:asciiTheme="minorHAnsi" w:hAnsiTheme="minorHAnsi" w:cstheme="minorHAnsi"/>
        </w:rPr>
        <w:t xml:space="preserve"> following the relevant process described in the sections above. </w:t>
      </w:r>
    </w:p>
    <w:p w14:paraId="6502BF91" w14:textId="77777777" w:rsidR="00BA4FC8" w:rsidRPr="00BA4FC8" w:rsidRDefault="00BA4FC8" w:rsidP="00BA4FC8">
      <w:pPr>
        <w:autoSpaceDE w:val="0"/>
        <w:autoSpaceDN w:val="0"/>
        <w:adjustRightInd w:val="0"/>
        <w:ind w:left="90"/>
        <w:jc w:val="both"/>
        <w:rPr>
          <w:rFonts w:asciiTheme="minorHAnsi" w:hAnsiTheme="minorHAnsi" w:cstheme="minorHAnsi"/>
        </w:rPr>
      </w:pPr>
    </w:p>
    <w:p w14:paraId="357C006F" w14:textId="77777777" w:rsidR="00BA4FC8" w:rsidRPr="00BA4FC8" w:rsidRDefault="00BA4FC8" w:rsidP="00BA4FC8">
      <w:pPr>
        <w:tabs>
          <w:tab w:val="left" w:pos="3660"/>
        </w:tabs>
        <w:spacing w:after="200" w:line="276" w:lineRule="auto"/>
        <w:rPr>
          <w:rFonts w:asciiTheme="minorHAnsi" w:hAnsiTheme="minorHAnsi" w:cstheme="minorHAnsi"/>
          <w:lang w:val="en-GB"/>
        </w:rPr>
        <w:sectPr w:rsidR="00BA4FC8" w:rsidRPr="00BA4FC8" w:rsidSect="00BA4FC8">
          <w:headerReference w:type="even" r:id="rId15"/>
          <w:headerReference w:type="default" r:id="rId16"/>
          <w:footerReference w:type="even" r:id="rId17"/>
          <w:footerReference w:type="default" r:id="rId18"/>
          <w:headerReference w:type="first" r:id="rId19"/>
          <w:footerReference w:type="first" r:id="rId20"/>
          <w:pgSz w:w="11906" w:h="16838" w:code="9"/>
          <w:pgMar w:top="1474" w:right="1474" w:bottom="1474" w:left="1474" w:header="850" w:footer="567" w:gutter="0"/>
          <w:cols w:space="708"/>
          <w:formProt w:val="0"/>
          <w:titlePg/>
          <w:docGrid w:linePitch="360"/>
        </w:sectPr>
      </w:pPr>
    </w:p>
    <w:p w14:paraId="7129653C" w14:textId="77777777" w:rsidR="00BA4FC8" w:rsidRPr="00BA4FC8" w:rsidRDefault="00BA4FC8" w:rsidP="00BA4FC8">
      <w:pPr>
        <w:spacing w:line="276" w:lineRule="auto"/>
        <w:jc w:val="center"/>
        <w:rPr>
          <w:rFonts w:asciiTheme="minorHAnsi" w:hAnsiTheme="minorHAnsi" w:cstheme="minorHAnsi"/>
          <w:b/>
          <w:sz w:val="28"/>
          <w:szCs w:val="28"/>
        </w:rPr>
      </w:pPr>
      <w:r w:rsidRPr="00BA4FC8">
        <w:rPr>
          <w:rFonts w:asciiTheme="minorHAnsi" w:hAnsiTheme="minorHAnsi" w:cstheme="minorHAnsi"/>
          <w:b/>
          <w:sz w:val="28"/>
          <w:szCs w:val="28"/>
        </w:rPr>
        <w:t>Annex A: Minimum Requirements for Key LFA Experts</w:t>
      </w:r>
    </w:p>
    <w:p w14:paraId="5C1D9081" w14:textId="77777777" w:rsidR="00BA4FC8" w:rsidRPr="00BA4FC8" w:rsidRDefault="00BA4FC8" w:rsidP="00BA4FC8">
      <w:pPr>
        <w:spacing w:line="276" w:lineRule="auto"/>
        <w:jc w:val="both"/>
        <w:rPr>
          <w:rFonts w:asciiTheme="minorHAnsi" w:hAnsiTheme="minorHAnsi" w:cstheme="minorHAnsi"/>
          <w:sz w:val="20"/>
          <w:szCs w:val="20"/>
        </w:rPr>
      </w:pPr>
    </w:p>
    <w:p w14:paraId="753D794E" w14:textId="77777777" w:rsidR="00BA4FC8" w:rsidRPr="00BA4FC8" w:rsidRDefault="00BA4FC8" w:rsidP="00BA4FC8">
      <w:pPr>
        <w:spacing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These Minimum Requirements should be used as Guidelines. Other factors, such as the country context, prior experience of working on the Global Fund programs and other relevant information will also be considered in the process of approval of the key LFA experts. </w:t>
      </w:r>
    </w:p>
    <w:p w14:paraId="52639A60" w14:textId="77777777" w:rsidR="00BA4FC8" w:rsidRPr="00BA4FC8" w:rsidRDefault="00BA4FC8" w:rsidP="00BA4FC8">
      <w:pPr>
        <w:spacing w:line="276" w:lineRule="auto"/>
        <w:jc w:val="both"/>
        <w:rPr>
          <w:rFonts w:asciiTheme="minorHAnsi" w:hAnsiTheme="minorHAnsi" w:cstheme="minorHAnsi"/>
          <w:sz w:val="20"/>
          <w:szCs w:val="20"/>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0"/>
        <w:gridCol w:w="3544"/>
        <w:gridCol w:w="2977"/>
      </w:tblGrid>
      <w:tr w:rsidR="00BA4FC8" w:rsidRPr="00BA4FC8" w14:paraId="48B64B71" w14:textId="77777777" w:rsidTr="00832E8B">
        <w:trPr>
          <w:trHeight w:val="649"/>
          <w:tblHeader/>
        </w:trPr>
        <w:tc>
          <w:tcPr>
            <w:tcW w:w="1843" w:type="dxa"/>
            <w:shd w:val="clear" w:color="auto" w:fill="FA9BB0" w:themeFill="accent1" w:themeFillTint="66"/>
          </w:tcPr>
          <w:p w14:paraId="52262439" w14:textId="77777777" w:rsidR="00BA4FC8" w:rsidRPr="00BA4FC8" w:rsidRDefault="00BA4FC8" w:rsidP="003C6108">
            <w:pPr>
              <w:spacing w:line="276" w:lineRule="auto"/>
              <w:jc w:val="center"/>
              <w:rPr>
                <w:rFonts w:asciiTheme="minorHAnsi" w:hAnsiTheme="minorHAnsi" w:cstheme="minorHAnsi"/>
                <w:b/>
                <w:szCs w:val="28"/>
              </w:rPr>
            </w:pPr>
            <w:r w:rsidRPr="00BA4FC8">
              <w:rPr>
                <w:rFonts w:asciiTheme="minorHAnsi" w:hAnsiTheme="minorHAnsi" w:cstheme="minorHAnsi"/>
                <w:b/>
                <w:szCs w:val="28"/>
              </w:rPr>
              <w:br w:type="page"/>
              <w:t>Role</w:t>
            </w:r>
          </w:p>
        </w:tc>
        <w:tc>
          <w:tcPr>
            <w:tcW w:w="5670" w:type="dxa"/>
            <w:shd w:val="clear" w:color="auto" w:fill="FA9BB0" w:themeFill="accent1" w:themeFillTint="66"/>
          </w:tcPr>
          <w:p w14:paraId="1C488643" w14:textId="77777777" w:rsidR="00BA4FC8" w:rsidRPr="00BA4FC8" w:rsidRDefault="00BA4FC8" w:rsidP="003C6108">
            <w:pPr>
              <w:spacing w:line="276" w:lineRule="auto"/>
              <w:jc w:val="center"/>
              <w:rPr>
                <w:rFonts w:asciiTheme="minorHAnsi" w:hAnsiTheme="minorHAnsi" w:cstheme="minorHAnsi"/>
                <w:b/>
                <w:szCs w:val="28"/>
              </w:rPr>
            </w:pPr>
            <w:r w:rsidRPr="00BA4FC8">
              <w:rPr>
                <w:rFonts w:asciiTheme="minorHAnsi" w:hAnsiTheme="minorHAnsi" w:cstheme="minorHAnsi"/>
                <w:b/>
                <w:szCs w:val="28"/>
              </w:rPr>
              <w:t>Professional Experience</w:t>
            </w:r>
          </w:p>
        </w:tc>
        <w:tc>
          <w:tcPr>
            <w:tcW w:w="3544" w:type="dxa"/>
            <w:shd w:val="clear" w:color="auto" w:fill="FA9BB0" w:themeFill="accent1" w:themeFillTint="66"/>
          </w:tcPr>
          <w:p w14:paraId="25536CDE" w14:textId="77777777" w:rsidR="00BA4FC8" w:rsidRPr="00BA4FC8" w:rsidRDefault="00BA4FC8" w:rsidP="003C6108">
            <w:pPr>
              <w:spacing w:line="276" w:lineRule="auto"/>
              <w:jc w:val="center"/>
              <w:rPr>
                <w:rFonts w:asciiTheme="minorHAnsi" w:hAnsiTheme="minorHAnsi" w:cstheme="minorHAnsi"/>
                <w:b/>
                <w:szCs w:val="28"/>
              </w:rPr>
            </w:pPr>
            <w:r w:rsidRPr="00BA4FC8">
              <w:rPr>
                <w:rFonts w:asciiTheme="minorHAnsi" w:hAnsiTheme="minorHAnsi" w:cstheme="minorHAnsi"/>
                <w:b/>
                <w:szCs w:val="28"/>
              </w:rPr>
              <w:t>Qualifications</w:t>
            </w:r>
          </w:p>
        </w:tc>
        <w:tc>
          <w:tcPr>
            <w:tcW w:w="2977" w:type="dxa"/>
            <w:shd w:val="clear" w:color="auto" w:fill="FA9BB0" w:themeFill="accent1" w:themeFillTint="66"/>
          </w:tcPr>
          <w:p w14:paraId="0C8440CA" w14:textId="77777777" w:rsidR="00BA4FC8" w:rsidRPr="00BA4FC8" w:rsidRDefault="00BA4FC8" w:rsidP="003C6108">
            <w:pPr>
              <w:spacing w:line="276" w:lineRule="auto"/>
              <w:jc w:val="center"/>
              <w:rPr>
                <w:rFonts w:asciiTheme="minorHAnsi" w:hAnsiTheme="minorHAnsi" w:cstheme="minorHAnsi"/>
                <w:b/>
                <w:szCs w:val="28"/>
              </w:rPr>
            </w:pPr>
            <w:r w:rsidRPr="00BA4FC8">
              <w:rPr>
                <w:rFonts w:asciiTheme="minorHAnsi" w:hAnsiTheme="minorHAnsi" w:cstheme="minorHAnsi"/>
                <w:b/>
                <w:szCs w:val="28"/>
              </w:rPr>
              <w:t>Language Competencies</w:t>
            </w:r>
          </w:p>
        </w:tc>
      </w:tr>
      <w:tr w:rsidR="00BA4FC8" w:rsidRPr="00BA4FC8" w14:paraId="5DDDE878" w14:textId="77777777" w:rsidTr="003C6108">
        <w:tc>
          <w:tcPr>
            <w:tcW w:w="1843" w:type="dxa"/>
            <w:shd w:val="clear" w:color="auto" w:fill="auto"/>
            <w:vAlign w:val="center"/>
          </w:tcPr>
          <w:p w14:paraId="14790186"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0"/>
                <w:szCs w:val="20"/>
              </w:rPr>
              <w:t>Team Leader (TL)</w:t>
            </w:r>
          </w:p>
        </w:tc>
        <w:tc>
          <w:tcPr>
            <w:tcW w:w="5670" w:type="dxa"/>
            <w:tcBorders>
              <w:bottom w:val="single" w:sz="4" w:space="0" w:color="auto"/>
            </w:tcBorders>
            <w:shd w:val="clear" w:color="auto" w:fill="auto"/>
            <w:vAlign w:val="center"/>
          </w:tcPr>
          <w:p w14:paraId="013C327F" w14:textId="77777777" w:rsidR="00BA4FC8" w:rsidRPr="00BA4FC8" w:rsidRDefault="00BA4FC8" w:rsidP="003C6108">
            <w:pPr>
              <w:spacing w:line="276" w:lineRule="auto"/>
              <w:jc w:val="both"/>
              <w:rPr>
                <w:rFonts w:asciiTheme="minorHAnsi" w:hAnsiTheme="minorHAnsi" w:cstheme="minorHAnsi"/>
                <w:sz w:val="20"/>
                <w:szCs w:val="20"/>
              </w:rPr>
            </w:pPr>
            <w:r w:rsidRPr="00BA4FC8">
              <w:rPr>
                <w:rFonts w:asciiTheme="minorHAnsi" w:hAnsiTheme="minorHAnsi" w:cstheme="minorHAnsi"/>
                <w:sz w:val="20"/>
                <w:szCs w:val="20"/>
              </w:rPr>
              <w:t>10 years of management experience, preferably in the health, social or financial sector, with</w:t>
            </w:r>
          </w:p>
          <w:p w14:paraId="7D69EA2E" w14:textId="77777777" w:rsidR="00BA4FC8" w:rsidRPr="00BA4FC8" w:rsidRDefault="00BA4FC8" w:rsidP="00BA4FC8">
            <w:pPr>
              <w:numPr>
                <w:ilvl w:val="0"/>
                <w:numId w:val="27"/>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strong project management and team management skills, ability to prioritize tasks and meet multiple deadlines in complex </w:t>
            </w:r>
            <w:proofErr w:type="gramStart"/>
            <w:r w:rsidRPr="00BA4FC8">
              <w:rPr>
                <w:rFonts w:asciiTheme="minorHAnsi" w:hAnsiTheme="minorHAnsi" w:cstheme="minorHAnsi"/>
                <w:sz w:val="20"/>
                <w:szCs w:val="20"/>
              </w:rPr>
              <w:t>environment;</w:t>
            </w:r>
            <w:proofErr w:type="gramEnd"/>
          </w:p>
          <w:p w14:paraId="6349E1D1" w14:textId="77777777" w:rsidR="00BA4FC8" w:rsidRPr="00BA4FC8" w:rsidRDefault="00BA4FC8" w:rsidP="00BA4FC8">
            <w:pPr>
              <w:numPr>
                <w:ilvl w:val="0"/>
                <w:numId w:val="27"/>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an in-depth knowledge of issues relating to project management in developing </w:t>
            </w:r>
            <w:proofErr w:type="gramStart"/>
            <w:r w:rsidRPr="00BA4FC8">
              <w:rPr>
                <w:rFonts w:asciiTheme="minorHAnsi" w:hAnsiTheme="minorHAnsi" w:cstheme="minorHAnsi"/>
                <w:sz w:val="20"/>
                <w:szCs w:val="20"/>
              </w:rPr>
              <w:t>countries;</w:t>
            </w:r>
            <w:proofErr w:type="gramEnd"/>
          </w:p>
          <w:p w14:paraId="24690517" w14:textId="77777777" w:rsidR="00BA4FC8" w:rsidRPr="00BA4FC8" w:rsidRDefault="00BA4FC8" w:rsidP="00BA4FC8">
            <w:pPr>
              <w:pStyle w:val="ListParagraph"/>
              <w:numPr>
                <w:ilvl w:val="0"/>
                <w:numId w:val="27"/>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strong interpersonal skills, </w:t>
            </w:r>
            <w:proofErr w:type="gramStart"/>
            <w:r w:rsidRPr="00BA4FC8">
              <w:rPr>
                <w:rFonts w:asciiTheme="minorHAnsi" w:hAnsiTheme="minorHAnsi" w:cstheme="minorHAnsi"/>
                <w:sz w:val="20"/>
                <w:szCs w:val="20"/>
              </w:rPr>
              <w:t>diplomacy</w:t>
            </w:r>
            <w:proofErr w:type="gramEnd"/>
            <w:r w:rsidRPr="00BA4FC8">
              <w:rPr>
                <w:rFonts w:asciiTheme="minorHAnsi" w:hAnsiTheme="minorHAnsi" w:cstheme="minorHAnsi"/>
                <w:sz w:val="20"/>
                <w:szCs w:val="20"/>
              </w:rPr>
              <w:t xml:space="preserve"> and tact to effectively communicate with senior-level officials, multiple stakeholders and professionals from diverse cultural and professional backgrounds; and</w:t>
            </w:r>
          </w:p>
          <w:p w14:paraId="6BF507FD" w14:textId="77777777" w:rsidR="00BA4FC8" w:rsidRPr="00BA4FC8" w:rsidRDefault="00BA4FC8" w:rsidP="00BA4FC8">
            <w:pPr>
              <w:numPr>
                <w:ilvl w:val="0"/>
                <w:numId w:val="27"/>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strong professional oral communication, writing and analytical skills, including the development of reports, oral presentations, and technical/persuasive documents.</w:t>
            </w:r>
          </w:p>
        </w:tc>
        <w:tc>
          <w:tcPr>
            <w:tcW w:w="3544" w:type="dxa"/>
            <w:tcBorders>
              <w:bottom w:val="single" w:sz="4" w:space="0" w:color="auto"/>
            </w:tcBorders>
            <w:shd w:val="clear" w:color="auto" w:fill="auto"/>
            <w:vAlign w:val="center"/>
          </w:tcPr>
          <w:p w14:paraId="32405D70" w14:textId="77777777" w:rsidR="00BA4FC8" w:rsidRPr="00BA4FC8" w:rsidRDefault="00BA4FC8" w:rsidP="003C6108">
            <w:pPr>
              <w:spacing w:line="276" w:lineRule="auto"/>
              <w:ind w:left="69"/>
              <w:rPr>
                <w:rFonts w:asciiTheme="minorHAnsi" w:hAnsiTheme="minorHAnsi" w:cstheme="minorHAnsi"/>
                <w:sz w:val="20"/>
                <w:szCs w:val="20"/>
              </w:rPr>
            </w:pPr>
            <w:r w:rsidRPr="00BA4FC8">
              <w:rPr>
                <w:rFonts w:asciiTheme="minorHAnsi" w:hAnsiTheme="minorHAnsi" w:cstheme="minorHAnsi"/>
                <w:sz w:val="20"/>
                <w:szCs w:val="20"/>
              </w:rPr>
              <w:t>A Graduate Degree, or a degree followed by membership in an industry-</w:t>
            </w:r>
            <w:proofErr w:type="spellStart"/>
            <w:r w:rsidRPr="00BA4FC8">
              <w:rPr>
                <w:rFonts w:asciiTheme="minorHAnsi" w:hAnsiTheme="minorHAnsi" w:cstheme="minorHAnsi"/>
                <w:sz w:val="20"/>
                <w:szCs w:val="20"/>
              </w:rPr>
              <w:t>recognised</w:t>
            </w:r>
            <w:proofErr w:type="spellEnd"/>
            <w:r w:rsidRPr="00BA4FC8">
              <w:rPr>
                <w:rFonts w:asciiTheme="minorHAnsi" w:hAnsiTheme="minorHAnsi" w:cstheme="minorHAnsi"/>
                <w:sz w:val="20"/>
                <w:szCs w:val="20"/>
              </w:rPr>
              <w:t xml:space="preserve"> professional body (</w:t>
            </w:r>
            <w:proofErr w:type="gramStart"/>
            <w:r w:rsidRPr="00BA4FC8">
              <w:rPr>
                <w:rFonts w:asciiTheme="minorHAnsi" w:hAnsiTheme="minorHAnsi" w:cstheme="minorHAnsi"/>
                <w:sz w:val="20"/>
                <w:szCs w:val="20"/>
              </w:rPr>
              <w:t>e.g.</w:t>
            </w:r>
            <w:proofErr w:type="gramEnd"/>
            <w:r w:rsidRPr="00BA4FC8">
              <w:rPr>
                <w:rFonts w:asciiTheme="minorHAnsi" w:hAnsiTheme="minorHAnsi" w:cstheme="minorHAnsi"/>
                <w:sz w:val="20"/>
                <w:szCs w:val="20"/>
              </w:rPr>
              <w:t xml:space="preserve"> ACCA, CPA </w:t>
            </w:r>
            <w:proofErr w:type="spellStart"/>
            <w:r w:rsidRPr="00BA4FC8">
              <w:rPr>
                <w:rFonts w:asciiTheme="minorHAnsi" w:hAnsiTheme="minorHAnsi" w:cstheme="minorHAnsi"/>
                <w:sz w:val="20"/>
                <w:szCs w:val="20"/>
              </w:rPr>
              <w:t>etc</w:t>
            </w:r>
            <w:proofErr w:type="spellEnd"/>
            <w:r w:rsidRPr="00BA4FC8">
              <w:rPr>
                <w:rFonts w:asciiTheme="minorHAnsi" w:hAnsiTheme="minorHAnsi" w:cstheme="minorHAnsi"/>
                <w:sz w:val="20"/>
                <w:szCs w:val="20"/>
              </w:rPr>
              <w:t>), in:</w:t>
            </w:r>
          </w:p>
          <w:p w14:paraId="6A4D5426" w14:textId="77777777" w:rsidR="00BA4FC8" w:rsidRPr="00BA4FC8" w:rsidRDefault="00BA4FC8" w:rsidP="00BA4FC8">
            <w:pPr>
              <w:numPr>
                <w:ilvl w:val="0"/>
                <w:numId w:val="28"/>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 xml:space="preserve">Public </w:t>
            </w:r>
            <w:proofErr w:type="gramStart"/>
            <w:r w:rsidRPr="00BA4FC8">
              <w:rPr>
                <w:rFonts w:asciiTheme="minorHAnsi" w:hAnsiTheme="minorHAnsi" w:cstheme="minorHAnsi"/>
                <w:sz w:val="20"/>
                <w:szCs w:val="20"/>
              </w:rPr>
              <w:t>Health;</w:t>
            </w:r>
            <w:proofErr w:type="gramEnd"/>
          </w:p>
          <w:p w14:paraId="33A21411" w14:textId="77777777" w:rsidR="00BA4FC8" w:rsidRPr="00BA4FC8" w:rsidRDefault="00BA4FC8" w:rsidP="00BA4FC8">
            <w:pPr>
              <w:numPr>
                <w:ilvl w:val="0"/>
                <w:numId w:val="28"/>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Finance/</w:t>
            </w:r>
            <w:proofErr w:type="gramStart"/>
            <w:r w:rsidRPr="00BA4FC8">
              <w:rPr>
                <w:rFonts w:asciiTheme="minorHAnsi" w:hAnsiTheme="minorHAnsi" w:cstheme="minorHAnsi"/>
                <w:sz w:val="20"/>
                <w:szCs w:val="20"/>
              </w:rPr>
              <w:t>Accounting;</w:t>
            </w:r>
            <w:proofErr w:type="gramEnd"/>
          </w:p>
          <w:p w14:paraId="6BE896FB" w14:textId="77777777" w:rsidR="00BA4FC8" w:rsidRPr="00BA4FC8" w:rsidRDefault="00BA4FC8" w:rsidP="00BA4FC8">
            <w:pPr>
              <w:numPr>
                <w:ilvl w:val="0"/>
                <w:numId w:val="28"/>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 xml:space="preserve">Public </w:t>
            </w:r>
            <w:proofErr w:type="gramStart"/>
            <w:r w:rsidRPr="00BA4FC8">
              <w:rPr>
                <w:rFonts w:asciiTheme="minorHAnsi" w:hAnsiTheme="minorHAnsi" w:cstheme="minorHAnsi"/>
                <w:sz w:val="20"/>
                <w:szCs w:val="20"/>
              </w:rPr>
              <w:t>Administration;</w:t>
            </w:r>
            <w:proofErr w:type="gramEnd"/>
          </w:p>
          <w:p w14:paraId="54F50DF9" w14:textId="77777777" w:rsidR="00BA4FC8" w:rsidRPr="00BA4FC8" w:rsidRDefault="00BA4FC8" w:rsidP="00BA4FC8">
            <w:pPr>
              <w:numPr>
                <w:ilvl w:val="0"/>
                <w:numId w:val="28"/>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 xml:space="preserve">Business </w:t>
            </w:r>
            <w:proofErr w:type="gramStart"/>
            <w:r w:rsidRPr="00BA4FC8">
              <w:rPr>
                <w:rFonts w:asciiTheme="minorHAnsi" w:hAnsiTheme="minorHAnsi" w:cstheme="minorHAnsi"/>
                <w:sz w:val="20"/>
                <w:szCs w:val="20"/>
              </w:rPr>
              <w:t>Administration;</w:t>
            </w:r>
            <w:proofErr w:type="gramEnd"/>
          </w:p>
          <w:p w14:paraId="5825EDC9" w14:textId="77777777" w:rsidR="00BA4FC8" w:rsidRPr="00BA4FC8" w:rsidRDefault="00BA4FC8" w:rsidP="00BA4FC8">
            <w:pPr>
              <w:numPr>
                <w:ilvl w:val="0"/>
                <w:numId w:val="28"/>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Social Science; or</w:t>
            </w:r>
          </w:p>
          <w:p w14:paraId="42201A2D" w14:textId="77777777" w:rsidR="00BA4FC8" w:rsidRPr="00BA4FC8" w:rsidRDefault="00BA4FC8" w:rsidP="00BA4FC8">
            <w:pPr>
              <w:numPr>
                <w:ilvl w:val="0"/>
                <w:numId w:val="28"/>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other relevant discipline.</w:t>
            </w:r>
          </w:p>
        </w:tc>
        <w:tc>
          <w:tcPr>
            <w:tcW w:w="2977" w:type="dxa"/>
            <w:shd w:val="clear" w:color="auto" w:fill="auto"/>
            <w:vAlign w:val="center"/>
          </w:tcPr>
          <w:p w14:paraId="6499083D"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Must have good written and spoken English and, preferably, a good working knowledge of the official language(s) spoken in the country or countries in which the individual has been assigned to work.</w:t>
            </w:r>
          </w:p>
        </w:tc>
      </w:tr>
      <w:tr w:rsidR="00BA4FC8" w:rsidRPr="00BA4FC8" w14:paraId="353547AC" w14:textId="77777777" w:rsidTr="003C6108">
        <w:tc>
          <w:tcPr>
            <w:tcW w:w="1843" w:type="dxa"/>
            <w:shd w:val="clear" w:color="auto" w:fill="auto"/>
            <w:vAlign w:val="center"/>
          </w:tcPr>
          <w:p w14:paraId="252C3B68"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0"/>
                <w:szCs w:val="20"/>
              </w:rPr>
              <w:t>Finance Professional (FP)</w:t>
            </w:r>
          </w:p>
        </w:tc>
        <w:tc>
          <w:tcPr>
            <w:tcW w:w="5670" w:type="dxa"/>
            <w:tcBorders>
              <w:bottom w:val="single" w:sz="4" w:space="0" w:color="auto"/>
            </w:tcBorders>
            <w:shd w:val="clear" w:color="auto" w:fill="auto"/>
            <w:vAlign w:val="center"/>
          </w:tcPr>
          <w:p w14:paraId="2CEFC944" w14:textId="77777777" w:rsidR="00BA4FC8" w:rsidRPr="00BA4FC8" w:rsidRDefault="00BA4FC8" w:rsidP="003C6108">
            <w:pPr>
              <w:spacing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A </w:t>
            </w:r>
            <w:r w:rsidRPr="00BA4FC8">
              <w:rPr>
                <w:rFonts w:asciiTheme="minorHAnsi" w:hAnsiTheme="minorHAnsi" w:cstheme="minorHAnsi"/>
                <w:b/>
                <w:bCs/>
                <w:sz w:val="20"/>
                <w:szCs w:val="20"/>
              </w:rPr>
              <w:t>minimum</w:t>
            </w:r>
            <w:r w:rsidRPr="00BA4FC8">
              <w:rPr>
                <w:rFonts w:asciiTheme="minorHAnsi" w:hAnsiTheme="minorHAnsi" w:cstheme="minorHAnsi"/>
                <w:sz w:val="20"/>
                <w:szCs w:val="20"/>
              </w:rPr>
              <w:t xml:space="preserve"> of 5 years of relevant experience working in a financial role, preferably with at least 2 years of post-qualification experience related to:</w:t>
            </w:r>
          </w:p>
          <w:p w14:paraId="0609104C" w14:textId="77777777" w:rsidR="00BA4FC8" w:rsidRPr="00BA4FC8" w:rsidRDefault="00BA4FC8" w:rsidP="00BA4FC8">
            <w:pPr>
              <w:numPr>
                <w:ilvl w:val="0"/>
                <w:numId w:val="33"/>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financial accounting, with the ability to review and </w:t>
            </w:r>
            <w:proofErr w:type="spellStart"/>
            <w:r w:rsidRPr="00BA4FC8">
              <w:rPr>
                <w:rFonts w:asciiTheme="minorHAnsi" w:hAnsiTheme="minorHAnsi" w:cstheme="minorHAnsi"/>
                <w:sz w:val="20"/>
                <w:szCs w:val="20"/>
              </w:rPr>
              <w:t>analyse</w:t>
            </w:r>
            <w:proofErr w:type="spellEnd"/>
            <w:r w:rsidRPr="00BA4FC8">
              <w:rPr>
                <w:rFonts w:asciiTheme="minorHAnsi" w:hAnsiTheme="minorHAnsi" w:cstheme="minorHAnsi"/>
                <w:sz w:val="20"/>
                <w:szCs w:val="20"/>
              </w:rPr>
              <w:t xml:space="preserve"> accounting </w:t>
            </w:r>
            <w:proofErr w:type="gramStart"/>
            <w:r w:rsidRPr="00BA4FC8">
              <w:rPr>
                <w:rFonts w:asciiTheme="minorHAnsi" w:hAnsiTheme="minorHAnsi" w:cstheme="minorHAnsi"/>
                <w:sz w:val="20"/>
                <w:szCs w:val="20"/>
              </w:rPr>
              <w:t>transactions;</w:t>
            </w:r>
            <w:proofErr w:type="gramEnd"/>
          </w:p>
          <w:p w14:paraId="24C2D7E0" w14:textId="77777777" w:rsidR="00BA4FC8" w:rsidRPr="00BA4FC8" w:rsidRDefault="00BA4FC8" w:rsidP="00BA4FC8">
            <w:pPr>
              <w:numPr>
                <w:ilvl w:val="0"/>
                <w:numId w:val="33"/>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reviewing and negotiating </w:t>
            </w:r>
            <w:proofErr w:type="gramStart"/>
            <w:r w:rsidRPr="00BA4FC8">
              <w:rPr>
                <w:rFonts w:asciiTheme="minorHAnsi" w:hAnsiTheme="minorHAnsi" w:cstheme="minorHAnsi"/>
                <w:sz w:val="20"/>
                <w:szCs w:val="20"/>
              </w:rPr>
              <w:t>budgets;</w:t>
            </w:r>
            <w:proofErr w:type="gramEnd"/>
          </w:p>
          <w:p w14:paraId="61E082EA" w14:textId="77777777" w:rsidR="00BA4FC8" w:rsidRPr="00BA4FC8" w:rsidRDefault="00BA4FC8" w:rsidP="00BA4FC8">
            <w:pPr>
              <w:numPr>
                <w:ilvl w:val="0"/>
                <w:numId w:val="33"/>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 xml:space="preserve">financial management systems, with the ability to review and assess internal controls and financial processes and procedures and provide recommendations for </w:t>
            </w:r>
            <w:proofErr w:type="gramStart"/>
            <w:r w:rsidRPr="00BA4FC8">
              <w:rPr>
                <w:rFonts w:asciiTheme="minorHAnsi" w:hAnsiTheme="minorHAnsi" w:cstheme="minorHAnsi"/>
                <w:sz w:val="20"/>
                <w:szCs w:val="20"/>
              </w:rPr>
              <w:t>improvement;</w:t>
            </w:r>
            <w:proofErr w:type="gramEnd"/>
          </w:p>
          <w:p w14:paraId="7D0B4357" w14:textId="77777777" w:rsidR="00BA4FC8" w:rsidRPr="00BA4FC8" w:rsidRDefault="00BA4FC8" w:rsidP="00BA4FC8">
            <w:pPr>
              <w:numPr>
                <w:ilvl w:val="0"/>
                <w:numId w:val="33"/>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review of financial statements (including income and expenditure statements, balance sheets and cash reconciliation statements); and</w:t>
            </w:r>
          </w:p>
          <w:p w14:paraId="342355DF" w14:textId="77777777" w:rsidR="00BA4FC8" w:rsidRPr="00BA4FC8" w:rsidRDefault="00BA4FC8" w:rsidP="00BA4FC8">
            <w:pPr>
              <w:pStyle w:val="ListParagraph"/>
              <w:numPr>
                <w:ilvl w:val="0"/>
                <w:numId w:val="33"/>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review and interpretation of audit reports.</w:t>
            </w:r>
          </w:p>
          <w:p w14:paraId="4AA209D4" w14:textId="77777777" w:rsidR="00BA4FC8" w:rsidRPr="00BA4FC8" w:rsidRDefault="00BA4FC8" w:rsidP="003C6108">
            <w:pPr>
              <w:spacing w:line="276" w:lineRule="auto"/>
              <w:jc w:val="both"/>
              <w:rPr>
                <w:rFonts w:asciiTheme="minorHAnsi" w:hAnsiTheme="minorHAnsi" w:cstheme="minorHAnsi"/>
                <w:sz w:val="20"/>
                <w:szCs w:val="20"/>
              </w:rPr>
            </w:pPr>
          </w:p>
        </w:tc>
        <w:tc>
          <w:tcPr>
            <w:tcW w:w="3544" w:type="dxa"/>
            <w:tcBorders>
              <w:bottom w:val="single" w:sz="4" w:space="0" w:color="auto"/>
            </w:tcBorders>
            <w:shd w:val="clear" w:color="auto" w:fill="auto"/>
            <w:vAlign w:val="center"/>
          </w:tcPr>
          <w:p w14:paraId="455FDE3C" w14:textId="77777777" w:rsidR="00BA4FC8" w:rsidRPr="00BA4FC8" w:rsidRDefault="00BA4FC8" w:rsidP="003C6108">
            <w:pPr>
              <w:spacing w:line="276" w:lineRule="auto"/>
              <w:ind w:left="69"/>
              <w:rPr>
                <w:rFonts w:asciiTheme="minorHAnsi" w:hAnsiTheme="minorHAnsi" w:cstheme="minorHAnsi"/>
                <w:sz w:val="20"/>
                <w:szCs w:val="20"/>
              </w:rPr>
            </w:pPr>
            <w:r w:rsidRPr="00BA4FC8">
              <w:rPr>
                <w:rFonts w:asciiTheme="minorHAnsi" w:hAnsiTheme="minorHAnsi" w:cstheme="minorHAnsi"/>
                <w:sz w:val="20"/>
                <w:szCs w:val="20"/>
              </w:rPr>
              <w:t xml:space="preserve">It is preferable to have an internationally </w:t>
            </w:r>
            <w:proofErr w:type="spellStart"/>
            <w:r w:rsidRPr="00BA4FC8">
              <w:rPr>
                <w:rFonts w:asciiTheme="minorHAnsi" w:hAnsiTheme="minorHAnsi" w:cstheme="minorHAnsi"/>
                <w:sz w:val="20"/>
                <w:szCs w:val="20"/>
              </w:rPr>
              <w:t>recognised</w:t>
            </w:r>
            <w:proofErr w:type="spellEnd"/>
            <w:r w:rsidRPr="00BA4FC8">
              <w:rPr>
                <w:rFonts w:asciiTheme="minorHAnsi" w:hAnsiTheme="minorHAnsi" w:cstheme="minorHAnsi"/>
                <w:sz w:val="20"/>
                <w:szCs w:val="20"/>
              </w:rPr>
              <w:t xml:space="preserve"> professional finance or accounting qualification – </w:t>
            </w:r>
            <w:proofErr w:type="gramStart"/>
            <w:r w:rsidRPr="00BA4FC8">
              <w:rPr>
                <w:rFonts w:asciiTheme="minorHAnsi" w:hAnsiTheme="minorHAnsi" w:cstheme="minorHAnsi"/>
                <w:sz w:val="20"/>
                <w:szCs w:val="20"/>
              </w:rPr>
              <w:t>e.g.</w:t>
            </w:r>
            <w:proofErr w:type="gramEnd"/>
            <w:r w:rsidRPr="00BA4FC8">
              <w:rPr>
                <w:rFonts w:asciiTheme="minorHAnsi" w:hAnsiTheme="minorHAnsi" w:cstheme="minorHAnsi"/>
                <w:sz w:val="20"/>
                <w:szCs w:val="20"/>
              </w:rPr>
              <w:t xml:space="preserve"> Institute of Certified Management Accountants (ICMA), Certified Public Accountant (CPA), Chartered Management Accountant (CMA), Chartered Accountant Certification, Chartered Financial Analyst or Fédération des Experts-</w:t>
            </w:r>
            <w:proofErr w:type="spellStart"/>
            <w:r w:rsidRPr="00BA4FC8">
              <w:rPr>
                <w:rFonts w:asciiTheme="minorHAnsi" w:hAnsiTheme="minorHAnsi" w:cstheme="minorHAnsi"/>
                <w:sz w:val="20"/>
                <w:szCs w:val="20"/>
              </w:rPr>
              <w:t>Comptables</w:t>
            </w:r>
            <w:proofErr w:type="spellEnd"/>
            <w:r w:rsidRPr="00BA4FC8">
              <w:rPr>
                <w:rFonts w:asciiTheme="minorHAnsi" w:hAnsiTheme="minorHAnsi" w:cstheme="minorHAnsi"/>
                <w:sz w:val="20"/>
                <w:szCs w:val="20"/>
              </w:rPr>
              <w:t xml:space="preserve"> </w:t>
            </w:r>
            <w:proofErr w:type="spellStart"/>
            <w:r w:rsidRPr="00BA4FC8">
              <w:rPr>
                <w:rFonts w:asciiTheme="minorHAnsi" w:hAnsiTheme="minorHAnsi" w:cstheme="minorHAnsi"/>
                <w:sz w:val="20"/>
                <w:szCs w:val="20"/>
              </w:rPr>
              <w:t>Européens</w:t>
            </w:r>
            <w:proofErr w:type="spellEnd"/>
            <w:r w:rsidRPr="00BA4FC8">
              <w:rPr>
                <w:rFonts w:asciiTheme="minorHAnsi" w:hAnsiTheme="minorHAnsi" w:cstheme="minorHAnsi"/>
                <w:sz w:val="20"/>
                <w:szCs w:val="20"/>
              </w:rPr>
              <w:t xml:space="preserve"> etc. </w:t>
            </w:r>
          </w:p>
          <w:p w14:paraId="09DD83EF" w14:textId="77777777" w:rsidR="00BA4FC8" w:rsidRPr="00BA4FC8" w:rsidRDefault="00BA4FC8" w:rsidP="003C6108">
            <w:pPr>
              <w:spacing w:line="276" w:lineRule="auto"/>
              <w:ind w:left="69"/>
              <w:rPr>
                <w:rFonts w:asciiTheme="minorHAnsi" w:hAnsiTheme="minorHAnsi" w:cstheme="minorHAnsi"/>
                <w:sz w:val="20"/>
                <w:szCs w:val="20"/>
              </w:rPr>
            </w:pPr>
            <w:r w:rsidRPr="00BA4FC8">
              <w:rPr>
                <w:rFonts w:asciiTheme="minorHAnsi" w:hAnsiTheme="minorHAnsi" w:cstheme="minorHAnsi"/>
                <w:sz w:val="20"/>
                <w:szCs w:val="20"/>
              </w:rPr>
              <w:t>•</w:t>
            </w:r>
            <w:r w:rsidRPr="00BA4FC8">
              <w:rPr>
                <w:rFonts w:asciiTheme="minorHAnsi" w:hAnsiTheme="minorHAnsi" w:cstheme="minorHAnsi"/>
                <w:sz w:val="20"/>
                <w:szCs w:val="20"/>
              </w:rPr>
              <w:tab/>
              <w:t xml:space="preserve">In the absence of a professionally </w:t>
            </w:r>
            <w:proofErr w:type="spellStart"/>
            <w:r w:rsidRPr="00BA4FC8">
              <w:rPr>
                <w:rFonts w:asciiTheme="minorHAnsi" w:hAnsiTheme="minorHAnsi" w:cstheme="minorHAnsi"/>
                <w:sz w:val="20"/>
                <w:szCs w:val="20"/>
              </w:rPr>
              <w:t>recognised</w:t>
            </w:r>
            <w:proofErr w:type="spellEnd"/>
            <w:r w:rsidRPr="00BA4FC8">
              <w:rPr>
                <w:rFonts w:asciiTheme="minorHAnsi" w:hAnsiTheme="minorHAnsi" w:cstheme="minorHAnsi"/>
                <w:sz w:val="20"/>
                <w:szCs w:val="20"/>
              </w:rPr>
              <w:t xml:space="preserve"> qualification a Graduate Degree/second level degree in Finance/Accounting with appropriate experience would be considered along with other factors;</w:t>
            </w:r>
          </w:p>
        </w:tc>
        <w:tc>
          <w:tcPr>
            <w:tcW w:w="2977" w:type="dxa"/>
            <w:shd w:val="clear" w:color="auto" w:fill="auto"/>
            <w:vAlign w:val="center"/>
          </w:tcPr>
          <w:p w14:paraId="121B1D07"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Must have good written and spoken English and, preferably, a good working knowledge of the official language(s) spoken in the country or countries in which the individual has been assigned to work.</w:t>
            </w:r>
          </w:p>
        </w:tc>
      </w:tr>
      <w:tr w:rsidR="00BA4FC8" w:rsidRPr="00BA4FC8" w14:paraId="21EB0925" w14:textId="77777777" w:rsidTr="003C6108">
        <w:tc>
          <w:tcPr>
            <w:tcW w:w="1843" w:type="dxa"/>
            <w:tcBorders>
              <w:bottom w:val="single" w:sz="4" w:space="0" w:color="auto"/>
            </w:tcBorders>
            <w:shd w:val="clear" w:color="auto" w:fill="auto"/>
            <w:vAlign w:val="center"/>
          </w:tcPr>
          <w:p w14:paraId="580B58D1"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0"/>
                <w:szCs w:val="20"/>
              </w:rPr>
              <w:t>Procurement and Supply Management (PSM) Expert for Health Products</w:t>
            </w:r>
          </w:p>
        </w:tc>
        <w:tc>
          <w:tcPr>
            <w:tcW w:w="5670" w:type="dxa"/>
            <w:tcBorders>
              <w:bottom w:val="single" w:sz="4" w:space="0" w:color="auto"/>
            </w:tcBorders>
            <w:shd w:val="clear" w:color="auto" w:fill="auto"/>
            <w:vAlign w:val="center"/>
          </w:tcPr>
          <w:p w14:paraId="465B20C5" w14:textId="77777777" w:rsidR="00BA4FC8" w:rsidRPr="00BA4FC8" w:rsidRDefault="00BA4FC8" w:rsidP="003C6108">
            <w:pPr>
              <w:spacing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A minimum of 7 years relevant experience in managing or advising on the procurement, </w:t>
            </w:r>
            <w:proofErr w:type="gramStart"/>
            <w:r w:rsidRPr="00BA4FC8">
              <w:rPr>
                <w:rFonts w:asciiTheme="minorHAnsi" w:hAnsiTheme="minorHAnsi" w:cstheme="minorHAnsi"/>
                <w:sz w:val="20"/>
                <w:szCs w:val="20"/>
              </w:rPr>
              <w:t>supply</w:t>
            </w:r>
            <w:proofErr w:type="gramEnd"/>
            <w:r w:rsidRPr="00BA4FC8">
              <w:rPr>
                <w:rFonts w:asciiTheme="minorHAnsi" w:hAnsiTheme="minorHAnsi" w:cstheme="minorHAnsi"/>
                <w:sz w:val="20"/>
                <w:szCs w:val="20"/>
              </w:rPr>
              <w:t xml:space="preserve"> and use of health products, particularly in developing countries with:</w:t>
            </w:r>
          </w:p>
          <w:p w14:paraId="3104ED0D" w14:textId="77777777" w:rsidR="00BA4FC8" w:rsidRPr="00BA4FC8" w:rsidRDefault="00BA4FC8" w:rsidP="00BA4FC8">
            <w:pPr>
              <w:pStyle w:val="ListParagraph"/>
              <w:numPr>
                <w:ilvl w:val="0"/>
                <w:numId w:val="30"/>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experience/expertise in assessing policies, systems and structures in the public and/or private health sector relevant for managing effective and efficient access to pharmaceuticals and other health products, particularly for AIDS, TB and </w:t>
            </w:r>
            <w:proofErr w:type="gramStart"/>
            <w:r w:rsidRPr="00BA4FC8">
              <w:rPr>
                <w:rFonts w:asciiTheme="minorHAnsi" w:hAnsiTheme="minorHAnsi" w:cstheme="minorHAnsi"/>
                <w:sz w:val="20"/>
                <w:szCs w:val="20"/>
              </w:rPr>
              <w:t>malaria;</w:t>
            </w:r>
            <w:proofErr w:type="gramEnd"/>
          </w:p>
          <w:p w14:paraId="2506CA24" w14:textId="77777777" w:rsidR="00BA4FC8" w:rsidRPr="00BA4FC8" w:rsidRDefault="00BA4FC8" w:rsidP="00BA4FC8">
            <w:pPr>
              <w:pStyle w:val="ListParagraph"/>
              <w:numPr>
                <w:ilvl w:val="0"/>
                <w:numId w:val="30"/>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experience/expertise in the procurement of health products including regulations and tendering </w:t>
            </w:r>
            <w:proofErr w:type="gramStart"/>
            <w:r w:rsidRPr="00BA4FC8">
              <w:rPr>
                <w:rFonts w:asciiTheme="minorHAnsi" w:hAnsiTheme="minorHAnsi" w:cstheme="minorHAnsi"/>
                <w:sz w:val="20"/>
                <w:szCs w:val="20"/>
              </w:rPr>
              <w:t>process;</w:t>
            </w:r>
            <w:proofErr w:type="gramEnd"/>
          </w:p>
          <w:p w14:paraId="10858652" w14:textId="77777777" w:rsidR="00BA4FC8" w:rsidRPr="00BA4FC8" w:rsidRDefault="00BA4FC8" w:rsidP="00BA4FC8">
            <w:pPr>
              <w:pStyle w:val="ListParagraph"/>
              <w:numPr>
                <w:ilvl w:val="0"/>
                <w:numId w:val="30"/>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 xml:space="preserve">experience/expertise in supply chain/logistics management </w:t>
            </w:r>
            <w:proofErr w:type="gramStart"/>
            <w:r w:rsidRPr="00BA4FC8">
              <w:rPr>
                <w:rFonts w:asciiTheme="minorHAnsi" w:hAnsiTheme="minorHAnsi" w:cstheme="minorHAnsi"/>
                <w:sz w:val="20"/>
                <w:szCs w:val="20"/>
              </w:rPr>
              <w:t>systems;</w:t>
            </w:r>
            <w:proofErr w:type="gramEnd"/>
          </w:p>
          <w:p w14:paraId="6D7EB6F3" w14:textId="77777777" w:rsidR="00BA4FC8" w:rsidRPr="00BA4FC8" w:rsidRDefault="00BA4FC8" w:rsidP="00BA4FC8">
            <w:pPr>
              <w:pStyle w:val="ListParagraph"/>
              <w:numPr>
                <w:ilvl w:val="0"/>
                <w:numId w:val="30"/>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experience in quantification and forecasting of health product needs in public health </w:t>
            </w:r>
            <w:proofErr w:type="gramStart"/>
            <w:r w:rsidRPr="00BA4FC8">
              <w:rPr>
                <w:rFonts w:asciiTheme="minorHAnsi" w:hAnsiTheme="minorHAnsi" w:cstheme="minorHAnsi"/>
                <w:sz w:val="20"/>
                <w:szCs w:val="20"/>
              </w:rPr>
              <w:t>programs;</w:t>
            </w:r>
            <w:proofErr w:type="gramEnd"/>
          </w:p>
          <w:p w14:paraId="313D8D34" w14:textId="77777777" w:rsidR="00BA4FC8" w:rsidRPr="00BA4FC8" w:rsidRDefault="00BA4FC8" w:rsidP="00BA4FC8">
            <w:pPr>
              <w:pStyle w:val="ListParagraph"/>
              <w:numPr>
                <w:ilvl w:val="0"/>
                <w:numId w:val="30"/>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a good understanding of AIDS, TB, malaria market dynamics and existing global supply challenges as well as international health products procurement and supply management practices, applicable national and international </w:t>
            </w:r>
            <w:proofErr w:type="gramStart"/>
            <w:r w:rsidRPr="00BA4FC8">
              <w:rPr>
                <w:rFonts w:asciiTheme="minorHAnsi" w:hAnsiTheme="minorHAnsi" w:cstheme="minorHAnsi"/>
                <w:sz w:val="20"/>
                <w:szCs w:val="20"/>
              </w:rPr>
              <w:t>laws</w:t>
            </w:r>
            <w:proofErr w:type="gramEnd"/>
            <w:r w:rsidRPr="00BA4FC8">
              <w:rPr>
                <w:rFonts w:asciiTheme="minorHAnsi" w:hAnsiTheme="minorHAnsi" w:cstheme="minorHAnsi"/>
                <w:sz w:val="20"/>
                <w:szCs w:val="20"/>
              </w:rPr>
              <w:t xml:space="preserve"> and </w:t>
            </w:r>
            <w:proofErr w:type="spellStart"/>
            <w:r w:rsidRPr="00BA4FC8">
              <w:rPr>
                <w:rFonts w:asciiTheme="minorHAnsi" w:hAnsiTheme="minorHAnsi" w:cstheme="minorHAnsi"/>
                <w:sz w:val="20"/>
                <w:szCs w:val="20"/>
              </w:rPr>
              <w:t>recognised</w:t>
            </w:r>
            <w:proofErr w:type="spellEnd"/>
            <w:r w:rsidRPr="00BA4FC8">
              <w:rPr>
                <w:rFonts w:asciiTheme="minorHAnsi" w:hAnsiTheme="minorHAnsi" w:cstheme="minorHAnsi"/>
                <w:sz w:val="20"/>
                <w:szCs w:val="20"/>
              </w:rPr>
              <w:t xml:space="preserve"> standards; and</w:t>
            </w:r>
          </w:p>
          <w:p w14:paraId="215EC05C" w14:textId="77777777" w:rsidR="00BA4FC8" w:rsidRPr="00BA4FC8" w:rsidRDefault="00BA4FC8" w:rsidP="00BA4FC8">
            <w:pPr>
              <w:pStyle w:val="ListParagraph"/>
              <w:numPr>
                <w:ilvl w:val="0"/>
                <w:numId w:val="30"/>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good writing and analytical skills.</w:t>
            </w:r>
          </w:p>
          <w:p w14:paraId="4B06534D" w14:textId="77777777" w:rsidR="00BA4FC8" w:rsidRPr="00BA4FC8" w:rsidRDefault="00BA4FC8" w:rsidP="003C6108">
            <w:pPr>
              <w:spacing w:line="276" w:lineRule="auto"/>
              <w:jc w:val="both"/>
              <w:rPr>
                <w:rFonts w:asciiTheme="minorHAnsi" w:hAnsiTheme="minorHAnsi" w:cstheme="minorHAnsi"/>
                <w:sz w:val="20"/>
                <w:szCs w:val="20"/>
              </w:rPr>
            </w:pPr>
          </w:p>
        </w:tc>
        <w:tc>
          <w:tcPr>
            <w:tcW w:w="3544" w:type="dxa"/>
            <w:tcBorders>
              <w:bottom w:val="single" w:sz="4" w:space="0" w:color="auto"/>
            </w:tcBorders>
            <w:shd w:val="clear" w:color="auto" w:fill="auto"/>
            <w:vAlign w:val="center"/>
          </w:tcPr>
          <w:p w14:paraId="4CB68E8F"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0"/>
                <w:szCs w:val="20"/>
              </w:rPr>
              <w:t>Required</w:t>
            </w:r>
          </w:p>
          <w:p w14:paraId="1287D8C5" w14:textId="77777777" w:rsidR="00BA4FC8" w:rsidRPr="00BA4FC8" w:rsidRDefault="00BA4FC8" w:rsidP="003C6108">
            <w:pPr>
              <w:spacing w:line="276" w:lineRule="auto"/>
              <w:ind w:left="20"/>
              <w:rPr>
                <w:rFonts w:asciiTheme="minorHAnsi" w:hAnsiTheme="minorHAnsi" w:cstheme="minorHAnsi"/>
                <w:sz w:val="20"/>
                <w:szCs w:val="20"/>
              </w:rPr>
            </w:pPr>
            <w:r w:rsidRPr="00BA4FC8">
              <w:rPr>
                <w:rFonts w:asciiTheme="minorHAnsi" w:hAnsiTheme="minorHAnsi" w:cstheme="minorHAnsi"/>
                <w:sz w:val="20"/>
                <w:szCs w:val="20"/>
              </w:rPr>
              <w:t>A Graduate Degree (MSc. equivalent) in:</w:t>
            </w:r>
          </w:p>
          <w:p w14:paraId="0093C8B9" w14:textId="77777777" w:rsidR="00BA4FC8" w:rsidRPr="00BA4FC8" w:rsidRDefault="00BA4FC8" w:rsidP="00BA4FC8">
            <w:pPr>
              <w:numPr>
                <w:ilvl w:val="0"/>
                <w:numId w:val="29"/>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 xml:space="preserve">Public </w:t>
            </w:r>
            <w:proofErr w:type="gramStart"/>
            <w:r w:rsidRPr="00BA4FC8">
              <w:rPr>
                <w:rFonts w:asciiTheme="minorHAnsi" w:hAnsiTheme="minorHAnsi" w:cstheme="minorHAnsi"/>
                <w:sz w:val="20"/>
                <w:szCs w:val="20"/>
              </w:rPr>
              <w:t>Health;</w:t>
            </w:r>
            <w:proofErr w:type="gramEnd"/>
          </w:p>
          <w:p w14:paraId="40881BCD" w14:textId="77777777" w:rsidR="00BA4FC8" w:rsidRPr="00BA4FC8" w:rsidRDefault="00BA4FC8" w:rsidP="00BA4FC8">
            <w:pPr>
              <w:numPr>
                <w:ilvl w:val="0"/>
                <w:numId w:val="29"/>
              </w:numPr>
              <w:spacing w:after="0" w:line="276" w:lineRule="auto"/>
              <w:rPr>
                <w:rFonts w:asciiTheme="minorHAnsi" w:hAnsiTheme="minorHAnsi" w:cstheme="minorHAnsi"/>
                <w:sz w:val="20"/>
                <w:szCs w:val="20"/>
              </w:rPr>
            </w:pPr>
            <w:proofErr w:type="gramStart"/>
            <w:r w:rsidRPr="00BA4FC8">
              <w:rPr>
                <w:rFonts w:asciiTheme="minorHAnsi" w:hAnsiTheme="minorHAnsi" w:cstheme="minorHAnsi"/>
                <w:sz w:val="20"/>
                <w:szCs w:val="20"/>
              </w:rPr>
              <w:t>Pharmacy;</w:t>
            </w:r>
            <w:proofErr w:type="gramEnd"/>
          </w:p>
          <w:p w14:paraId="409F62F6" w14:textId="77777777" w:rsidR="00BA4FC8" w:rsidRPr="00BA4FC8" w:rsidRDefault="00BA4FC8" w:rsidP="00BA4FC8">
            <w:pPr>
              <w:numPr>
                <w:ilvl w:val="0"/>
                <w:numId w:val="29"/>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Medicine; or</w:t>
            </w:r>
          </w:p>
          <w:p w14:paraId="3DA4545B" w14:textId="77777777" w:rsidR="00BA4FC8" w:rsidRPr="00BA4FC8" w:rsidRDefault="00BA4FC8" w:rsidP="00BA4FC8">
            <w:pPr>
              <w:numPr>
                <w:ilvl w:val="0"/>
                <w:numId w:val="29"/>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other related discipline.</w:t>
            </w:r>
          </w:p>
          <w:p w14:paraId="6444EA7E" w14:textId="77777777" w:rsidR="00BA4FC8" w:rsidRPr="00BA4FC8" w:rsidRDefault="00BA4FC8" w:rsidP="003C6108">
            <w:pPr>
              <w:spacing w:line="276" w:lineRule="auto"/>
              <w:rPr>
                <w:rFonts w:asciiTheme="minorHAnsi" w:hAnsiTheme="minorHAnsi" w:cstheme="minorHAnsi"/>
                <w:b/>
                <w:sz w:val="20"/>
                <w:szCs w:val="20"/>
              </w:rPr>
            </w:pPr>
          </w:p>
          <w:p w14:paraId="42E4CFE5"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0"/>
                <w:szCs w:val="20"/>
              </w:rPr>
              <w:t>Desirable</w:t>
            </w:r>
          </w:p>
          <w:p w14:paraId="5F086226" w14:textId="77777777" w:rsidR="00BA4FC8" w:rsidRPr="00BA4FC8" w:rsidRDefault="00BA4FC8" w:rsidP="00BA4FC8">
            <w:pPr>
              <w:pStyle w:val="ListParagraph"/>
              <w:numPr>
                <w:ilvl w:val="0"/>
                <w:numId w:val="31"/>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Professional training in procurement and supply management (PSM) of health products, logistics and/or public health.</w:t>
            </w:r>
          </w:p>
        </w:tc>
        <w:tc>
          <w:tcPr>
            <w:tcW w:w="2977" w:type="dxa"/>
            <w:tcBorders>
              <w:bottom w:val="single" w:sz="4" w:space="0" w:color="auto"/>
            </w:tcBorders>
            <w:shd w:val="clear" w:color="auto" w:fill="auto"/>
            <w:vAlign w:val="center"/>
          </w:tcPr>
          <w:p w14:paraId="5FAA4377"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Must have good written and spoken English and, preferably, a good working knowledge of the official language(s) spoken in the country or countries in which the individual has been assigned to work.</w:t>
            </w:r>
          </w:p>
        </w:tc>
      </w:tr>
      <w:tr w:rsidR="00BA4FC8" w:rsidRPr="00BA4FC8" w14:paraId="6755E0BB" w14:textId="77777777" w:rsidTr="003C6108">
        <w:tc>
          <w:tcPr>
            <w:tcW w:w="1843" w:type="dxa"/>
            <w:tcBorders>
              <w:top w:val="single" w:sz="4" w:space="0" w:color="auto"/>
            </w:tcBorders>
            <w:shd w:val="clear" w:color="auto" w:fill="auto"/>
            <w:vAlign w:val="center"/>
          </w:tcPr>
          <w:p w14:paraId="50CA8CE8"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0"/>
                <w:szCs w:val="20"/>
              </w:rPr>
              <w:t>Programmatic/ Monitoring and Evaluation (M&amp;E) Expert</w:t>
            </w:r>
          </w:p>
        </w:tc>
        <w:tc>
          <w:tcPr>
            <w:tcW w:w="5670" w:type="dxa"/>
            <w:tcBorders>
              <w:top w:val="single" w:sz="4" w:space="0" w:color="auto"/>
            </w:tcBorders>
            <w:shd w:val="clear" w:color="auto" w:fill="auto"/>
            <w:vAlign w:val="center"/>
          </w:tcPr>
          <w:p w14:paraId="058C9087" w14:textId="77777777" w:rsidR="00BA4FC8" w:rsidRPr="00BA4FC8" w:rsidRDefault="00BA4FC8" w:rsidP="003C6108">
            <w:pPr>
              <w:tabs>
                <w:tab w:val="num" w:pos="380"/>
              </w:tabs>
              <w:spacing w:line="276" w:lineRule="auto"/>
              <w:ind w:left="20"/>
              <w:jc w:val="both"/>
              <w:rPr>
                <w:rFonts w:asciiTheme="minorHAnsi" w:hAnsiTheme="minorHAnsi" w:cstheme="minorHAnsi"/>
                <w:sz w:val="20"/>
                <w:szCs w:val="20"/>
              </w:rPr>
            </w:pPr>
            <w:r w:rsidRPr="00BA4FC8">
              <w:rPr>
                <w:rFonts w:asciiTheme="minorHAnsi" w:hAnsiTheme="minorHAnsi" w:cstheme="minorHAnsi"/>
                <w:sz w:val="20"/>
                <w:szCs w:val="20"/>
              </w:rPr>
              <w:t>A minimum of 7 years relevant experience in the health sector, notably in monitoring and evaluating health programs in developing countries, and with the following expertise:</w:t>
            </w:r>
          </w:p>
          <w:p w14:paraId="7C914243" w14:textId="77777777" w:rsidR="00BA4FC8" w:rsidRPr="00BA4FC8" w:rsidRDefault="00BA4FC8" w:rsidP="00BA4FC8">
            <w:pPr>
              <w:pStyle w:val="ListParagraph"/>
              <w:numPr>
                <w:ilvl w:val="0"/>
                <w:numId w:val="32"/>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ability to interpret performance results of health programs and </w:t>
            </w:r>
            <w:proofErr w:type="spellStart"/>
            <w:r w:rsidRPr="00BA4FC8">
              <w:rPr>
                <w:rFonts w:asciiTheme="minorHAnsi" w:hAnsiTheme="minorHAnsi" w:cstheme="minorHAnsi"/>
                <w:sz w:val="20"/>
                <w:szCs w:val="20"/>
              </w:rPr>
              <w:t>analyse</w:t>
            </w:r>
            <w:proofErr w:type="spellEnd"/>
            <w:r w:rsidRPr="00BA4FC8">
              <w:rPr>
                <w:rFonts w:asciiTheme="minorHAnsi" w:hAnsiTheme="minorHAnsi" w:cstheme="minorHAnsi"/>
                <w:sz w:val="20"/>
                <w:szCs w:val="20"/>
              </w:rPr>
              <w:t xml:space="preserve"> the implications of such results in the country </w:t>
            </w:r>
            <w:proofErr w:type="gramStart"/>
            <w:r w:rsidRPr="00BA4FC8">
              <w:rPr>
                <w:rFonts w:asciiTheme="minorHAnsi" w:hAnsiTheme="minorHAnsi" w:cstheme="minorHAnsi"/>
                <w:sz w:val="20"/>
                <w:szCs w:val="20"/>
              </w:rPr>
              <w:t>context;</w:t>
            </w:r>
            <w:proofErr w:type="gramEnd"/>
          </w:p>
          <w:p w14:paraId="6BA7FF85" w14:textId="77777777" w:rsidR="00BA4FC8" w:rsidRPr="00BA4FC8" w:rsidRDefault="00BA4FC8" w:rsidP="00BA4FC8">
            <w:pPr>
              <w:pStyle w:val="ListParagraph"/>
              <w:numPr>
                <w:ilvl w:val="0"/>
                <w:numId w:val="32"/>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strong understanding of public health monitoring and evaluation </w:t>
            </w:r>
            <w:proofErr w:type="gramStart"/>
            <w:r w:rsidRPr="00BA4FC8">
              <w:rPr>
                <w:rFonts w:asciiTheme="minorHAnsi" w:hAnsiTheme="minorHAnsi" w:cstheme="minorHAnsi"/>
                <w:sz w:val="20"/>
                <w:szCs w:val="20"/>
              </w:rPr>
              <w:t>systems;</w:t>
            </w:r>
            <w:proofErr w:type="gramEnd"/>
          </w:p>
          <w:p w14:paraId="270282D6" w14:textId="77777777" w:rsidR="00BA4FC8" w:rsidRPr="00BA4FC8" w:rsidRDefault="00BA4FC8" w:rsidP="00BA4FC8">
            <w:pPr>
              <w:pStyle w:val="ListParagraph"/>
              <w:numPr>
                <w:ilvl w:val="0"/>
                <w:numId w:val="32"/>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a thorough knowledge of epidemiology and programmatic interventions related to at least one of the three diseases (HIV, TB, or malaria</w:t>
            </w:r>
            <w:proofErr w:type="gramStart"/>
            <w:r w:rsidRPr="00BA4FC8">
              <w:rPr>
                <w:rFonts w:asciiTheme="minorHAnsi" w:hAnsiTheme="minorHAnsi" w:cstheme="minorHAnsi"/>
                <w:sz w:val="20"/>
                <w:szCs w:val="20"/>
              </w:rPr>
              <w:t>);</w:t>
            </w:r>
            <w:proofErr w:type="gramEnd"/>
          </w:p>
          <w:p w14:paraId="2662066A" w14:textId="77777777" w:rsidR="00BA4FC8" w:rsidRPr="00BA4FC8" w:rsidRDefault="00BA4FC8" w:rsidP="00BA4FC8">
            <w:pPr>
              <w:pStyle w:val="ListParagraph"/>
              <w:numPr>
                <w:ilvl w:val="0"/>
                <w:numId w:val="32"/>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understanding of the dimensions of health service quality and familiarity with reviewing and interpreting national service delivery </w:t>
            </w:r>
            <w:proofErr w:type="gramStart"/>
            <w:r w:rsidRPr="00BA4FC8">
              <w:rPr>
                <w:rFonts w:asciiTheme="minorHAnsi" w:hAnsiTheme="minorHAnsi" w:cstheme="minorHAnsi"/>
                <w:sz w:val="20"/>
                <w:szCs w:val="20"/>
              </w:rPr>
              <w:t>guidelines;</w:t>
            </w:r>
            <w:proofErr w:type="gramEnd"/>
          </w:p>
          <w:p w14:paraId="199CCC9A" w14:textId="77777777" w:rsidR="00BA4FC8" w:rsidRPr="00BA4FC8" w:rsidRDefault="00BA4FC8" w:rsidP="00BA4FC8">
            <w:pPr>
              <w:pStyle w:val="ListParagraph"/>
              <w:numPr>
                <w:ilvl w:val="0"/>
                <w:numId w:val="32"/>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strong interpersonal skills, </w:t>
            </w:r>
            <w:proofErr w:type="gramStart"/>
            <w:r w:rsidRPr="00BA4FC8">
              <w:rPr>
                <w:rFonts w:asciiTheme="minorHAnsi" w:hAnsiTheme="minorHAnsi" w:cstheme="minorHAnsi"/>
                <w:sz w:val="20"/>
                <w:szCs w:val="20"/>
              </w:rPr>
              <w:t>diplomacy</w:t>
            </w:r>
            <w:proofErr w:type="gramEnd"/>
            <w:r w:rsidRPr="00BA4FC8">
              <w:rPr>
                <w:rFonts w:asciiTheme="minorHAnsi" w:hAnsiTheme="minorHAnsi" w:cstheme="minorHAnsi"/>
                <w:sz w:val="20"/>
                <w:szCs w:val="20"/>
              </w:rPr>
              <w:t xml:space="preserve"> and tact to effectively communicate with senior level officials, multiple stakeholders and professionals from diverse cultural and professional backgrounds; and</w:t>
            </w:r>
          </w:p>
          <w:p w14:paraId="2F61FD59" w14:textId="77777777" w:rsidR="00BA4FC8" w:rsidRPr="00BA4FC8" w:rsidRDefault="00BA4FC8" w:rsidP="00BA4FC8">
            <w:pPr>
              <w:pStyle w:val="ListParagraph"/>
              <w:numPr>
                <w:ilvl w:val="0"/>
                <w:numId w:val="32"/>
              </w:numPr>
              <w:spacing w:after="0" w:line="276" w:lineRule="auto"/>
              <w:jc w:val="both"/>
              <w:rPr>
                <w:rFonts w:asciiTheme="minorHAnsi" w:hAnsiTheme="minorHAnsi" w:cstheme="minorHAnsi"/>
                <w:sz w:val="20"/>
                <w:szCs w:val="20"/>
              </w:rPr>
            </w:pPr>
            <w:r w:rsidRPr="00BA4FC8">
              <w:rPr>
                <w:rFonts w:asciiTheme="minorHAnsi" w:hAnsiTheme="minorHAnsi" w:cstheme="minorHAnsi"/>
                <w:sz w:val="20"/>
                <w:szCs w:val="20"/>
              </w:rPr>
              <w:t>strong professional oral communication and writing skills, including the development of reports, oral presentations, and technical/persuasive documents.</w:t>
            </w:r>
          </w:p>
        </w:tc>
        <w:tc>
          <w:tcPr>
            <w:tcW w:w="3544" w:type="dxa"/>
            <w:tcBorders>
              <w:top w:val="single" w:sz="4" w:space="0" w:color="auto"/>
            </w:tcBorders>
            <w:shd w:val="clear" w:color="auto" w:fill="auto"/>
            <w:vAlign w:val="center"/>
          </w:tcPr>
          <w:p w14:paraId="5D410B28" w14:textId="77777777" w:rsidR="00BA4FC8" w:rsidRPr="00BA4FC8" w:rsidRDefault="00BA4FC8" w:rsidP="003C6108">
            <w:pPr>
              <w:spacing w:line="276" w:lineRule="auto"/>
              <w:ind w:left="20"/>
              <w:rPr>
                <w:rFonts w:asciiTheme="minorHAnsi" w:hAnsiTheme="minorHAnsi" w:cstheme="minorHAnsi"/>
                <w:sz w:val="20"/>
                <w:szCs w:val="20"/>
              </w:rPr>
            </w:pPr>
            <w:r w:rsidRPr="00BA4FC8">
              <w:rPr>
                <w:rFonts w:asciiTheme="minorHAnsi" w:hAnsiTheme="minorHAnsi" w:cstheme="minorHAnsi"/>
                <w:sz w:val="20"/>
                <w:szCs w:val="20"/>
              </w:rPr>
              <w:t>A Graduate Degree (MSc. equivalent) in:</w:t>
            </w:r>
          </w:p>
          <w:p w14:paraId="2355F6D8" w14:textId="77777777" w:rsidR="00BA4FC8" w:rsidRPr="00BA4FC8" w:rsidRDefault="00BA4FC8" w:rsidP="00BA4FC8">
            <w:pPr>
              <w:numPr>
                <w:ilvl w:val="0"/>
                <w:numId w:val="29"/>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 xml:space="preserve">Public </w:t>
            </w:r>
            <w:proofErr w:type="gramStart"/>
            <w:r w:rsidRPr="00BA4FC8">
              <w:rPr>
                <w:rFonts w:asciiTheme="minorHAnsi" w:hAnsiTheme="minorHAnsi" w:cstheme="minorHAnsi"/>
                <w:sz w:val="20"/>
                <w:szCs w:val="20"/>
              </w:rPr>
              <w:t>Health;</w:t>
            </w:r>
            <w:proofErr w:type="gramEnd"/>
          </w:p>
          <w:p w14:paraId="33EB72DE" w14:textId="77777777" w:rsidR="00BA4FC8" w:rsidRPr="00BA4FC8" w:rsidRDefault="00BA4FC8" w:rsidP="00BA4FC8">
            <w:pPr>
              <w:numPr>
                <w:ilvl w:val="0"/>
                <w:numId w:val="29"/>
              </w:numPr>
              <w:spacing w:after="0" w:line="276" w:lineRule="auto"/>
              <w:rPr>
                <w:rFonts w:asciiTheme="minorHAnsi" w:hAnsiTheme="minorHAnsi" w:cstheme="minorHAnsi"/>
                <w:sz w:val="20"/>
                <w:szCs w:val="20"/>
              </w:rPr>
            </w:pPr>
            <w:proofErr w:type="gramStart"/>
            <w:r w:rsidRPr="00BA4FC8">
              <w:rPr>
                <w:rFonts w:asciiTheme="minorHAnsi" w:hAnsiTheme="minorHAnsi" w:cstheme="minorHAnsi"/>
                <w:sz w:val="20"/>
                <w:szCs w:val="20"/>
              </w:rPr>
              <w:t>Medicine;</w:t>
            </w:r>
            <w:proofErr w:type="gramEnd"/>
          </w:p>
          <w:p w14:paraId="6AA2838A" w14:textId="77777777" w:rsidR="00BA4FC8" w:rsidRPr="00BA4FC8" w:rsidRDefault="00BA4FC8" w:rsidP="00BA4FC8">
            <w:pPr>
              <w:numPr>
                <w:ilvl w:val="0"/>
                <w:numId w:val="29"/>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Epidemiology; or</w:t>
            </w:r>
          </w:p>
          <w:p w14:paraId="779D3D9D" w14:textId="77777777" w:rsidR="00BA4FC8" w:rsidRPr="00BA4FC8" w:rsidRDefault="00BA4FC8" w:rsidP="00BA4FC8">
            <w:pPr>
              <w:numPr>
                <w:ilvl w:val="0"/>
                <w:numId w:val="29"/>
              </w:numPr>
              <w:spacing w:after="0" w:line="276" w:lineRule="auto"/>
              <w:rPr>
                <w:rFonts w:asciiTheme="minorHAnsi" w:hAnsiTheme="minorHAnsi" w:cstheme="minorHAnsi"/>
                <w:sz w:val="20"/>
                <w:szCs w:val="20"/>
              </w:rPr>
            </w:pPr>
            <w:r w:rsidRPr="00BA4FC8">
              <w:rPr>
                <w:rFonts w:asciiTheme="minorHAnsi" w:hAnsiTheme="minorHAnsi" w:cstheme="minorHAnsi"/>
                <w:sz w:val="20"/>
                <w:szCs w:val="20"/>
              </w:rPr>
              <w:t>other relevant discipline.</w:t>
            </w:r>
          </w:p>
        </w:tc>
        <w:tc>
          <w:tcPr>
            <w:tcW w:w="2977" w:type="dxa"/>
            <w:tcBorders>
              <w:top w:val="single" w:sz="4" w:space="0" w:color="auto"/>
            </w:tcBorders>
            <w:shd w:val="clear" w:color="auto" w:fill="auto"/>
            <w:vAlign w:val="center"/>
          </w:tcPr>
          <w:p w14:paraId="6651B33C" w14:textId="77777777" w:rsidR="00BA4FC8" w:rsidRPr="00BA4FC8" w:rsidRDefault="00BA4FC8" w:rsidP="003C6108">
            <w:pPr>
              <w:tabs>
                <w:tab w:val="num" w:pos="380"/>
              </w:tabs>
              <w:spacing w:line="276" w:lineRule="auto"/>
              <w:ind w:left="20"/>
              <w:rPr>
                <w:rFonts w:asciiTheme="minorHAnsi" w:hAnsiTheme="minorHAnsi" w:cstheme="minorHAnsi"/>
                <w:sz w:val="20"/>
                <w:szCs w:val="20"/>
              </w:rPr>
            </w:pPr>
            <w:r w:rsidRPr="00BA4FC8">
              <w:rPr>
                <w:rFonts w:asciiTheme="minorHAnsi" w:hAnsiTheme="minorHAnsi" w:cstheme="minorHAnsi"/>
                <w:sz w:val="20"/>
                <w:szCs w:val="20"/>
              </w:rPr>
              <w:t>Must have good written and spoken English and, preferably, a good working knowledge of the official language(s) spoken in the country or countries in which the individual has been assigned to work.</w:t>
            </w:r>
          </w:p>
        </w:tc>
      </w:tr>
    </w:tbl>
    <w:p w14:paraId="649B6143" w14:textId="77777777" w:rsidR="00BA4FC8" w:rsidRPr="00BA4FC8" w:rsidRDefault="00BA4FC8" w:rsidP="00BA4FC8">
      <w:pPr>
        <w:spacing w:line="276" w:lineRule="auto"/>
        <w:jc w:val="both"/>
        <w:rPr>
          <w:rFonts w:asciiTheme="minorHAnsi" w:hAnsiTheme="minorHAnsi" w:cstheme="minorHAnsi"/>
        </w:rPr>
      </w:pPr>
    </w:p>
    <w:p w14:paraId="37EF46CB" w14:textId="77777777" w:rsidR="00BA4FC8" w:rsidRPr="00BA4FC8" w:rsidRDefault="00BA4FC8" w:rsidP="00BA4FC8">
      <w:pPr>
        <w:tabs>
          <w:tab w:val="left" w:pos="3660"/>
        </w:tabs>
        <w:spacing w:after="200" w:line="276" w:lineRule="auto"/>
        <w:rPr>
          <w:rFonts w:asciiTheme="minorHAnsi" w:hAnsiTheme="minorHAnsi" w:cstheme="minorHAnsi"/>
        </w:rPr>
      </w:pPr>
    </w:p>
    <w:p w14:paraId="717BB275" w14:textId="77777777" w:rsidR="00BA4FC8" w:rsidRPr="00BA4FC8" w:rsidRDefault="00BA4FC8" w:rsidP="00BA4FC8">
      <w:pPr>
        <w:spacing w:after="200" w:line="276" w:lineRule="auto"/>
        <w:rPr>
          <w:rFonts w:asciiTheme="minorHAnsi" w:hAnsiTheme="minorHAnsi" w:cstheme="minorHAnsi"/>
          <w:lang w:val="en-GB"/>
        </w:rPr>
      </w:pPr>
      <w:r w:rsidRPr="00BA4FC8">
        <w:rPr>
          <w:rFonts w:asciiTheme="minorHAnsi" w:hAnsiTheme="minorHAnsi" w:cstheme="minorHAnsi"/>
          <w:lang w:val="en-GB"/>
        </w:rPr>
        <w:br w:type="page"/>
      </w:r>
    </w:p>
    <w:p w14:paraId="317A351B" w14:textId="77777777" w:rsidR="00BA4FC8" w:rsidRPr="00BA4FC8" w:rsidRDefault="00BA4FC8" w:rsidP="00BA4FC8">
      <w:pPr>
        <w:spacing w:line="276" w:lineRule="auto"/>
        <w:jc w:val="center"/>
        <w:rPr>
          <w:rFonts w:asciiTheme="minorHAnsi" w:hAnsiTheme="minorHAnsi" w:cstheme="minorHAnsi"/>
          <w:b/>
          <w:sz w:val="28"/>
        </w:rPr>
      </w:pPr>
      <w:r w:rsidRPr="00BA4FC8">
        <w:rPr>
          <w:rFonts w:asciiTheme="minorHAnsi" w:hAnsiTheme="minorHAnsi" w:cstheme="minorHAnsi"/>
          <w:b/>
          <w:sz w:val="28"/>
        </w:rPr>
        <w:t>Annex B</w:t>
      </w:r>
    </w:p>
    <w:p w14:paraId="3854175D" w14:textId="3280E8BD" w:rsidR="00BA4FC8" w:rsidRPr="00BA4FC8" w:rsidRDefault="00401EDC" w:rsidP="00BA4FC8">
      <w:pPr>
        <w:spacing w:line="276" w:lineRule="auto"/>
        <w:jc w:val="center"/>
        <w:rPr>
          <w:rFonts w:asciiTheme="minorHAnsi" w:hAnsiTheme="minorHAnsi" w:cstheme="minorHAnsi"/>
        </w:rPr>
      </w:pPr>
      <w:r>
        <w:rPr>
          <w:rFonts w:asciiTheme="minorHAnsi" w:hAnsiTheme="minorHAnsi" w:cstheme="minorHAnsi"/>
          <w:b/>
          <w:sz w:val="28"/>
        </w:rPr>
        <w:t xml:space="preserve">Minimum </w:t>
      </w:r>
      <w:r w:rsidR="00BA4FC8" w:rsidRPr="00BA4FC8">
        <w:rPr>
          <w:rFonts w:asciiTheme="minorHAnsi" w:hAnsiTheme="minorHAnsi" w:cstheme="minorHAnsi"/>
          <w:b/>
          <w:sz w:val="28"/>
        </w:rPr>
        <w:t xml:space="preserve">Requirements for </w:t>
      </w:r>
      <w:r w:rsidR="001560C1">
        <w:rPr>
          <w:rFonts w:asciiTheme="minorHAnsi" w:hAnsiTheme="minorHAnsi" w:cstheme="minorHAnsi"/>
          <w:b/>
          <w:sz w:val="28"/>
        </w:rPr>
        <w:t xml:space="preserve">Non-Key </w:t>
      </w:r>
      <w:r w:rsidR="00BA4FC8" w:rsidRPr="00BA4FC8">
        <w:rPr>
          <w:rFonts w:asciiTheme="minorHAnsi" w:hAnsiTheme="minorHAnsi" w:cstheme="minorHAnsi"/>
          <w:b/>
          <w:sz w:val="28"/>
        </w:rPr>
        <w:t>LFA Experts</w:t>
      </w:r>
    </w:p>
    <w:p w14:paraId="642D1183" w14:textId="33BA8A42" w:rsidR="00BA4FC8" w:rsidRPr="00BA4FC8" w:rsidRDefault="00BA4FC8" w:rsidP="00BA4FC8">
      <w:pPr>
        <w:autoSpaceDE w:val="0"/>
        <w:autoSpaceDN w:val="0"/>
        <w:adjustRightInd w:val="0"/>
        <w:spacing w:line="276" w:lineRule="auto"/>
        <w:jc w:val="both"/>
        <w:rPr>
          <w:rFonts w:asciiTheme="minorHAnsi" w:hAnsiTheme="minorHAnsi" w:cstheme="minorHAnsi"/>
          <w:sz w:val="20"/>
          <w:szCs w:val="20"/>
        </w:rPr>
      </w:pPr>
      <w:r w:rsidRPr="00BA4FC8">
        <w:rPr>
          <w:rFonts w:asciiTheme="minorHAnsi" w:hAnsiTheme="minorHAnsi" w:cstheme="minorHAnsi"/>
          <w:sz w:val="20"/>
          <w:szCs w:val="20"/>
        </w:rPr>
        <w:t xml:space="preserve">Depending on the </w:t>
      </w:r>
      <w:proofErr w:type="gramStart"/>
      <w:r w:rsidRPr="00BA4FC8">
        <w:rPr>
          <w:rFonts w:asciiTheme="minorHAnsi" w:hAnsiTheme="minorHAnsi" w:cstheme="minorHAnsi"/>
          <w:sz w:val="20"/>
          <w:szCs w:val="20"/>
        </w:rPr>
        <w:t>particular needs</w:t>
      </w:r>
      <w:proofErr w:type="gramEnd"/>
      <w:r w:rsidRPr="00BA4FC8">
        <w:rPr>
          <w:rFonts w:asciiTheme="minorHAnsi" w:hAnsiTheme="minorHAnsi" w:cstheme="minorHAnsi"/>
          <w:sz w:val="20"/>
          <w:szCs w:val="20"/>
        </w:rPr>
        <w:t xml:space="preserve"> in-country or specific activities of a program, LFAs may be requested to access additional specialist expertise from time to time. As an example, the requirements for Procurement (Non-Health), Supply Chain and Laboratory Experts</w:t>
      </w:r>
      <w:r w:rsidR="00E52135">
        <w:rPr>
          <w:rFonts w:asciiTheme="minorHAnsi" w:hAnsiTheme="minorHAnsi" w:cstheme="minorHAnsi"/>
          <w:sz w:val="20"/>
          <w:szCs w:val="20"/>
        </w:rPr>
        <w:t>, Biomedical Engineer</w:t>
      </w:r>
      <w:r w:rsidR="00674F3F">
        <w:rPr>
          <w:rFonts w:asciiTheme="minorHAnsi" w:hAnsiTheme="minorHAnsi" w:cstheme="minorHAnsi"/>
          <w:sz w:val="20"/>
          <w:szCs w:val="20"/>
        </w:rPr>
        <w:t>ing (Oxygen) Expert, Biomedical Engineering (Biomedical Equipment) Expert and Civil Engineering (Infrastructure Construction) experts</w:t>
      </w:r>
      <w:r w:rsidRPr="00BA4FC8">
        <w:rPr>
          <w:rFonts w:asciiTheme="minorHAnsi" w:hAnsiTheme="minorHAnsi" w:cstheme="minorHAnsi"/>
          <w:sz w:val="20"/>
          <w:szCs w:val="20"/>
        </w:rPr>
        <w:t xml:space="preserve"> are outlined in the table below.</w:t>
      </w:r>
    </w:p>
    <w:tbl>
      <w:tblPr>
        <w:tblStyle w:val="TableGrid"/>
        <w:tblW w:w="14027" w:type="dxa"/>
        <w:tblInd w:w="-147" w:type="dxa"/>
        <w:tblLayout w:type="fixed"/>
        <w:tblLook w:val="04A0" w:firstRow="1" w:lastRow="0" w:firstColumn="1" w:lastColumn="0" w:noHBand="0" w:noVBand="1"/>
      </w:tblPr>
      <w:tblGrid>
        <w:gridCol w:w="1843"/>
        <w:gridCol w:w="7371"/>
        <w:gridCol w:w="2694"/>
        <w:gridCol w:w="2119"/>
      </w:tblGrid>
      <w:tr w:rsidR="00BA4FC8" w:rsidRPr="00BA4FC8" w14:paraId="7B420410" w14:textId="77777777" w:rsidTr="00D627A4">
        <w:trPr>
          <w:tblHeader/>
        </w:trPr>
        <w:tc>
          <w:tcPr>
            <w:tcW w:w="1843" w:type="dxa"/>
            <w:shd w:val="clear" w:color="auto" w:fill="FA9BB0" w:themeFill="accent1" w:themeFillTint="66"/>
          </w:tcPr>
          <w:p w14:paraId="682906F2" w14:textId="77777777" w:rsidR="00BA4FC8" w:rsidRPr="00BA4FC8" w:rsidRDefault="00BA4FC8" w:rsidP="003C6108">
            <w:pPr>
              <w:spacing w:line="276" w:lineRule="auto"/>
              <w:jc w:val="center"/>
              <w:rPr>
                <w:rFonts w:asciiTheme="minorHAnsi" w:hAnsiTheme="minorHAnsi" w:cstheme="minorHAnsi"/>
              </w:rPr>
            </w:pPr>
            <w:r w:rsidRPr="00BA4FC8">
              <w:rPr>
                <w:rFonts w:asciiTheme="minorHAnsi" w:hAnsiTheme="minorHAnsi" w:cstheme="minorHAnsi"/>
                <w:b/>
                <w:szCs w:val="28"/>
              </w:rPr>
              <w:br w:type="page"/>
              <w:t>Role</w:t>
            </w:r>
          </w:p>
        </w:tc>
        <w:tc>
          <w:tcPr>
            <w:tcW w:w="7371" w:type="dxa"/>
            <w:shd w:val="clear" w:color="auto" w:fill="FA9BB0" w:themeFill="accent1" w:themeFillTint="66"/>
          </w:tcPr>
          <w:p w14:paraId="08FC53C6" w14:textId="77777777" w:rsidR="00BA4FC8" w:rsidRPr="00BA4FC8" w:rsidRDefault="00BA4FC8" w:rsidP="003C6108">
            <w:pPr>
              <w:spacing w:line="276" w:lineRule="auto"/>
              <w:jc w:val="center"/>
              <w:rPr>
                <w:rFonts w:asciiTheme="minorHAnsi" w:hAnsiTheme="minorHAnsi" w:cstheme="minorHAnsi"/>
              </w:rPr>
            </w:pPr>
            <w:r w:rsidRPr="00BA4FC8">
              <w:rPr>
                <w:rFonts w:asciiTheme="minorHAnsi" w:hAnsiTheme="minorHAnsi" w:cstheme="minorHAnsi"/>
                <w:b/>
                <w:szCs w:val="28"/>
              </w:rPr>
              <w:t>Professional Experience</w:t>
            </w:r>
          </w:p>
        </w:tc>
        <w:tc>
          <w:tcPr>
            <w:tcW w:w="2694" w:type="dxa"/>
            <w:shd w:val="clear" w:color="auto" w:fill="FA9BB0" w:themeFill="accent1" w:themeFillTint="66"/>
          </w:tcPr>
          <w:p w14:paraId="53268EF2" w14:textId="77777777" w:rsidR="00BA4FC8" w:rsidRPr="00BA4FC8" w:rsidRDefault="00BA4FC8" w:rsidP="003C6108">
            <w:pPr>
              <w:spacing w:line="276" w:lineRule="auto"/>
              <w:jc w:val="center"/>
              <w:rPr>
                <w:rFonts w:asciiTheme="minorHAnsi" w:hAnsiTheme="minorHAnsi" w:cstheme="minorHAnsi"/>
              </w:rPr>
            </w:pPr>
            <w:r w:rsidRPr="00BA4FC8">
              <w:rPr>
                <w:rFonts w:asciiTheme="minorHAnsi" w:hAnsiTheme="minorHAnsi" w:cstheme="minorHAnsi"/>
                <w:b/>
                <w:szCs w:val="28"/>
              </w:rPr>
              <w:t>Qualifications</w:t>
            </w:r>
          </w:p>
        </w:tc>
        <w:tc>
          <w:tcPr>
            <w:tcW w:w="2119" w:type="dxa"/>
            <w:shd w:val="clear" w:color="auto" w:fill="FA9BB0" w:themeFill="accent1" w:themeFillTint="66"/>
          </w:tcPr>
          <w:p w14:paraId="0946C6B7" w14:textId="77777777" w:rsidR="00BA4FC8" w:rsidRPr="00BA4FC8" w:rsidRDefault="00BA4FC8" w:rsidP="003C6108">
            <w:pPr>
              <w:spacing w:line="276" w:lineRule="auto"/>
              <w:jc w:val="center"/>
              <w:rPr>
                <w:rFonts w:asciiTheme="minorHAnsi" w:hAnsiTheme="minorHAnsi" w:cstheme="minorHAnsi"/>
              </w:rPr>
            </w:pPr>
            <w:r w:rsidRPr="00BA4FC8">
              <w:rPr>
                <w:rFonts w:asciiTheme="minorHAnsi" w:hAnsiTheme="minorHAnsi" w:cstheme="minorHAnsi"/>
                <w:b/>
                <w:szCs w:val="28"/>
              </w:rPr>
              <w:t>Language Competencies</w:t>
            </w:r>
          </w:p>
        </w:tc>
      </w:tr>
      <w:tr w:rsidR="00BA4FC8" w:rsidRPr="00BA4FC8" w14:paraId="2D1BC238" w14:textId="77777777" w:rsidTr="00BA4FC8">
        <w:tc>
          <w:tcPr>
            <w:tcW w:w="1843" w:type="dxa"/>
          </w:tcPr>
          <w:p w14:paraId="2EA2D2C0" w14:textId="77777777" w:rsidR="00BA4FC8" w:rsidRPr="00BA4FC8" w:rsidRDefault="00BA4FC8" w:rsidP="003C6108">
            <w:pPr>
              <w:spacing w:line="276" w:lineRule="auto"/>
              <w:rPr>
                <w:rFonts w:asciiTheme="minorHAnsi" w:hAnsiTheme="minorHAnsi" w:cstheme="minorHAnsi"/>
              </w:rPr>
            </w:pPr>
            <w:r w:rsidRPr="00BA4FC8">
              <w:rPr>
                <w:rFonts w:asciiTheme="minorHAnsi" w:hAnsiTheme="minorHAnsi" w:cstheme="minorHAnsi"/>
                <w:b/>
              </w:rPr>
              <w:t>Procurement (Non- Health) Expert</w:t>
            </w:r>
          </w:p>
        </w:tc>
        <w:tc>
          <w:tcPr>
            <w:tcW w:w="7371" w:type="dxa"/>
          </w:tcPr>
          <w:p w14:paraId="377BC9D2"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A minimum of 5 years relevant experience of procurement in developing countries, and with the following expertise:</w:t>
            </w:r>
          </w:p>
          <w:p w14:paraId="22FA4E5D" w14:textId="77777777" w:rsidR="00BA4FC8" w:rsidRPr="00BA4FC8" w:rsidRDefault="00BA4FC8" w:rsidP="00BA4FC8">
            <w:pPr>
              <w:pStyle w:val="ListParagraph"/>
              <w:numPr>
                <w:ilvl w:val="0"/>
                <w:numId w:val="34"/>
              </w:numPr>
              <w:spacing w:line="276" w:lineRule="auto"/>
              <w:rPr>
                <w:rFonts w:asciiTheme="minorHAnsi" w:hAnsiTheme="minorHAnsi" w:cstheme="minorHAnsi"/>
                <w:sz w:val="20"/>
                <w:szCs w:val="20"/>
              </w:rPr>
            </w:pPr>
            <w:r w:rsidRPr="00BA4FC8">
              <w:rPr>
                <w:rFonts w:asciiTheme="minorHAnsi" w:hAnsiTheme="minorHAnsi" w:cstheme="minorHAnsi"/>
                <w:sz w:val="20"/>
                <w:szCs w:val="20"/>
              </w:rPr>
              <w:t xml:space="preserve">procurement at a senior level for large projects in either the public or private sector involving procurement of goods and </w:t>
            </w:r>
            <w:proofErr w:type="gramStart"/>
            <w:r w:rsidRPr="00BA4FC8">
              <w:rPr>
                <w:rFonts w:asciiTheme="minorHAnsi" w:hAnsiTheme="minorHAnsi" w:cstheme="minorHAnsi"/>
                <w:sz w:val="20"/>
                <w:szCs w:val="20"/>
              </w:rPr>
              <w:t>services;</w:t>
            </w:r>
            <w:proofErr w:type="gramEnd"/>
          </w:p>
          <w:p w14:paraId="779D0DCA" w14:textId="3CF55052" w:rsidR="00BA4FC8" w:rsidRPr="00BA4FC8" w:rsidRDefault="00BA4FC8" w:rsidP="00BA4FC8">
            <w:pPr>
              <w:pStyle w:val="ListParagraph"/>
              <w:numPr>
                <w:ilvl w:val="0"/>
                <w:numId w:val="34"/>
              </w:numPr>
              <w:spacing w:line="276" w:lineRule="auto"/>
              <w:rPr>
                <w:rFonts w:asciiTheme="minorHAnsi" w:hAnsiTheme="minorHAnsi" w:cstheme="minorHAnsi"/>
                <w:sz w:val="20"/>
                <w:szCs w:val="20"/>
              </w:rPr>
            </w:pPr>
            <w:r w:rsidRPr="00BA4FC8">
              <w:rPr>
                <w:rFonts w:asciiTheme="minorHAnsi" w:hAnsiTheme="minorHAnsi" w:cstheme="minorHAnsi"/>
                <w:sz w:val="20"/>
                <w:szCs w:val="20"/>
              </w:rPr>
              <w:t>procurement and contract management using World Bank / multilateral funding agency or internationally recogni</w:t>
            </w:r>
            <w:r w:rsidR="00F52DA1">
              <w:rPr>
                <w:rFonts w:asciiTheme="minorHAnsi" w:hAnsiTheme="minorHAnsi" w:cstheme="minorHAnsi"/>
                <w:sz w:val="20"/>
                <w:szCs w:val="20"/>
              </w:rPr>
              <w:t>z</w:t>
            </w:r>
            <w:r w:rsidRPr="00BA4FC8">
              <w:rPr>
                <w:rFonts w:asciiTheme="minorHAnsi" w:hAnsiTheme="minorHAnsi" w:cstheme="minorHAnsi"/>
                <w:sz w:val="20"/>
                <w:szCs w:val="20"/>
              </w:rPr>
              <w:t xml:space="preserve">ed </w:t>
            </w:r>
            <w:proofErr w:type="gramStart"/>
            <w:r w:rsidRPr="00BA4FC8">
              <w:rPr>
                <w:rFonts w:asciiTheme="minorHAnsi" w:hAnsiTheme="minorHAnsi" w:cstheme="minorHAnsi"/>
                <w:sz w:val="20"/>
                <w:szCs w:val="20"/>
              </w:rPr>
              <w:t>guidelines;</w:t>
            </w:r>
            <w:proofErr w:type="gramEnd"/>
          </w:p>
          <w:p w14:paraId="5F26ED93" w14:textId="77777777" w:rsidR="00BA4FC8" w:rsidRPr="00BA4FC8" w:rsidRDefault="00BA4FC8" w:rsidP="00BA4FC8">
            <w:pPr>
              <w:pStyle w:val="ListParagraph"/>
              <w:numPr>
                <w:ilvl w:val="0"/>
                <w:numId w:val="34"/>
              </w:numPr>
              <w:spacing w:line="276" w:lineRule="auto"/>
              <w:rPr>
                <w:rFonts w:asciiTheme="minorHAnsi" w:hAnsiTheme="minorHAnsi" w:cstheme="minorHAnsi"/>
                <w:sz w:val="20"/>
                <w:szCs w:val="20"/>
              </w:rPr>
            </w:pPr>
            <w:r w:rsidRPr="00BA4FC8">
              <w:rPr>
                <w:rFonts w:asciiTheme="minorHAnsi" w:hAnsiTheme="minorHAnsi" w:cstheme="minorHAnsi"/>
                <w:sz w:val="20"/>
                <w:szCs w:val="20"/>
              </w:rPr>
              <w:t xml:space="preserve">review of purchasing/procurements systems to establish that best practices are followed resulting in delivery of best </w:t>
            </w:r>
            <w:proofErr w:type="gramStart"/>
            <w:r w:rsidRPr="00BA4FC8">
              <w:rPr>
                <w:rFonts w:asciiTheme="minorHAnsi" w:hAnsiTheme="minorHAnsi" w:cstheme="minorHAnsi"/>
                <w:sz w:val="20"/>
                <w:szCs w:val="20"/>
              </w:rPr>
              <w:t>prices;</w:t>
            </w:r>
            <w:proofErr w:type="gramEnd"/>
          </w:p>
          <w:p w14:paraId="73750F85" w14:textId="77777777" w:rsidR="00BA4FC8" w:rsidRPr="00BA4FC8" w:rsidRDefault="00BA4FC8" w:rsidP="00BA4FC8">
            <w:pPr>
              <w:pStyle w:val="ListParagraph"/>
              <w:numPr>
                <w:ilvl w:val="0"/>
                <w:numId w:val="34"/>
              </w:numPr>
              <w:spacing w:line="276" w:lineRule="auto"/>
              <w:rPr>
                <w:rFonts w:asciiTheme="minorHAnsi" w:hAnsiTheme="minorHAnsi" w:cstheme="minorHAnsi"/>
                <w:sz w:val="20"/>
                <w:szCs w:val="20"/>
              </w:rPr>
            </w:pPr>
            <w:r w:rsidRPr="00BA4FC8">
              <w:rPr>
                <w:rFonts w:asciiTheme="minorHAnsi" w:hAnsiTheme="minorHAnsi" w:cstheme="minorHAnsi"/>
                <w:sz w:val="20"/>
                <w:szCs w:val="20"/>
              </w:rPr>
              <w:t xml:space="preserve">assessing the source of supplies, price trends and quality of materials and </w:t>
            </w:r>
            <w:proofErr w:type="gramStart"/>
            <w:r w:rsidRPr="00BA4FC8">
              <w:rPr>
                <w:rFonts w:asciiTheme="minorHAnsi" w:hAnsiTheme="minorHAnsi" w:cstheme="minorHAnsi"/>
                <w:sz w:val="20"/>
                <w:szCs w:val="20"/>
              </w:rPr>
              <w:t>equipment;</w:t>
            </w:r>
            <w:proofErr w:type="gramEnd"/>
          </w:p>
          <w:p w14:paraId="6CE14977" w14:textId="77777777" w:rsidR="00BA4FC8" w:rsidRPr="00BA4FC8" w:rsidRDefault="00BA4FC8" w:rsidP="00BA4FC8">
            <w:pPr>
              <w:pStyle w:val="ListParagraph"/>
              <w:numPr>
                <w:ilvl w:val="0"/>
                <w:numId w:val="34"/>
              </w:numPr>
              <w:spacing w:line="276" w:lineRule="auto"/>
              <w:rPr>
                <w:rFonts w:asciiTheme="minorHAnsi" w:hAnsiTheme="minorHAnsi" w:cstheme="minorHAnsi"/>
                <w:sz w:val="20"/>
                <w:szCs w:val="20"/>
              </w:rPr>
            </w:pPr>
            <w:r w:rsidRPr="00BA4FC8">
              <w:rPr>
                <w:rFonts w:asciiTheme="minorHAnsi" w:hAnsiTheme="minorHAnsi" w:cstheme="minorHAnsi"/>
                <w:sz w:val="20"/>
                <w:szCs w:val="20"/>
              </w:rPr>
              <w:t>procurement planning and preparing bidding documents/request for proposals; and</w:t>
            </w:r>
          </w:p>
          <w:p w14:paraId="19CC46A8" w14:textId="77777777" w:rsidR="00BA4FC8" w:rsidRPr="00BA4FC8" w:rsidRDefault="00BA4FC8" w:rsidP="00BA4FC8">
            <w:pPr>
              <w:pStyle w:val="ListParagraph"/>
              <w:numPr>
                <w:ilvl w:val="0"/>
                <w:numId w:val="34"/>
              </w:numPr>
              <w:spacing w:line="276" w:lineRule="auto"/>
              <w:rPr>
                <w:rFonts w:asciiTheme="minorHAnsi" w:hAnsiTheme="minorHAnsi" w:cstheme="minorHAnsi"/>
                <w:sz w:val="20"/>
                <w:szCs w:val="20"/>
              </w:rPr>
            </w:pPr>
            <w:r w:rsidRPr="00BA4FC8">
              <w:rPr>
                <w:rFonts w:asciiTheme="minorHAnsi" w:hAnsiTheme="minorHAnsi" w:cstheme="minorHAnsi"/>
                <w:sz w:val="20"/>
                <w:szCs w:val="20"/>
              </w:rPr>
              <w:t>good computer skills are essential as are good writing and presentation skills.</w:t>
            </w:r>
          </w:p>
        </w:tc>
        <w:tc>
          <w:tcPr>
            <w:tcW w:w="2694" w:type="dxa"/>
            <w:vAlign w:val="center"/>
          </w:tcPr>
          <w:p w14:paraId="4CBF4836"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Professional qualification and/or training in purchasing and logistics.</w:t>
            </w:r>
          </w:p>
          <w:p w14:paraId="61422DC3" w14:textId="77777777" w:rsidR="00BA4FC8" w:rsidRPr="00BA4FC8" w:rsidRDefault="00BA4FC8" w:rsidP="003C6108">
            <w:pPr>
              <w:spacing w:line="276" w:lineRule="auto"/>
              <w:rPr>
                <w:rFonts w:asciiTheme="minorHAnsi" w:hAnsiTheme="minorHAnsi" w:cstheme="minorHAnsi"/>
                <w:sz w:val="20"/>
                <w:szCs w:val="20"/>
              </w:rPr>
            </w:pPr>
          </w:p>
          <w:p w14:paraId="42E26C21"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 xml:space="preserve">Professional membership such as CIPS or other </w:t>
            </w:r>
            <w:proofErr w:type="spellStart"/>
            <w:r w:rsidRPr="00BA4FC8">
              <w:rPr>
                <w:rFonts w:asciiTheme="minorHAnsi" w:hAnsiTheme="minorHAnsi" w:cstheme="minorHAnsi"/>
                <w:sz w:val="20"/>
                <w:szCs w:val="20"/>
              </w:rPr>
              <w:t>recognised</w:t>
            </w:r>
            <w:proofErr w:type="spellEnd"/>
            <w:r w:rsidRPr="00BA4FC8">
              <w:rPr>
                <w:rFonts w:asciiTheme="minorHAnsi" w:hAnsiTheme="minorHAnsi" w:cstheme="minorHAnsi"/>
                <w:sz w:val="20"/>
                <w:szCs w:val="20"/>
              </w:rPr>
              <w:t xml:space="preserve"> professional body.</w:t>
            </w:r>
          </w:p>
          <w:p w14:paraId="035B031C" w14:textId="77777777" w:rsidR="00BA4FC8" w:rsidRPr="00BA4FC8" w:rsidRDefault="00BA4FC8" w:rsidP="003C6108">
            <w:pPr>
              <w:spacing w:line="276" w:lineRule="auto"/>
              <w:rPr>
                <w:rFonts w:asciiTheme="minorHAnsi" w:hAnsiTheme="minorHAnsi" w:cstheme="minorHAnsi"/>
                <w:sz w:val="20"/>
                <w:szCs w:val="20"/>
              </w:rPr>
            </w:pPr>
          </w:p>
          <w:p w14:paraId="559309D6"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A University Degree in:</w:t>
            </w:r>
          </w:p>
          <w:p w14:paraId="04ED2738" w14:textId="77777777" w:rsidR="00BA4FC8" w:rsidRPr="00BA4FC8" w:rsidRDefault="00BA4FC8" w:rsidP="00BA4FC8">
            <w:pPr>
              <w:pStyle w:val="ListParagraph"/>
              <w:numPr>
                <w:ilvl w:val="0"/>
                <w:numId w:val="35"/>
              </w:numPr>
              <w:spacing w:line="276" w:lineRule="auto"/>
              <w:rPr>
                <w:rFonts w:asciiTheme="minorHAnsi" w:hAnsiTheme="minorHAnsi" w:cstheme="minorHAnsi"/>
                <w:sz w:val="20"/>
                <w:szCs w:val="20"/>
              </w:rPr>
            </w:pPr>
            <w:r w:rsidRPr="00BA4FC8">
              <w:rPr>
                <w:rFonts w:asciiTheme="minorHAnsi" w:hAnsiTheme="minorHAnsi" w:cstheme="minorHAnsi"/>
                <w:sz w:val="20"/>
                <w:szCs w:val="20"/>
              </w:rPr>
              <w:t>Finance/</w:t>
            </w:r>
            <w:proofErr w:type="gramStart"/>
            <w:r w:rsidRPr="00BA4FC8">
              <w:rPr>
                <w:rFonts w:asciiTheme="minorHAnsi" w:hAnsiTheme="minorHAnsi" w:cstheme="minorHAnsi"/>
                <w:sz w:val="20"/>
                <w:szCs w:val="20"/>
              </w:rPr>
              <w:t>Accounting;</w:t>
            </w:r>
            <w:proofErr w:type="gramEnd"/>
          </w:p>
          <w:p w14:paraId="190645F8" w14:textId="77777777" w:rsidR="00BA4FC8" w:rsidRPr="00BA4FC8" w:rsidRDefault="00BA4FC8" w:rsidP="00BA4FC8">
            <w:pPr>
              <w:pStyle w:val="ListParagraph"/>
              <w:numPr>
                <w:ilvl w:val="0"/>
                <w:numId w:val="35"/>
              </w:numPr>
              <w:spacing w:line="276" w:lineRule="auto"/>
              <w:rPr>
                <w:rFonts w:asciiTheme="minorHAnsi" w:hAnsiTheme="minorHAnsi" w:cstheme="minorHAnsi"/>
                <w:sz w:val="20"/>
                <w:szCs w:val="20"/>
              </w:rPr>
            </w:pPr>
            <w:r w:rsidRPr="00BA4FC8">
              <w:rPr>
                <w:rFonts w:asciiTheme="minorHAnsi" w:hAnsiTheme="minorHAnsi" w:cstheme="minorHAnsi"/>
                <w:sz w:val="20"/>
                <w:szCs w:val="20"/>
              </w:rPr>
              <w:t>Business Administration; or</w:t>
            </w:r>
          </w:p>
          <w:p w14:paraId="20B6FE88" w14:textId="77777777" w:rsidR="00BA4FC8" w:rsidRPr="00BA4FC8" w:rsidRDefault="00BA4FC8" w:rsidP="00BA4FC8">
            <w:pPr>
              <w:pStyle w:val="ListParagraph"/>
              <w:numPr>
                <w:ilvl w:val="0"/>
                <w:numId w:val="35"/>
              </w:numPr>
              <w:spacing w:line="276" w:lineRule="auto"/>
              <w:rPr>
                <w:rFonts w:asciiTheme="minorHAnsi" w:hAnsiTheme="minorHAnsi" w:cstheme="minorHAnsi"/>
                <w:sz w:val="20"/>
                <w:szCs w:val="20"/>
              </w:rPr>
            </w:pPr>
            <w:r w:rsidRPr="00BA4FC8">
              <w:rPr>
                <w:rFonts w:asciiTheme="minorHAnsi" w:hAnsiTheme="minorHAnsi" w:cstheme="minorHAnsi"/>
                <w:sz w:val="20"/>
                <w:szCs w:val="20"/>
              </w:rPr>
              <w:t>related discipline with significant experience in procurement audit.</w:t>
            </w:r>
          </w:p>
        </w:tc>
        <w:tc>
          <w:tcPr>
            <w:tcW w:w="2119" w:type="dxa"/>
          </w:tcPr>
          <w:p w14:paraId="274F6D2B"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Must have good written and spoken English and, preferably, a good working knowledge of the official language(s) spoken in the country or countries in which the individual has been assigned to work.</w:t>
            </w:r>
          </w:p>
        </w:tc>
      </w:tr>
      <w:tr w:rsidR="00BA4FC8" w:rsidRPr="00BA4FC8" w14:paraId="1AFE2A72" w14:textId="77777777" w:rsidTr="00BA4FC8">
        <w:tc>
          <w:tcPr>
            <w:tcW w:w="1843" w:type="dxa"/>
            <w:vAlign w:val="center"/>
          </w:tcPr>
          <w:p w14:paraId="1CF6AFA5" w14:textId="77777777" w:rsidR="00BA4FC8" w:rsidRPr="00BA4FC8" w:rsidRDefault="00BA4FC8" w:rsidP="003C6108">
            <w:pPr>
              <w:spacing w:line="276" w:lineRule="auto"/>
              <w:rPr>
                <w:rFonts w:asciiTheme="minorHAnsi" w:hAnsiTheme="minorHAnsi" w:cstheme="minorHAnsi"/>
                <w:b/>
              </w:rPr>
            </w:pPr>
            <w:r w:rsidRPr="00BA4FC8">
              <w:rPr>
                <w:rFonts w:asciiTheme="minorHAnsi" w:hAnsiTheme="minorHAnsi" w:cstheme="minorHAnsi"/>
                <w:b/>
              </w:rPr>
              <w:t>Supply Chain Expert</w:t>
            </w:r>
          </w:p>
        </w:tc>
        <w:tc>
          <w:tcPr>
            <w:tcW w:w="7371" w:type="dxa"/>
          </w:tcPr>
          <w:p w14:paraId="3EBD037D"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eastAsia="Calibri" w:hAnsiTheme="minorHAnsi" w:cstheme="minorHAnsi"/>
                <w:sz w:val="20"/>
                <w:szCs w:val="20"/>
              </w:rPr>
              <w:t xml:space="preserve">A minimum of 12 years of experience of leading practice Supply Chain principles and their contextual appropriateness; </w:t>
            </w:r>
            <w:r w:rsidRPr="00BA4FC8">
              <w:rPr>
                <w:rFonts w:asciiTheme="minorHAnsi" w:hAnsiTheme="minorHAnsi" w:cstheme="minorHAnsi"/>
                <w:sz w:val="20"/>
                <w:szCs w:val="20"/>
              </w:rPr>
              <w:t>including:</w:t>
            </w:r>
          </w:p>
          <w:p w14:paraId="743BB53D" w14:textId="77777777" w:rsidR="00BA4FC8" w:rsidRPr="00BA4FC8" w:rsidRDefault="00BA4FC8" w:rsidP="00BA4FC8">
            <w:pPr>
              <w:pStyle w:val="ListParagraph"/>
              <w:numPr>
                <w:ilvl w:val="0"/>
                <w:numId w:val="37"/>
              </w:numPr>
              <w:spacing w:line="276" w:lineRule="auto"/>
              <w:rPr>
                <w:rFonts w:asciiTheme="minorHAnsi" w:eastAsia="Calibri" w:hAnsiTheme="minorHAnsi" w:cstheme="minorHAnsi"/>
                <w:sz w:val="20"/>
                <w:szCs w:val="20"/>
              </w:rPr>
            </w:pPr>
            <w:r w:rsidRPr="00BA4FC8">
              <w:rPr>
                <w:rFonts w:asciiTheme="minorHAnsi" w:hAnsiTheme="minorHAnsi" w:cstheme="minorHAnsi"/>
                <w:sz w:val="20"/>
                <w:szCs w:val="20"/>
              </w:rPr>
              <w:t>experience</w:t>
            </w:r>
            <w:r w:rsidRPr="00BA4FC8">
              <w:rPr>
                <w:rFonts w:asciiTheme="minorHAnsi" w:eastAsia="Calibri" w:hAnsiTheme="minorHAnsi" w:cstheme="minorHAnsi"/>
                <w:sz w:val="20"/>
                <w:szCs w:val="20"/>
              </w:rPr>
              <w:t xml:space="preserve"> of supply chain systems, </w:t>
            </w:r>
            <w:proofErr w:type="gramStart"/>
            <w:r w:rsidRPr="00BA4FC8">
              <w:rPr>
                <w:rFonts w:asciiTheme="minorHAnsi" w:eastAsia="Calibri" w:hAnsiTheme="minorHAnsi" w:cstheme="minorHAnsi"/>
                <w:sz w:val="20"/>
                <w:szCs w:val="20"/>
              </w:rPr>
              <w:t>stakeholders</w:t>
            </w:r>
            <w:proofErr w:type="gramEnd"/>
            <w:r w:rsidRPr="00BA4FC8">
              <w:rPr>
                <w:rFonts w:asciiTheme="minorHAnsi" w:eastAsia="Calibri" w:hAnsiTheme="minorHAnsi" w:cstheme="minorHAnsi"/>
                <w:sz w:val="20"/>
                <w:szCs w:val="20"/>
              </w:rPr>
              <w:t xml:space="preserve"> and networks in developing countries, especially Africa. This should include senior operational Supply Chain experience – for example with a private sector 3PL and 4PL organization, a functional role within an international industrial corporation, or within a leading consulting organization.</w:t>
            </w:r>
          </w:p>
          <w:p w14:paraId="31A4D567" w14:textId="77777777" w:rsidR="00BA4FC8" w:rsidRPr="00BA4FC8" w:rsidRDefault="00BA4FC8" w:rsidP="00BA4FC8">
            <w:pPr>
              <w:pStyle w:val="ListParagraph"/>
              <w:numPr>
                <w:ilvl w:val="0"/>
                <w:numId w:val="37"/>
              </w:numPr>
              <w:spacing w:line="276" w:lineRule="auto"/>
              <w:rPr>
                <w:rFonts w:asciiTheme="minorHAnsi" w:eastAsia="Calibri" w:hAnsiTheme="minorHAnsi" w:cstheme="minorHAnsi"/>
                <w:sz w:val="20"/>
                <w:szCs w:val="20"/>
              </w:rPr>
            </w:pPr>
            <w:r w:rsidRPr="00BA4FC8">
              <w:rPr>
                <w:rFonts w:asciiTheme="minorHAnsi" w:eastAsia="Calibri" w:hAnsiTheme="minorHAnsi" w:cstheme="minorHAnsi"/>
                <w:sz w:val="20"/>
                <w:szCs w:val="20"/>
              </w:rPr>
              <w:t xml:space="preserve">Proven project and program management expertise gained in implementing change and leading Supply Chain techniques in similar situations. </w:t>
            </w:r>
          </w:p>
          <w:p w14:paraId="1B9BAE28" w14:textId="77777777" w:rsidR="00BA4FC8" w:rsidRPr="00BA4FC8" w:rsidRDefault="00BA4FC8" w:rsidP="00BA4FC8">
            <w:pPr>
              <w:pStyle w:val="ListParagraph"/>
              <w:numPr>
                <w:ilvl w:val="0"/>
                <w:numId w:val="37"/>
              </w:numPr>
              <w:spacing w:line="276" w:lineRule="auto"/>
              <w:rPr>
                <w:rFonts w:asciiTheme="minorHAnsi" w:eastAsia="Calibri" w:hAnsiTheme="minorHAnsi" w:cstheme="minorHAnsi"/>
                <w:sz w:val="20"/>
                <w:szCs w:val="20"/>
              </w:rPr>
            </w:pPr>
            <w:r w:rsidRPr="00BA4FC8">
              <w:rPr>
                <w:rFonts w:asciiTheme="minorHAnsi" w:eastAsia="Calibri" w:hAnsiTheme="minorHAnsi" w:cstheme="minorHAnsi"/>
                <w:sz w:val="20"/>
                <w:szCs w:val="20"/>
              </w:rPr>
              <w:t>Proven success working in complex multi-stakeholder environments, requiring decision making abilities with limited information available and under tight deadlines.</w:t>
            </w:r>
          </w:p>
          <w:p w14:paraId="3E74F0ED" w14:textId="77777777" w:rsidR="00BA4FC8" w:rsidRPr="00BA4FC8" w:rsidRDefault="00BA4FC8" w:rsidP="00BA4FC8">
            <w:pPr>
              <w:pStyle w:val="ListParagraph"/>
              <w:numPr>
                <w:ilvl w:val="0"/>
                <w:numId w:val="37"/>
              </w:numPr>
              <w:spacing w:line="276" w:lineRule="auto"/>
              <w:rPr>
                <w:rFonts w:asciiTheme="minorHAnsi" w:eastAsia="Calibri" w:hAnsiTheme="minorHAnsi" w:cstheme="minorHAnsi"/>
                <w:sz w:val="20"/>
                <w:szCs w:val="20"/>
              </w:rPr>
            </w:pPr>
            <w:r w:rsidRPr="00BA4FC8">
              <w:rPr>
                <w:rFonts w:asciiTheme="minorHAnsi" w:eastAsia="Calibri" w:hAnsiTheme="minorHAnsi" w:cstheme="minorHAnsi"/>
                <w:sz w:val="20"/>
                <w:szCs w:val="20"/>
              </w:rPr>
              <w:t>Strong experience of implementing and managing contracts for large technical assistance providers, Public Private Partnership (PPP)-type arrangements, outsourcing or 3PL/4PLs.</w:t>
            </w:r>
          </w:p>
          <w:p w14:paraId="274B7703" w14:textId="77777777" w:rsidR="00BA4FC8" w:rsidRPr="00BA4FC8" w:rsidRDefault="00BA4FC8" w:rsidP="003C6108">
            <w:pPr>
              <w:spacing w:after="160" w:line="259" w:lineRule="auto"/>
              <w:ind w:left="360"/>
              <w:contextualSpacing/>
              <w:rPr>
                <w:rFonts w:asciiTheme="minorHAnsi" w:eastAsia="Calibri" w:hAnsiTheme="minorHAnsi" w:cstheme="minorHAnsi"/>
                <w:b/>
                <w:sz w:val="20"/>
                <w:szCs w:val="20"/>
              </w:rPr>
            </w:pPr>
          </w:p>
          <w:p w14:paraId="15216970" w14:textId="77777777" w:rsidR="00BA4FC8" w:rsidRPr="00BA4FC8" w:rsidRDefault="00BA4FC8" w:rsidP="003C6108">
            <w:pPr>
              <w:spacing w:line="276" w:lineRule="auto"/>
              <w:rPr>
                <w:rFonts w:asciiTheme="minorHAnsi" w:eastAsia="Calibri" w:hAnsiTheme="minorHAnsi" w:cstheme="minorHAnsi"/>
                <w:sz w:val="20"/>
                <w:szCs w:val="20"/>
              </w:rPr>
            </w:pPr>
            <w:r w:rsidRPr="00BA4FC8">
              <w:rPr>
                <w:rFonts w:asciiTheme="minorHAnsi" w:eastAsia="Calibri" w:hAnsiTheme="minorHAnsi" w:cstheme="minorHAnsi"/>
                <w:b/>
                <w:sz w:val="20"/>
                <w:szCs w:val="20"/>
              </w:rPr>
              <w:t>Desirable</w:t>
            </w:r>
          </w:p>
          <w:p w14:paraId="3DD69BC5" w14:textId="77777777" w:rsidR="00BA4FC8" w:rsidRPr="00BA4FC8" w:rsidRDefault="00BA4FC8" w:rsidP="00BA4FC8">
            <w:pPr>
              <w:numPr>
                <w:ilvl w:val="0"/>
                <w:numId w:val="36"/>
              </w:numPr>
              <w:spacing w:after="160" w:line="259" w:lineRule="auto"/>
              <w:contextualSpacing/>
              <w:rPr>
                <w:rFonts w:asciiTheme="minorHAnsi" w:eastAsia="Calibri" w:hAnsiTheme="minorHAnsi" w:cstheme="minorHAnsi"/>
                <w:color w:val="000000" w:themeColor="text1"/>
                <w:sz w:val="20"/>
                <w:szCs w:val="20"/>
              </w:rPr>
            </w:pPr>
            <w:r w:rsidRPr="00BA4FC8">
              <w:rPr>
                <w:rFonts w:asciiTheme="minorHAnsi" w:eastAsia="Calibri" w:hAnsiTheme="minorHAnsi" w:cstheme="minorHAnsi"/>
                <w:color w:val="000000" w:themeColor="text1"/>
                <w:sz w:val="20"/>
                <w:szCs w:val="20"/>
              </w:rPr>
              <w:t>Several years of experience of both the public and private sectors.</w:t>
            </w:r>
          </w:p>
          <w:p w14:paraId="6D22A33D" w14:textId="77777777" w:rsidR="00BA4FC8" w:rsidRPr="00BA4FC8" w:rsidRDefault="00BA4FC8" w:rsidP="00BA4FC8">
            <w:pPr>
              <w:numPr>
                <w:ilvl w:val="0"/>
                <w:numId w:val="36"/>
              </w:numPr>
              <w:spacing w:after="160" w:line="259" w:lineRule="auto"/>
              <w:contextualSpacing/>
              <w:rPr>
                <w:rFonts w:asciiTheme="minorHAnsi" w:eastAsia="Calibri" w:hAnsiTheme="minorHAnsi" w:cstheme="minorHAnsi"/>
                <w:b/>
                <w:i/>
                <w:color w:val="000000" w:themeColor="text1"/>
                <w:sz w:val="20"/>
                <w:szCs w:val="20"/>
              </w:rPr>
            </w:pPr>
            <w:r w:rsidRPr="00BA4FC8">
              <w:rPr>
                <w:rFonts w:asciiTheme="minorHAnsi" w:eastAsia="Calibri" w:hAnsiTheme="minorHAnsi" w:cstheme="minorHAnsi"/>
                <w:color w:val="000000" w:themeColor="text1"/>
                <w:sz w:val="20"/>
                <w:szCs w:val="20"/>
              </w:rPr>
              <w:t>Several years of operational Supply Chain experience gained with in a manufacturing organization</w:t>
            </w:r>
            <w:r w:rsidRPr="00BA4FC8">
              <w:rPr>
                <w:rFonts w:asciiTheme="minorHAnsi" w:eastAsia="Calibri" w:hAnsiTheme="minorHAnsi" w:cstheme="minorHAnsi"/>
                <w:i/>
                <w:color w:val="000000" w:themeColor="text1"/>
                <w:sz w:val="20"/>
                <w:szCs w:val="20"/>
              </w:rPr>
              <w:t>.</w:t>
            </w:r>
          </w:p>
          <w:p w14:paraId="64DD50B9" w14:textId="77777777" w:rsidR="00BA4FC8" w:rsidRPr="00BA4FC8" w:rsidRDefault="00BA4FC8" w:rsidP="00BA4FC8">
            <w:pPr>
              <w:numPr>
                <w:ilvl w:val="0"/>
                <w:numId w:val="36"/>
              </w:numPr>
              <w:spacing w:after="160" w:line="259" w:lineRule="auto"/>
              <w:contextualSpacing/>
              <w:rPr>
                <w:rFonts w:asciiTheme="minorHAnsi" w:eastAsia="Calibri" w:hAnsiTheme="minorHAnsi" w:cstheme="minorHAnsi"/>
                <w:b/>
                <w:color w:val="000000" w:themeColor="text1"/>
                <w:sz w:val="20"/>
                <w:szCs w:val="20"/>
              </w:rPr>
            </w:pPr>
            <w:r w:rsidRPr="00BA4FC8">
              <w:rPr>
                <w:rFonts w:asciiTheme="minorHAnsi" w:eastAsia="Calibri" w:hAnsiTheme="minorHAnsi" w:cstheme="minorHAnsi"/>
                <w:color w:val="000000" w:themeColor="text1"/>
                <w:sz w:val="20"/>
                <w:szCs w:val="20"/>
              </w:rPr>
              <w:t>Knowledge and experience of the Pharmaceutical Sector and understanding of pharmaceutical Supply Chains in developing countries.</w:t>
            </w:r>
          </w:p>
          <w:p w14:paraId="196EA2E6" w14:textId="77777777" w:rsidR="00BA4FC8" w:rsidRPr="00BA4FC8" w:rsidRDefault="00BA4FC8" w:rsidP="00BA4FC8">
            <w:pPr>
              <w:numPr>
                <w:ilvl w:val="0"/>
                <w:numId w:val="36"/>
              </w:numPr>
              <w:spacing w:after="160" w:line="259" w:lineRule="auto"/>
              <w:contextualSpacing/>
              <w:rPr>
                <w:rFonts w:asciiTheme="minorHAnsi" w:eastAsia="Calibri" w:hAnsiTheme="minorHAnsi" w:cstheme="minorHAnsi"/>
                <w:b/>
                <w:sz w:val="20"/>
                <w:szCs w:val="20"/>
              </w:rPr>
            </w:pPr>
            <w:r w:rsidRPr="00BA4FC8">
              <w:rPr>
                <w:rFonts w:asciiTheme="minorHAnsi" w:eastAsia="Calibri" w:hAnsiTheme="minorHAnsi" w:cstheme="minorHAnsi"/>
                <w:color w:val="000000" w:themeColor="text1"/>
                <w:sz w:val="20"/>
                <w:szCs w:val="20"/>
              </w:rPr>
              <w:t xml:space="preserve">Knowledge </w:t>
            </w:r>
            <w:r w:rsidRPr="00BA4FC8">
              <w:rPr>
                <w:rFonts w:asciiTheme="minorHAnsi" w:eastAsia="Calibri" w:hAnsiTheme="minorHAnsi" w:cstheme="minorHAnsi"/>
                <w:sz w:val="20"/>
                <w:szCs w:val="20"/>
              </w:rPr>
              <w:t>and experience of public health with relationships with some Global Fund high impact countries.</w:t>
            </w:r>
          </w:p>
          <w:p w14:paraId="446C154A" w14:textId="77777777" w:rsidR="00BA4FC8" w:rsidRPr="00BA4FC8" w:rsidRDefault="00BA4FC8" w:rsidP="00BA4FC8">
            <w:pPr>
              <w:numPr>
                <w:ilvl w:val="0"/>
                <w:numId w:val="36"/>
              </w:numPr>
              <w:spacing w:after="160" w:line="259" w:lineRule="auto"/>
              <w:contextualSpacing/>
              <w:rPr>
                <w:rFonts w:asciiTheme="minorHAnsi" w:eastAsia="Calibri" w:hAnsiTheme="minorHAnsi" w:cstheme="minorHAnsi"/>
                <w:sz w:val="20"/>
                <w:szCs w:val="20"/>
              </w:rPr>
            </w:pPr>
            <w:r w:rsidRPr="00BA4FC8">
              <w:rPr>
                <w:rFonts w:asciiTheme="minorHAnsi" w:eastAsia="Calibri" w:hAnsiTheme="minorHAnsi" w:cstheme="minorHAnsi"/>
                <w:sz w:val="20"/>
                <w:szCs w:val="20"/>
              </w:rPr>
              <w:t>Membership of a recognized professional supply chain organization.</w:t>
            </w:r>
          </w:p>
          <w:p w14:paraId="01799985" w14:textId="77777777" w:rsidR="00BA4FC8" w:rsidRPr="00BA4FC8" w:rsidRDefault="00BA4FC8" w:rsidP="003C6108">
            <w:pPr>
              <w:spacing w:line="276" w:lineRule="auto"/>
              <w:rPr>
                <w:rFonts w:asciiTheme="minorHAnsi" w:hAnsiTheme="minorHAnsi" w:cstheme="minorHAnsi"/>
                <w:sz w:val="20"/>
                <w:szCs w:val="20"/>
              </w:rPr>
            </w:pPr>
          </w:p>
        </w:tc>
        <w:tc>
          <w:tcPr>
            <w:tcW w:w="2694" w:type="dxa"/>
            <w:vAlign w:val="center"/>
          </w:tcPr>
          <w:p w14:paraId="31032A6E"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0"/>
                <w:szCs w:val="20"/>
              </w:rPr>
              <w:t>Required</w:t>
            </w:r>
          </w:p>
          <w:p w14:paraId="617F90C2"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A Graduate Degree (MSc. equivalent) directly related to Supply Chain Management</w:t>
            </w:r>
          </w:p>
          <w:p w14:paraId="75E13CCD" w14:textId="77777777" w:rsidR="00BA4FC8" w:rsidRPr="00BA4FC8" w:rsidRDefault="00BA4FC8" w:rsidP="003C6108">
            <w:pPr>
              <w:spacing w:line="276" w:lineRule="auto"/>
              <w:rPr>
                <w:rFonts w:asciiTheme="minorHAnsi" w:hAnsiTheme="minorHAnsi" w:cstheme="minorHAnsi"/>
                <w:sz w:val="20"/>
                <w:szCs w:val="20"/>
              </w:rPr>
            </w:pPr>
          </w:p>
          <w:p w14:paraId="5CE67038"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0"/>
                <w:szCs w:val="20"/>
              </w:rPr>
              <w:t>Desirable</w:t>
            </w:r>
          </w:p>
          <w:p w14:paraId="0F6BF5FB" w14:textId="77777777" w:rsidR="00BA4FC8" w:rsidRPr="00BA4FC8" w:rsidRDefault="00BA4FC8" w:rsidP="00BA4FC8">
            <w:pPr>
              <w:pStyle w:val="ListParagraph"/>
              <w:numPr>
                <w:ilvl w:val="0"/>
                <w:numId w:val="35"/>
              </w:numPr>
              <w:spacing w:line="276" w:lineRule="auto"/>
              <w:rPr>
                <w:rFonts w:asciiTheme="minorHAnsi" w:hAnsiTheme="minorHAnsi" w:cstheme="minorHAnsi"/>
                <w:sz w:val="20"/>
                <w:szCs w:val="20"/>
              </w:rPr>
            </w:pPr>
            <w:r w:rsidRPr="00BA4FC8">
              <w:rPr>
                <w:rFonts w:asciiTheme="minorHAnsi" w:eastAsia="Calibri" w:hAnsiTheme="minorHAnsi" w:cstheme="minorHAnsi"/>
                <w:sz w:val="20"/>
                <w:szCs w:val="20"/>
              </w:rPr>
              <w:t>Formal training in Supply Chain Management or membership of a recognized professional supply chain organization, e.g., CILT</w:t>
            </w:r>
          </w:p>
          <w:p w14:paraId="3BC8454C" w14:textId="77777777" w:rsidR="00BA4FC8" w:rsidRPr="00BA4FC8" w:rsidRDefault="00BA4FC8" w:rsidP="00BA4FC8">
            <w:pPr>
              <w:pStyle w:val="ListParagraph"/>
              <w:numPr>
                <w:ilvl w:val="0"/>
                <w:numId w:val="35"/>
              </w:numPr>
              <w:spacing w:line="276" w:lineRule="auto"/>
              <w:rPr>
                <w:rFonts w:asciiTheme="minorHAnsi" w:hAnsiTheme="minorHAnsi" w:cstheme="minorHAnsi"/>
                <w:sz w:val="20"/>
                <w:szCs w:val="20"/>
              </w:rPr>
            </w:pPr>
            <w:r w:rsidRPr="00BA4FC8">
              <w:rPr>
                <w:rFonts w:asciiTheme="minorHAnsi" w:hAnsiTheme="minorHAnsi" w:cstheme="minorHAnsi"/>
                <w:sz w:val="20"/>
                <w:szCs w:val="20"/>
              </w:rPr>
              <w:t>Project Management Certification (PMI Accreditation preferred or Price2 with relevant experience)</w:t>
            </w:r>
          </w:p>
          <w:p w14:paraId="0D174769" w14:textId="77777777" w:rsidR="00BA4FC8" w:rsidRPr="00BA4FC8" w:rsidRDefault="00BA4FC8" w:rsidP="003C6108">
            <w:pPr>
              <w:spacing w:line="276" w:lineRule="auto"/>
              <w:rPr>
                <w:rFonts w:asciiTheme="minorHAnsi" w:hAnsiTheme="minorHAnsi" w:cstheme="minorHAnsi"/>
                <w:sz w:val="20"/>
                <w:szCs w:val="20"/>
              </w:rPr>
            </w:pPr>
          </w:p>
        </w:tc>
        <w:tc>
          <w:tcPr>
            <w:tcW w:w="2119" w:type="dxa"/>
          </w:tcPr>
          <w:p w14:paraId="511B2F9B"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Must have good written and spoken English and, preferably, a good working knowledge of the official language(s) spoken in the country or countries in which the individual has been assigned to work.</w:t>
            </w:r>
          </w:p>
        </w:tc>
      </w:tr>
      <w:tr w:rsidR="00BA4FC8" w:rsidRPr="00BA4FC8" w14:paraId="609AE5C6" w14:textId="77777777" w:rsidTr="00BA4FC8">
        <w:tc>
          <w:tcPr>
            <w:tcW w:w="1843" w:type="dxa"/>
            <w:vAlign w:val="center"/>
          </w:tcPr>
          <w:p w14:paraId="23AF28CA" w14:textId="77777777" w:rsidR="00BA4FC8" w:rsidRPr="00BA4FC8" w:rsidRDefault="00BA4FC8" w:rsidP="003C6108">
            <w:pPr>
              <w:spacing w:line="276" w:lineRule="auto"/>
              <w:rPr>
                <w:rFonts w:asciiTheme="minorHAnsi" w:hAnsiTheme="minorHAnsi" w:cstheme="minorHAnsi"/>
                <w:b/>
              </w:rPr>
            </w:pPr>
            <w:r w:rsidRPr="00BA4FC8">
              <w:rPr>
                <w:rFonts w:asciiTheme="minorHAnsi" w:hAnsiTheme="minorHAnsi" w:cstheme="minorHAnsi"/>
                <w:b/>
              </w:rPr>
              <w:t>Laboratory Expert</w:t>
            </w:r>
          </w:p>
        </w:tc>
        <w:tc>
          <w:tcPr>
            <w:tcW w:w="7371" w:type="dxa"/>
            <w:vAlign w:val="center"/>
          </w:tcPr>
          <w:p w14:paraId="11BC8AE7" w14:textId="77777777" w:rsidR="00BA4FC8" w:rsidRPr="00BA4FC8" w:rsidRDefault="00BA4FC8" w:rsidP="003C6108">
            <w:pPr>
              <w:spacing w:line="276" w:lineRule="auto"/>
              <w:rPr>
                <w:rFonts w:asciiTheme="minorHAnsi" w:eastAsia="Calibri" w:hAnsiTheme="minorHAnsi" w:cstheme="minorHAnsi"/>
                <w:sz w:val="20"/>
                <w:szCs w:val="20"/>
              </w:rPr>
            </w:pPr>
            <w:r w:rsidRPr="00BA4FC8">
              <w:rPr>
                <w:rFonts w:asciiTheme="minorHAnsi" w:eastAsia="Calibri" w:hAnsiTheme="minorHAnsi" w:cstheme="minorHAnsi"/>
                <w:sz w:val="20"/>
                <w:szCs w:val="20"/>
              </w:rPr>
              <w:t>A minimum of 10 years of professional experience working in laboratory services and the management of diagnostic products, including:</w:t>
            </w:r>
          </w:p>
          <w:p w14:paraId="09297845" w14:textId="77777777" w:rsidR="00BA4FC8" w:rsidRPr="00BA4FC8" w:rsidRDefault="00BA4FC8" w:rsidP="00BA4FC8">
            <w:pPr>
              <w:pStyle w:val="ListParagraph"/>
              <w:numPr>
                <w:ilvl w:val="0"/>
                <w:numId w:val="38"/>
              </w:numPr>
              <w:spacing w:line="276" w:lineRule="auto"/>
              <w:rPr>
                <w:rFonts w:asciiTheme="minorHAnsi" w:hAnsiTheme="minorHAnsi" w:cstheme="minorHAnsi"/>
                <w:sz w:val="20"/>
                <w:szCs w:val="20"/>
              </w:rPr>
            </w:pPr>
            <w:r w:rsidRPr="00BA4FC8">
              <w:rPr>
                <w:rFonts w:asciiTheme="minorHAnsi" w:hAnsiTheme="minorHAnsi" w:cstheme="minorHAnsi"/>
                <w:sz w:val="20"/>
                <w:szCs w:val="20"/>
              </w:rPr>
              <w:t xml:space="preserve">Experience with international agencies on strengthening laboratory services and/or diagnostic product/equipment matters </w:t>
            </w:r>
          </w:p>
          <w:p w14:paraId="16F792F6" w14:textId="6688FA4F" w:rsidR="00BA4FC8" w:rsidRPr="00BA4FC8" w:rsidRDefault="00BA4FC8" w:rsidP="00BA4FC8">
            <w:pPr>
              <w:pStyle w:val="ListParagraph"/>
              <w:numPr>
                <w:ilvl w:val="0"/>
                <w:numId w:val="38"/>
              </w:numPr>
              <w:spacing w:line="276" w:lineRule="auto"/>
              <w:rPr>
                <w:rFonts w:asciiTheme="minorHAnsi" w:hAnsiTheme="minorHAnsi" w:cstheme="minorHAnsi"/>
                <w:sz w:val="20"/>
                <w:szCs w:val="20"/>
              </w:rPr>
            </w:pPr>
            <w:r w:rsidRPr="00BA4FC8">
              <w:rPr>
                <w:rFonts w:asciiTheme="minorHAnsi" w:hAnsiTheme="minorHAnsi" w:cstheme="minorHAnsi"/>
                <w:sz w:val="20"/>
                <w:szCs w:val="20"/>
              </w:rPr>
              <w:t xml:space="preserve">Experience with and strong understanding of the diagnostic platforms used for the management of HIV/AIDS, </w:t>
            </w:r>
            <w:proofErr w:type="gramStart"/>
            <w:r w:rsidRPr="00BA4FC8">
              <w:rPr>
                <w:rFonts w:asciiTheme="minorHAnsi" w:hAnsiTheme="minorHAnsi" w:cstheme="minorHAnsi"/>
                <w:sz w:val="20"/>
                <w:szCs w:val="20"/>
              </w:rPr>
              <w:t>TB</w:t>
            </w:r>
            <w:proofErr w:type="gramEnd"/>
            <w:r w:rsidRPr="00BA4FC8">
              <w:rPr>
                <w:rFonts w:asciiTheme="minorHAnsi" w:hAnsiTheme="minorHAnsi" w:cstheme="minorHAnsi"/>
                <w:sz w:val="20"/>
                <w:szCs w:val="20"/>
              </w:rPr>
              <w:t xml:space="preserve"> and malaria program</w:t>
            </w:r>
            <w:r w:rsidR="00B53179">
              <w:rPr>
                <w:rFonts w:asciiTheme="minorHAnsi" w:hAnsiTheme="minorHAnsi" w:cstheme="minorHAnsi"/>
                <w:sz w:val="20"/>
                <w:szCs w:val="20"/>
              </w:rPr>
              <w:t>s</w:t>
            </w:r>
            <w:r w:rsidRPr="00BA4FC8">
              <w:rPr>
                <w:rFonts w:asciiTheme="minorHAnsi" w:hAnsiTheme="minorHAnsi" w:cstheme="minorHAnsi"/>
                <w:sz w:val="20"/>
                <w:szCs w:val="20"/>
              </w:rPr>
              <w:t xml:space="preserve"> in limited resource settings</w:t>
            </w:r>
          </w:p>
          <w:p w14:paraId="32CD9B12" w14:textId="77777777" w:rsidR="00BA4FC8" w:rsidRPr="00BA4FC8" w:rsidRDefault="00BA4FC8" w:rsidP="00BA4FC8">
            <w:pPr>
              <w:pStyle w:val="ListParagraph"/>
              <w:numPr>
                <w:ilvl w:val="0"/>
                <w:numId w:val="38"/>
              </w:numPr>
              <w:spacing w:line="276" w:lineRule="auto"/>
              <w:rPr>
                <w:rFonts w:asciiTheme="minorHAnsi" w:hAnsiTheme="minorHAnsi" w:cstheme="minorHAnsi"/>
                <w:sz w:val="20"/>
                <w:szCs w:val="20"/>
              </w:rPr>
            </w:pPr>
            <w:r w:rsidRPr="00BA4FC8">
              <w:rPr>
                <w:rFonts w:asciiTheme="minorHAnsi" w:hAnsiTheme="minorHAnsi" w:cstheme="minorHAnsi"/>
                <w:sz w:val="20"/>
                <w:szCs w:val="20"/>
              </w:rPr>
              <w:t xml:space="preserve">Proven expertise in working with and understanding Quality Assurance (QA) systems, the selection of laboratory diagnostics and the implementation of diagnostic programs especially in resource limited settings. </w:t>
            </w:r>
          </w:p>
          <w:p w14:paraId="14C2C1C1" w14:textId="77777777" w:rsidR="00BA4FC8" w:rsidRPr="00BA4FC8" w:rsidRDefault="00BA4FC8" w:rsidP="00BA4FC8">
            <w:pPr>
              <w:pStyle w:val="ListParagraph"/>
              <w:numPr>
                <w:ilvl w:val="0"/>
                <w:numId w:val="38"/>
              </w:numPr>
              <w:spacing w:line="276" w:lineRule="auto"/>
              <w:rPr>
                <w:rFonts w:asciiTheme="minorHAnsi" w:hAnsiTheme="minorHAnsi" w:cstheme="minorHAnsi"/>
                <w:sz w:val="20"/>
                <w:szCs w:val="20"/>
              </w:rPr>
            </w:pPr>
            <w:r w:rsidRPr="00BA4FC8">
              <w:rPr>
                <w:rFonts w:asciiTheme="minorHAnsi" w:hAnsiTheme="minorHAnsi" w:cstheme="minorHAnsi"/>
                <w:sz w:val="20"/>
                <w:szCs w:val="20"/>
              </w:rPr>
              <w:t xml:space="preserve">Working knowledge of procurement and supply chain good practices for diagnostic products. </w:t>
            </w:r>
          </w:p>
          <w:p w14:paraId="0E8FD625" w14:textId="77777777" w:rsidR="00BA4FC8" w:rsidRPr="00BA4FC8" w:rsidRDefault="00BA4FC8" w:rsidP="00BA4FC8">
            <w:pPr>
              <w:pStyle w:val="ListParagraph"/>
              <w:numPr>
                <w:ilvl w:val="0"/>
                <w:numId w:val="38"/>
              </w:numPr>
              <w:spacing w:line="276" w:lineRule="auto"/>
              <w:rPr>
                <w:rFonts w:asciiTheme="minorHAnsi" w:hAnsiTheme="minorHAnsi" w:cstheme="minorHAnsi"/>
                <w:sz w:val="20"/>
                <w:szCs w:val="20"/>
              </w:rPr>
            </w:pPr>
            <w:r w:rsidRPr="00BA4FC8">
              <w:rPr>
                <w:rFonts w:asciiTheme="minorHAnsi" w:hAnsiTheme="minorHAnsi" w:cstheme="minorHAnsi"/>
                <w:sz w:val="20"/>
                <w:szCs w:val="20"/>
              </w:rPr>
              <w:t>Good understanding of the WHO prequalification program and the work of the Global Harmonization Task Force (GHTF)</w:t>
            </w:r>
          </w:p>
          <w:p w14:paraId="3F16F26D" w14:textId="77777777" w:rsidR="00BA4FC8" w:rsidRPr="00BA4FC8" w:rsidRDefault="00BA4FC8" w:rsidP="00BA4FC8">
            <w:pPr>
              <w:pStyle w:val="ListParagraph"/>
              <w:numPr>
                <w:ilvl w:val="0"/>
                <w:numId w:val="38"/>
              </w:numPr>
              <w:spacing w:line="276" w:lineRule="auto"/>
              <w:rPr>
                <w:rFonts w:asciiTheme="minorHAnsi" w:hAnsiTheme="minorHAnsi" w:cstheme="minorHAnsi"/>
                <w:sz w:val="20"/>
                <w:szCs w:val="20"/>
              </w:rPr>
            </w:pPr>
            <w:r w:rsidRPr="00BA4FC8">
              <w:rPr>
                <w:rFonts w:asciiTheme="minorHAnsi" w:hAnsiTheme="minorHAnsi" w:cstheme="minorHAnsi"/>
                <w:sz w:val="20"/>
                <w:szCs w:val="20"/>
              </w:rPr>
              <w:t xml:space="preserve">Experience in preparing policy documents and technical guidelines. </w:t>
            </w:r>
          </w:p>
          <w:p w14:paraId="6E5F2725" w14:textId="77777777" w:rsidR="00BA4FC8" w:rsidRPr="00BA4FC8" w:rsidRDefault="00BA4FC8" w:rsidP="003C6108">
            <w:pPr>
              <w:spacing w:line="276" w:lineRule="auto"/>
              <w:rPr>
                <w:rFonts w:asciiTheme="minorHAnsi" w:hAnsiTheme="minorHAnsi" w:cstheme="minorHAnsi"/>
                <w:sz w:val="20"/>
                <w:szCs w:val="20"/>
              </w:rPr>
            </w:pPr>
          </w:p>
        </w:tc>
        <w:tc>
          <w:tcPr>
            <w:tcW w:w="2694" w:type="dxa"/>
            <w:vAlign w:val="center"/>
          </w:tcPr>
          <w:p w14:paraId="536DB7B1"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0"/>
                <w:szCs w:val="20"/>
              </w:rPr>
              <w:t>Required</w:t>
            </w:r>
          </w:p>
          <w:p w14:paraId="332CE7E1" w14:textId="77777777" w:rsidR="00BA4FC8" w:rsidRPr="00BA4FC8" w:rsidRDefault="00BA4FC8" w:rsidP="003C6108">
            <w:pPr>
              <w:rPr>
                <w:rFonts w:asciiTheme="minorHAnsi" w:hAnsiTheme="minorHAnsi" w:cstheme="minorHAnsi"/>
                <w:sz w:val="20"/>
                <w:szCs w:val="20"/>
              </w:rPr>
            </w:pPr>
            <w:r w:rsidRPr="00BA4FC8">
              <w:rPr>
                <w:rFonts w:asciiTheme="minorHAnsi" w:hAnsiTheme="minorHAnsi" w:cstheme="minorHAnsi"/>
                <w:sz w:val="20"/>
                <w:szCs w:val="20"/>
              </w:rPr>
              <w:t>Advanced University Degree in medical biology or pharmacy</w:t>
            </w:r>
          </w:p>
          <w:p w14:paraId="5CC86FC3" w14:textId="77777777" w:rsidR="00BA4FC8" w:rsidRPr="00BA4FC8" w:rsidRDefault="00BA4FC8" w:rsidP="003C6108">
            <w:pPr>
              <w:spacing w:line="276" w:lineRule="auto"/>
              <w:rPr>
                <w:rFonts w:asciiTheme="minorHAnsi" w:hAnsiTheme="minorHAnsi" w:cstheme="minorHAnsi"/>
                <w:sz w:val="20"/>
                <w:szCs w:val="20"/>
              </w:rPr>
            </w:pPr>
          </w:p>
        </w:tc>
        <w:tc>
          <w:tcPr>
            <w:tcW w:w="2119" w:type="dxa"/>
            <w:vAlign w:val="center"/>
          </w:tcPr>
          <w:p w14:paraId="1074818E"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sz w:val="20"/>
                <w:szCs w:val="20"/>
              </w:rPr>
              <w:t>Must have good written and spoken English and, preferably, a good working knowledge of the official language(s) spoken in the country or countries in which the individual has been assigned to work.</w:t>
            </w:r>
          </w:p>
        </w:tc>
      </w:tr>
      <w:tr w:rsidR="00BA4FC8" w:rsidRPr="00BA4FC8" w14:paraId="094F4058" w14:textId="77777777" w:rsidTr="00BA4FC8">
        <w:tc>
          <w:tcPr>
            <w:tcW w:w="1843" w:type="dxa"/>
            <w:vAlign w:val="center"/>
          </w:tcPr>
          <w:p w14:paraId="316DB7D2"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2"/>
              </w:rPr>
              <w:t>Biomedical Engineering Expert (Oxygen)</w:t>
            </w:r>
          </w:p>
        </w:tc>
        <w:tc>
          <w:tcPr>
            <w:tcW w:w="7371" w:type="dxa"/>
            <w:vAlign w:val="center"/>
          </w:tcPr>
          <w:p w14:paraId="5931B36D"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color w:val="000000"/>
                <w:sz w:val="20"/>
                <w:szCs w:val="20"/>
              </w:rPr>
              <w:t xml:space="preserve">A minimum of </w:t>
            </w:r>
            <w:r w:rsidRPr="00BA4FC8">
              <w:rPr>
                <w:rFonts w:asciiTheme="minorHAnsi" w:hAnsiTheme="minorHAnsi" w:cstheme="minorHAnsi"/>
                <w:b/>
                <w:bCs/>
                <w:color w:val="000000"/>
                <w:sz w:val="20"/>
                <w:szCs w:val="20"/>
              </w:rPr>
              <w:t>7 years</w:t>
            </w:r>
            <w:r w:rsidRPr="00BA4FC8">
              <w:rPr>
                <w:rFonts w:asciiTheme="minorHAnsi" w:hAnsiTheme="minorHAnsi" w:cstheme="minorHAnsi"/>
                <w:color w:val="000000"/>
                <w:sz w:val="20"/>
                <w:szCs w:val="20"/>
              </w:rPr>
              <w:t xml:space="preserve"> relevant experience in managing or advising ideally on the financing, design, specifications, sourcing and procurement, installation/assembly/ commissioning, storage and distribution, </w:t>
            </w:r>
            <w:proofErr w:type="gramStart"/>
            <w:r w:rsidRPr="00BA4FC8">
              <w:rPr>
                <w:rFonts w:asciiTheme="minorHAnsi" w:hAnsiTheme="minorHAnsi" w:cstheme="minorHAnsi"/>
                <w:color w:val="000000"/>
                <w:sz w:val="20"/>
                <w:szCs w:val="20"/>
              </w:rPr>
              <w:t>maintenance</w:t>
            </w:r>
            <w:proofErr w:type="gramEnd"/>
            <w:r w:rsidRPr="00BA4FC8">
              <w:rPr>
                <w:rFonts w:asciiTheme="minorHAnsi" w:hAnsiTheme="minorHAnsi" w:cstheme="minorHAnsi"/>
                <w:color w:val="000000"/>
                <w:sz w:val="20"/>
                <w:szCs w:val="20"/>
              </w:rPr>
              <w:t xml:space="preserve"> and use of equipment (and systems) used for treating patients, particularly in LMIC countries with:</w:t>
            </w:r>
          </w:p>
          <w:p w14:paraId="62BD4904" w14:textId="77777777" w:rsidR="00BA4FC8" w:rsidRPr="00BA4FC8" w:rsidRDefault="00BA4FC8" w:rsidP="00BA4FC8">
            <w:pPr>
              <w:numPr>
                <w:ilvl w:val="0"/>
                <w:numId w:val="41"/>
              </w:numPr>
              <w:spacing w:before="100" w:beforeAutospacing="1" w:after="100" w:afterAutospacing="1" w:line="276"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experience/expertise in design and specification of medical oxygen equipment and systems in the public and/or private health </w:t>
            </w:r>
            <w:proofErr w:type="gramStart"/>
            <w:r w:rsidRPr="00BA4FC8">
              <w:rPr>
                <w:rFonts w:asciiTheme="minorHAnsi" w:eastAsia="Times New Roman" w:hAnsiTheme="minorHAnsi" w:cstheme="minorHAnsi"/>
                <w:color w:val="000000"/>
                <w:sz w:val="20"/>
                <w:szCs w:val="20"/>
              </w:rPr>
              <w:t>sector;</w:t>
            </w:r>
            <w:proofErr w:type="gramEnd"/>
          </w:p>
          <w:p w14:paraId="12A7184A" w14:textId="77777777" w:rsidR="00BA4FC8" w:rsidRPr="00BA4FC8" w:rsidRDefault="00BA4FC8" w:rsidP="00BA4FC8">
            <w:pPr>
              <w:numPr>
                <w:ilvl w:val="0"/>
                <w:numId w:val="41"/>
              </w:numPr>
              <w:spacing w:before="100" w:beforeAutospacing="1" w:after="100" w:afterAutospacing="1" w:line="276"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experience/expertise in oxygen storage and distribution </w:t>
            </w:r>
            <w:proofErr w:type="gramStart"/>
            <w:r w:rsidRPr="00BA4FC8">
              <w:rPr>
                <w:rFonts w:asciiTheme="minorHAnsi" w:eastAsia="Times New Roman" w:hAnsiTheme="minorHAnsi" w:cstheme="minorHAnsi"/>
                <w:color w:val="000000"/>
                <w:sz w:val="20"/>
                <w:szCs w:val="20"/>
              </w:rPr>
              <w:t>systems;</w:t>
            </w:r>
            <w:proofErr w:type="gramEnd"/>
          </w:p>
          <w:p w14:paraId="2F5B8FB2" w14:textId="77777777" w:rsidR="00BA4FC8" w:rsidRPr="00BA4FC8" w:rsidRDefault="00BA4FC8" w:rsidP="00BA4FC8">
            <w:pPr>
              <w:numPr>
                <w:ilvl w:val="0"/>
                <w:numId w:val="41"/>
              </w:numPr>
              <w:spacing w:before="100" w:beforeAutospacing="1" w:after="100" w:afterAutospacing="1" w:line="276"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experience/expertise in installation, assembly and commissioning of oxygen equipment to PSA plants, with required infrastructure needs, maintenance and </w:t>
            </w:r>
            <w:proofErr w:type="gramStart"/>
            <w:r w:rsidRPr="00BA4FC8">
              <w:rPr>
                <w:rFonts w:asciiTheme="minorHAnsi" w:eastAsia="Times New Roman" w:hAnsiTheme="minorHAnsi" w:cstheme="minorHAnsi"/>
                <w:color w:val="000000"/>
                <w:sz w:val="20"/>
                <w:szCs w:val="20"/>
              </w:rPr>
              <w:t>servicing;</w:t>
            </w:r>
            <w:proofErr w:type="gramEnd"/>
          </w:p>
          <w:p w14:paraId="66A47E12" w14:textId="77777777" w:rsidR="00BA4FC8" w:rsidRPr="00BA4FC8" w:rsidRDefault="00BA4FC8" w:rsidP="00BA4FC8">
            <w:pPr>
              <w:numPr>
                <w:ilvl w:val="0"/>
                <w:numId w:val="41"/>
              </w:numPr>
              <w:spacing w:before="100" w:beforeAutospacing="1" w:after="100" w:afterAutospacing="1" w:line="276"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a good understanding of the global and/or regional oxygen ecosystem, applicable national and international </w:t>
            </w:r>
            <w:proofErr w:type="gramStart"/>
            <w:r w:rsidRPr="00BA4FC8">
              <w:rPr>
                <w:rFonts w:asciiTheme="minorHAnsi" w:eastAsia="Times New Roman" w:hAnsiTheme="minorHAnsi" w:cstheme="minorHAnsi"/>
                <w:color w:val="000000"/>
                <w:sz w:val="20"/>
                <w:szCs w:val="20"/>
              </w:rPr>
              <w:t>laws</w:t>
            </w:r>
            <w:proofErr w:type="gramEnd"/>
            <w:r w:rsidRPr="00BA4FC8">
              <w:rPr>
                <w:rFonts w:asciiTheme="minorHAnsi" w:eastAsia="Times New Roman" w:hAnsiTheme="minorHAnsi" w:cstheme="minorHAnsi"/>
                <w:color w:val="000000"/>
                <w:sz w:val="20"/>
                <w:szCs w:val="20"/>
              </w:rPr>
              <w:t xml:space="preserve"> and recognized quality standards; and</w:t>
            </w:r>
          </w:p>
          <w:p w14:paraId="4F8573A5" w14:textId="77777777" w:rsidR="00BA4FC8" w:rsidRPr="00BA4FC8" w:rsidRDefault="00BA4FC8" w:rsidP="00BA4FC8">
            <w:pPr>
              <w:numPr>
                <w:ilvl w:val="0"/>
                <w:numId w:val="41"/>
              </w:numPr>
              <w:spacing w:before="100" w:beforeAutospacing="1" w:after="100" w:afterAutospacing="1" w:line="276"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good writing and analytical skills.</w:t>
            </w:r>
          </w:p>
          <w:p w14:paraId="4DB26B7D" w14:textId="77777777" w:rsidR="00BA4FC8" w:rsidRPr="00BA4FC8" w:rsidRDefault="00BA4FC8" w:rsidP="003C6108">
            <w:pPr>
              <w:spacing w:before="100" w:beforeAutospacing="1" w:after="100" w:afterAutospacing="1" w:line="276" w:lineRule="auto"/>
              <w:rPr>
                <w:rFonts w:asciiTheme="minorHAnsi" w:hAnsiTheme="minorHAnsi" w:cstheme="minorHAnsi"/>
                <w:sz w:val="20"/>
                <w:szCs w:val="20"/>
              </w:rPr>
            </w:pPr>
            <w:r w:rsidRPr="00BA4FC8">
              <w:rPr>
                <w:rFonts w:asciiTheme="minorHAnsi" w:hAnsiTheme="minorHAnsi" w:cstheme="minorHAnsi"/>
                <w:color w:val="000000"/>
                <w:sz w:val="20"/>
                <w:szCs w:val="20"/>
              </w:rPr>
              <w:t xml:space="preserve">The below expertise/expertise would be very advantageous: </w:t>
            </w:r>
          </w:p>
          <w:p w14:paraId="50D27F7D" w14:textId="77777777" w:rsidR="00BA4FC8" w:rsidRPr="00BA4FC8" w:rsidRDefault="00BA4FC8" w:rsidP="00BA4FC8">
            <w:pPr>
              <w:numPr>
                <w:ilvl w:val="0"/>
                <w:numId w:val="41"/>
              </w:numPr>
              <w:spacing w:before="100" w:beforeAutospacing="1" w:after="100" w:afterAutospacing="1" w:line="276" w:lineRule="auto"/>
              <w:rPr>
                <w:rFonts w:asciiTheme="minorHAnsi" w:eastAsia="Calibri" w:hAnsiTheme="minorHAnsi" w:cstheme="minorHAnsi"/>
                <w:sz w:val="20"/>
                <w:szCs w:val="20"/>
              </w:rPr>
            </w:pPr>
            <w:r w:rsidRPr="00BA4FC8">
              <w:rPr>
                <w:rFonts w:asciiTheme="minorHAnsi" w:eastAsia="Times New Roman" w:hAnsiTheme="minorHAnsi" w:cstheme="minorHAnsi"/>
                <w:color w:val="000000"/>
                <w:sz w:val="20"/>
                <w:szCs w:val="20"/>
              </w:rPr>
              <w:t xml:space="preserve">experience/expertise in the sourcing and procurement of all oxygen-delivery systems (PSA plants, ancillary devices and equipment) including regulations and tendering </w:t>
            </w:r>
            <w:proofErr w:type="gramStart"/>
            <w:r w:rsidRPr="00BA4FC8">
              <w:rPr>
                <w:rFonts w:asciiTheme="minorHAnsi" w:eastAsia="Times New Roman" w:hAnsiTheme="minorHAnsi" w:cstheme="minorHAnsi"/>
                <w:color w:val="000000"/>
                <w:sz w:val="20"/>
                <w:szCs w:val="20"/>
              </w:rPr>
              <w:t>process;</w:t>
            </w:r>
            <w:proofErr w:type="gramEnd"/>
          </w:p>
          <w:p w14:paraId="3671B986" w14:textId="77777777" w:rsidR="00BA4FC8" w:rsidRPr="00BA4FC8" w:rsidRDefault="00BA4FC8" w:rsidP="00BA4FC8">
            <w:pPr>
              <w:numPr>
                <w:ilvl w:val="0"/>
                <w:numId w:val="41"/>
              </w:numPr>
              <w:tabs>
                <w:tab w:val="clear" w:pos="720"/>
                <w:tab w:val="num" w:pos="360"/>
              </w:tabs>
              <w:spacing w:before="100" w:beforeAutospacing="1" w:after="100" w:afterAutospacing="1" w:line="276" w:lineRule="auto"/>
              <w:ind w:left="454" w:hanging="94"/>
              <w:rPr>
                <w:rFonts w:asciiTheme="minorHAnsi" w:eastAsia="Calibri" w:hAnsiTheme="minorHAnsi" w:cstheme="minorHAnsi"/>
                <w:sz w:val="20"/>
                <w:szCs w:val="20"/>
                <w:lang w:val="en-GB"/>
              </w:rPr>
            </w:pPr>
            <w:r w:rsidRPr="00BA4FC8">
              <w:rPr>
                <w:rFonts w:asciiTheme="minorHAnsi" w:eastAsia="Times New Roman" w:hAnsiTheme="minorHAnsi" w:cstheme="minorHAnsi"/>
                <w:color w:val="000000"/>
                <w:sz w:val="20"/>
                <w:szCs w:val="20"/>
                <w:lang w:val="en-GB"/>
              </w:rPr>
              <w:t>experience/expertise in advising on financing of oxygen systems, incl. total cost of ownership.</w:t>
            </w:r>
          </w:p>
        </w:tc>
        <w:tc>
          <w:tcPr>
            <w:tcW w:w="2694" w:type="dxa"/>
            <w:vAlign w:val="center"/>
          </w:tcPr>
          <w:p w14:paraId="43E71EB9" w14:textId="77777777" w:rsidR="00BA4FC8" w:rsidRPr="00BA4FC8" w:rsidRDefault="00BA4FC8" w:rsidP="003C6108">
            <w:pPr>
              <w:rPr>
                <w:rFonts w:asciiTheme="minorHAnsi" w:hAnsiTheme="minorHAnsi" w:cstheme="minorHAnsi"/>
                <w:b/>
                <w:bCs/>
                <w:sz w:val="20"/>
                <w:szCs w:val="20"/>
              </w:rPr>
            </w:pPr>
            <w:r w:rsidRPr="00BA4FC8">
              <w:rPr>
                <w:rFonts w:asciiTheme="minorHAnsi" w:hAnsiTheme="minorHAnsi" w:cstheme="minorHAnsi"/>
                <w:b/>
                <w:bCs/>
                <w:color w:val="000000"/>
                <w:sz w:val="20"/>
                <w:szCs w:val="20"/>
              </w:rPr>
              <w:t>Required</w:t>
            </w:r>
          </w:p>
          <w:p w14:paraId="14927F45" w14:textId="77777777" w:rsidR="00BA4FC8" w:rsidRPr="00BA4FC8" w:rsidRDefault="00BA4FC8" w:rsidP="003C6108">
            <w:pPr>
              <w:spacing w:line="276" w:lineRule="auto"/>
              <w:rPr>
                <w:rFonts w:asciiTheme="minorHAnsi" w:eastAsia="Calibri" w:hAnsiTheme="minorHAnsi" w:cstheme="minorHAnsi"/>
                <w:sz w:val="20"/>
                <w:szCs w:val="20"/>
              </w:rPr>
            </w:pPr>
            <w:r w:rsidRPr="00BA4FC8">
              <w:rPr>
                <w:rFonts w:asciiTheme="minorHAnsi" w:eastAsia="Calibri" w:hAnsiTheme="minorHAnsi" w:cstheme="minorHAnsi"/>
                <w:sz w:val="20"/>
                <w:szCs w:val="20"/>
              </w:rPr>
              <w:t>A Bachelor’s degree essential, recognized by relevant accreditation institutions, in:</w:t>
            </w:r>
          </w:p>
          <w:p w14:paraId="5329284C" w14:textId="77777777" w:rsidR="00BA4FC8" w:rsidRPr="00BA4FC8" w:rsidRDefault="00BA4FC8" w:rsidP="00BA4FC8">
            <w:pPr>
              <w:numPr>
                <w:ilvl w:val="0"/>
                <w:numId w:val="42"/>
              </w:numPr>
              <w:tabs>
                <w:tab w:val="clear" w:pos="720"/>
                <w:tab w:val="num" w:pos="261"/>
              </w:tabs>
              <w:spacing w:before="100" w:beforeAutospacing="1" w:after="100" w:afterAutospacing="1" w:line="240" w:lineRule="auto"/>
              <w:ind w:left="261" w:hanging="261"/>
              <w:rPr>
                <w:rFonts w:asciiTheme="minorHAnsi" w:eastAsia="Calibri" w:hAnsiTheme="minorHAnsi" w:cstheme="minorHAnsi"/>
                <w:sz w:val="20"/>
                <w:szCs w:val="20"/>
              </w:rPr>
            </w:pPr>
            <w:r w:rsidRPr="00BA4FC8">
              <w:rPr>
                <w:rFonts w:asciiTheme="minorHAnsi" w:eastAsia="Calibri" w:hAnsiTheme="minorHAnsi" w:cstheme="minorHAnsi"/>
                <w:sz w:val="20"/>
                <w:szCs w:val="20"/>
              </w:rPr>
              <w:t>Biomedical engineering,</w:t>
            </w:r>
          </w:p>
          <w:p w14:paraId="6CFBC838" w14:textId="77777777" w:rsidR="00BA4FC8" w:rsidRPr="00BA4FC8" w:rsidRDefault="00BA4FC8" w:rsidP="00BA4FC8">
            <w:pPr>
              <w:numPr>
                <w:ilvl w:val="0"/>
                <w:numId w:val="42"/>
              </w:numPr>
              <w:tabs>
                <w:tab w:val="clear" w:pos="720"/>
              </w:tabs>
              <w:spacing w:before="100" w:beforeAutospacing="1" w:after="100" w:afterAutospacing="1" w:line="240" w:lineRule="auto"/>
              <w:ind w:left="261" w:hanging="261"/>
              <w:rPr>
                <w:rFonts w:asciiTheme="minorHAnsi" w:eastAsia="Calibri" w:hAnsiTheme="minorHAnsi" w:cstheme="minorHAnsi"/>
                <w:sz w:val="20"/>
                <w:szCs w:val="20"/>
              </w:rPr>
            </w:pPr>
            <w:r w:rsidRPr="00BA4FC8">
              <w:rPr>
                <w:rFonts w:asciiTheme="minorHAnsi" w:eastAsia="Calibri" w:hAnsiTheme="minorHAnsi" w:cstheme="minorHAnsi"/>
                <w:sz w:val="20"/>
                <w:szCs w:val="20"/>
              </w:rPr>
              <w:t>Electrical engineering, or</w:t>
            </w:r>
          </w:p>
          <w:p w14:paraId="123CF9AB" w14:textId="77777777" w:rsidR="00BA4FC8" w:rsidRPr="00BA4FC8" w:rsidRDefault="00BA4FC8" w:rsidP="00BA4FC8">
            <w:pPr>
              <w:numPr>
                <w:ilvl w:val="0"/>
                <w:numId w:val="42"/>
              </w:numPr>
              <w:tabs>
                <w:tab w:val="clear" w:pos="720"/>
                <w:tab w:val="num" w:pos="261"/>
              </w:tabs>
              <w:spacing w:before="100" w:beforeAutospacing="1" w:after="100" w:afterAutospacing="1" w:line="240" w:lineRule="auto"/>
              <w:ind w:left="261" w:hanging="720"/>
              <w:rPr>
                <w:rFonts w:asciiTheme="minorHAnsi" w:eastAsia="Calibri" w:hAnsiTheme="minorHAnsi" w:cstheme="minorHAnsi"/>
                <w:sz w:val="20"/>
                <w:szCs w:val="20"/>
              </w:rPr>
            </w:pPr>
            <w:r w:rsidRPr="00BA4FC8">
              <w:rPr>
                <w:rFonts w:asciiTheme="minorHAnsi" w:eastAsia="Calibri" w:hAnsiTheme="minorHAnsi" w:cstheme="minorHAnsi"/>
                <w:sz w:val="20"/>
                <w:szCs w:val="20"/>
              </w:rPr>
              <w:t>Mechanical engineering</w:t>
            </w:r>
          </w:p>
          <w:p w14:paraId="4842C932"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eastAsia="Calibri" w:hAnsiTheme="minorHAnsi" w:cstheme="minorHAnsi"/>
                <w:sz w:val="20"/>
                <w:szCs w:val="20"/>
              </w:rPr>
              <w:t>A graduate degree (MSc. equivalent) preferred, which can be compensated by additional four years of professional experience</w:t>
            </w:r>
            <w:r w:rsidRPr="00BA4FC8">
              <w:rPr>
                <w:rFonts w:asciiTheme="minorHAnsi" w:hAnsiTheme="minorHAnsi" w:cstheme="minorHAnsi"/>
                <w:color w:val="000000"/>
                <w:sz w:val="20"/>
                <w:szCs w:val="20"/>
              </w:rPr>
              <w:t>.</w:t>
            </w:r>
          </w:p>
          <w:p w14:paraId="452D6638" w14:textId="77777777" w:rsidR="00BA4FC8" w:rsidRPr="00BA4FC8" w:rsidRDefault="00BA4FC8" w:rsidP="003C6108">
            <w:pPr>
              <w:rPr>
                <w:rFonts w:asciiTheme="minorHAnsi" w:hAnsiTheme="minorHAnsi" w:cstheme="minorHAnsi"/>
                <w:b/>
                <w:bCs/>
                <w:color w:val="000000"/>
                <w:sz w:val="20"/>
                <w:szCs w:val="20"/>
              </w:rPr>
            </w:pPr>
          </w:p>
          <w:p w14:paraId="79B75120" w14:textId="77777777" w:rsidR="00BA4FC8" w:rsidRPr="00BA4FC8" w:rsidRDefault="00BA4FC8" w:rsidP="003C6108">
            <w:pPr>
              <w:rPr>
                <w:rFonts w:asciiTheme="minorHAnsi" w:hAnsiTheme="minorHAnsi" w:cstheme="minorHAnsi"/>
                <w:sz w:val="20"/>
                <w:szCs w:val="20"/>
              </w:rPr>
            </w:pPr>
            <w:r w:rsidRPr="00BA4FC8">
              <w:rPr>
                <w:rFonts w:asciiTheme="minorHAnsi" w:hAnsiTheme="minorHAnsi" w:cstheme="minorHAnsi"/>
                <w:b/>
                <w:bCs/>
                <w:color w:val="000000"/>
                <w:sz w:val="20"/>
                <w:szCs w:val="20"/>
              </w:rPr>
              <w:t>Desirable</w:t>
            </w:r>
          </w:p>
          <w:p w14:paraId="08B03037" w14:textId="77777777" w:rsidR="00BA4FC8" w:rsidRPr="00BA4FC8" w:rsidRDefault="00BA4FC8" w:rsidP="00BA4FC8">
            <w:pPr>
              <w:numPr>
                <w:ilvl w:val="0"/>
                <w:numId w:val="43"/>
              </w:numPr>
              <w:tabs>
                <w:tab w:val="clear" w:pos="720"/>
              </w:tabs>
              <w:spacing w:before="100" w:beforeAutospacing="1" w:after="100" w:afterAutospacing="1" w:line="276" w:lineRule="auto"/>
              <w:ind w:left="403"/>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Oxygen industry experience highly preferred </w:t>
            </w:r>
          </w:p>
          <w:p w14:paraId="11868641" w14:textId="77777777" w:rsidR="00BA4FC8" w:rsidRPr="00BA4FC8" w:rsidRDefault="00BA4FC8" w:rsidP="00BA4FC8">
            <w:pPr>
              <w:numPr>
                <w:ilvl w:val="0"/>
                <w:numId w:val="43"/>
              </w:numPr>
              <w:tabs>
                <w:tab w:val="clear" w:pos="720"/>
                <w:tab w:val="num" w:pos="360"/>
              </w:tabs>
              <w:spacing w:before="100" w:beforeAutospacing="1" w:after="100" w:afterAutospacing="1" w:line="276" w:lineRule="auto"/>
              <w:ind w:left="403"/>
              <w:rPr>
                <w:rFonts w:asciiTheme="minorHAnsi" w:hAnsiTheme="minorHAnsi" w:cstheme="minorHAnsi"/>
                <w:b/>
                <w:sz w:val="20"/>
                <w:szCs w:val="20"/>
              </w:rPr>
            </w:pPr>
            <w:r w:rsidRPr="00BA4FC8">
              <w:rPr>
                <w:rFonts w:asciiTheme="minorHAnsi" w:eastAsia="Times New Roman" w:hAnsiTheme="minorHAnsi" w:cstheme="minorHAnsi"/>
                <w:color w:val="000000"/>
                <w:sz w:val="20"/>
                <w:szCs w:val="20"/>
              </w:rPr>
              <w:t>Professional training in various medical oxygen plant design, procurement, installation/</w:t>
            </w:r>
            <w:proofErr w:type="gramStart"/>
            <w:r w:rsidRPr="00BA4FC8">
              <w:rPr>
                <w:rFonts w:asciiTheme="minorHAnsi" w:eastAsia="Times New Roman" w:hAnsiTheme="minorHAnsi" w:cstheme="minorHAnsi"/>
                <w:color w:val="000000"/>
                <w:sz w:val="20"/>
                <w:szCs w:val="20"/>
              </w:rPr>
              <w:t>assembly</w:t>
            </w:r>
            <w:proofErr w:type="gramEnd"/>
            <w:r w:rsidRPr="00BA4FC8">
              <w:rPr>
                <w:rFonts w:asciiTheme="minorHAnsi" w:eastAsia="Times New Roman" w:hAnsiTheme="minorHAnsi" w:cstheme="minorHAnsi"/>
                <w:color w:val="000000"/>
                <w:sz w:val="20"/>
                <w:szCs w:val="20"/>
              </w:rPr>
              <w:t xml:space="preserve"> and maintenance</w:t>
            </w:r>
            <w:r>
              <w:rPr>
                <w:rFonts w:asciiTheme="minorHAnsi" w:eastAsia="Times New Roman" w:hAnsiTheme="minorHAnsi" w:cstheme="minorHAnsi"/>
                <w:color w:val="000000"/>
                <w:sz w:val="20"/>
                <w:szCs w:val="20"/>
              </w:rPr>
              <w:t>.</w:t>
            </w:r>
          </w:p>
          <w:p w14:paraId="42B01DE7" w14:textId="42A365D5" w:rsidR="00BA4FC8" w:rsidRPr="00BA4FC8" w:rsidRDefault="00BA4FC8" w:rsidP="00BA4FC8">
            <w:pPr>
              <w:numPr>
                <w:ilvl w:val="0"/>
                <w:numId w:val="43"/>
              </w:numPr>
              <w:tabs>
                <w:tab w:val="clear" w:pos="720"/>
                <w:tab w:val="num" w:pos="360"/>
              </w:tabs>
              <w:spacing w:before="100" w:beforeAutospacing="1" w:after="100" w:afterAutospacing="1" w:line="276" w:lineRule="auto"/>
              <w:ind w:left="403"/>
              <w:rPr>
                <w:rFonts w:asciiTheme="minorHAnsi" w:hAnsiTheme="minorHAnsi" w:cstheme="minorHAnsi"/>
                <w:b/>
                <w:sz w:val="20"/>
                <w:szCs w:val="20"/>
              </w:rPr>
            </w:pPr>
            <w:r w:rsidRPr="00BA4FC8">
              <w:rPr>
                <w:rFonts w:asciiTheme="minorHAnsi" w:eastAsia="Times New Roman" w:hAnsiTheme="minorHAnsi" w:cstheme="minorHAnsi"/>
                <w:color w:val="000000"/>
                <w:sz w:val="20"/>
                <w:szCs w:val="20"/>
              </w:rPr>
              <w:t>Experience in overall system design and delivery of medical oxygen services in hospital.</w:t>
            </w:r>
          </w:p>
        </w:tc>
        <w:tc>
          <w:tcPr>
            <w:tcW w:w="2119" w:type="dxa"/>
          </w:tcPr>
          <w:p w14:paraId="7977F06B"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color w:val="000000"/>
                <w:sz w:val="20"/>
                <w:szCs w:val="20"/>
              </w:rPr>
              <w:t>Must have good written and spoken English and, preferably, a good working knowledge of the official language(s) spoken in the country or countries in which the individual has been assigned to work.</w:t>
            </w:r>
          </w:p>
        </w:tc>
      </w:tr>
      <w:tr w:rsidR="00BA4FC8" w:rsidRPr="00BA4FC8" w14:paraId="0ADA4204" w14:textId="77777777" w:rsidTr="00BA4FC8">
        <w:tc>
          <w:tcPr>
            <w:tcW w:w="1843" w:type="dxa"/>
            <w:vAlign w:val="center"/>
          </w:tcPr>
          <w:p w14:paraId="40643308" w14:textId="44A71A51"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2"/>
              </w:rPr>
              <w:t>Biomedical Engineering Expert (Biomed</w:t>
            </w:r>
            <w:r w:rsidR="00331746">
              <w:rPr>
                <w:rFonts w:asciiTheme="minorHAnsi" w:hAnsiTheme="minorHAnsi" w:cstheme="minorHAnsi"/>
                <w:b/>
                <w:sz w:val="22"/>
              </w:rPr>
              <w:t>ical</w:t>
            </w:r>
            <w:r w:rsidRPr="00BA4FC8">
              <w:rPr>
                <w:rFonts w:asciiTheme="minorHAnsi" w:hAnsiTheme="minorHAnsi" w:cstheme="minorHAnsi"/>
                <w:b/>
                <w:sz w:val="22"/>
              </w:rPr>
              <w:t xml:space="preserve"> Equipment)</w:t>
            </w:r>
          </w:p>
        </w:tc>
        <w:tc>
          <w:tcPr>
            <w:tcW w:w="7371" w:type="dxa"/>
            <w:vAlign w:val="center"/>
          </w:tcPr>
          <w:p w14:paraId="5F06832F"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color w:val="000000"/>
                <w:sz w:val="20"/>
                <w:szCs w:val="20"/>
              </w:rPr>
              <w:t>A minimum of 7 years relevant experience in managing or advising ideally on the financing, design, specifications, sourcing and procurement, installation/assembly/ commissioning, storage and distribution, maintenance and use of biomedical equipment used for treating patients, particularly in LMIC countries with:</w:t>
            </w:r>
          </w:p>
          <w:p w14:paraId="17E394A4" w14:textId="77777777" w:rsidR="00BA4FC8" w:rsidRPr="00BA4FC8" w:rsidRDefault="00BA4FC8" w:rsidP="00BA4FC8">
            <w:pPr>
              <w:numPr>
                <w:ilvl w:val="0"/>
                <w:numId w:val="44"/>
              </w:numPr>
              <w:spacing w:before="100" w:beforeAutospacing="1" w:after="100" w:afterAutospacing="1" w:line="276"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experience/expertise in design and specification of biomedical equipment in the public and/or private health </w:t>
            </w:r>
            <w:proofErr w:type="gramStart"/>
            <w:r w:rsidRPr="00BA4FC8">
              <w:rPr>
                <w:rFonts w:asciiTheme="minorHAnsi" w:eastAsia="Times New Roman" w:hAnsiTheme="minorHAnsi" w:cstheme="minorHAnsi"/>
                <w:color w:val="000000"/>
                <w:sz w:val="20"/>
                <w:szCs w:val="20"/>
              </w:rPr>
              <w:t>sector;</w:t>
            </w:r>
            <w:proofErr w:type="gramEnd"/>
          </w:p>
          <w:p w14:paraId="10CA2701" w14:textId="77777777" w:rsidR="00BA4FC8" w:rsidRPr="00BA4FC8" w:rsidRDefault="00BA4FC8" w:rsidP="00BA4FC8">
            <w:pPr>
              <w:numPr>
                <w:ilvl w:val="0"/>
                <w:numId w:val="44"/>
              </w:numPr>
              <w:spacing w:before="100" w:beforeAutospacing="1" w:after="100" w:afterAutospacing="1" w:line="276"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experience/expertise in installation, assembly and commissioning of biomedical equipment, with required infrastructure needs, maintenance and </w:t>
            </w:r>
            <w:proofErr w:type="gramStart"/>
            <w:r w:rsidRPr="00BA4FC8">
              <w:rPr>
                <w:rFonts w:asciiTheme="minorHAnsi" w:eastAsia="Times New Roman" w:hAnsiTheme="minorHAnsi" w:cstheme="minorHAnsi"/>
                <w:color w:val="000000"/>
                <w:sz w:val="20"/>
                <w:szCs w:val="20"/>
              </w:rPr>
              <w:t>servicing;</w:t>
            </w:r>
            <w:proofErr w:type="gramEnd"/>
          </w:p>
          <w:p w14:paraId="36471985" w14:textId="77777777" w:rsidR="00BA4FC8" w:rsidRPr="00BA4FC8" w:rsidRDefault="00BA4FC8" w:rsidP="00BA4FC8">
            <w:pPr>
              <w:numPr>
                <w:ilvl w:val="0"/>
                <w:numId w:val="44"/>
              </w:numPr>
              <w:spacing w:before="100" w:beforeAutospacing="1" w:after="100" w:afterAutospacing="1" w:line="276"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a good understanding of the global and/or regional biomedical equipment ecosystem, applicable national and international </w:t>
            </w:r>
            <w:proofErr w:type="gramStart"/>
            <w:r w:rsidRPr="00BA4FC8">
              <w:rPr>
                <w:rFonts w:asciiTheme="minorHAnsi" w:eastAsia="Times New Roman" w:hAnsiTheme="minorHAnsi" w:cstheme="minorHAnsi"/>
                <w:color w:val="000000"/>
                <w:sz w:val="20"/>
                <w:szCs w:val="20"/>
              </w:rPr>
              <w:t>laws</w:t>
            </w:r>
            <w:proofErr w:type="gramEnd"/>
            <w:r w:rsidRPr="00BA4FC8">
              <w:rPr>
                <w:rFonts w:asciiTheme="minorHAnsi" w:eastAsia="Times New Roman" w:hAnsiTheme="minorHAnsi" w:cstheme="minorHAnsi"/>
                <w:color w:val="000000"/>
                <w:sz w:val="20"/>
                <w:szCs w:val="20"/>
              </w:rPr>
              <w:t xml:space="preserve"> and recognized quality standards; and</w:t>
            </w:r>
          </w:p>
          <w:p w14:paraId="60AADA15" w14:textId="77777777" w:rsidR="00BA4FC8" w:rsidRPr="00BA4FC8" w:rsidRDefault="00BA4FC8" w:rsidP="00BA4FC8">
            <w:pPr>
              <w:numPr>
                <w:ilvl w:val="0"/>
                <w:numId w:val="44"/>
              </w:numPr>
              <w:spacing w:before="100" w:beforeAutospacing="1" w:after="100" w:afterAutospacing="1" w:line="276"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good writing and analytical skills.</w:t>
            </w:r>
          </w:p>
          <w:p w14:paraId="157D3E82" w14:textId="77777777" w:rsidR="00BA4FC8" w:rsidRPr="00BA4FC8" w:rsidRDefault="00BA4FC8" w:rsidP="003C6108">
            <w:pPr>
              <w:spacing w:before="100" w:beforeAutospacing="1" w:after="100" w:afterAutospacing="1" w:line="276" w:lineRule="auto"/>
              <w:rPr>
                <w:rFonts w:asciiTheme="minorHAnsi" w:hAnsiTheme="minorHAnsi" w:cstheme="minorHAnsi"/>
                <w:sz w:val="20"/>
                <w:szCs w:val="20"/>
              </w:rPr>
            </w:pPr>
            <w:r w:rsidRPr="00BA4FC8">
              <w:rPr>
                <w:rFonts w:asciiTheme="minorHAnsi" w:hAnsiTheme="minorHAnsi" w:cstheme="minorHAnsi"/>
                <w:color w:val="000000"/>
                <w:sz w:val="20"/>
                <w:szCs w:val="20"/>
              </w:rPr>
              <w:t xml:space="preserve">The below expertise/expertise would be very advantageous: </w:t>
            </w:r>
          </w:p>
          <w:p w14:paraId="00D3C3C4" w14:textId="77777777" w:rsidR="00BA4FC8" w:rsidRPr="00BA4FC8" w:rsidRDefault="00BA4FC8" w:rsidP="00BA4FC8">
            <w:pPr>
              <w:numPr>
                <w:ilvl w:val="0"/>
                <w:numId w:val="44"/>
              </w:numPr>
              <w:spacing w:before="100" w:beforeAutospacing="1" w:after="100" w:afterAutospacing="1" w:line="276" w:lineRule="auto"/>
              <w:rPr>
                <w:rFonts w:asciiTheme="minorHAnsi" w:eastAsia="Calibri" w:hAnsiTheme="minorHAnsi" w:cstheme="minorHAnsi"/>
                <w:sz w:val="20"/>
                <w:szCs w:val="20"/>
              </w:rPr>
            </w:pPr>
            <w:r w:rsidRPr="00BA4FC8">
              <w:rPr>
                <w:rFonts w:asciiTheme="minorHAnsi" w:eastAsia="Times New Roman" w:hAnsiTheme="minorHAnsi" w:cstheme="minorHAnsi"/>
                <w:color w:val="000000"/>
                <w:sz w:val="20"/>
                <w:szCs w:val="20"/>
              </w:rPr>
              <w:t xml:space="preserve">experience/expertise in the sourcing and procurement of all biomedical equipment (incl. ancillary devices) including regulations and tendering </w:t>
            </w:r>
            <w:proofErr w:type="gramStart"/>
            <w:r w:rsidRPr="00BA4FC8">
              <w:rPr>
                <w:rFonts w:asciiTheme="minorHAnsi" w:eastAsia="Times New Roman" w:hAnsiTheme="minorHAnsi" w:cstheme="minorHAnsi"/>
                <w:color w:val="000000"/>
                <w:sz w:val="20"/>
                <w:szCs w:val="20"/>
              </w:rPr>
              <w:t>process;</w:t>
            </w:r>
            <w:proofErr w:type="gramEnd"/>
            <w:r w:rsidRPr="00BA4FC8">
              <w:rPr>
                <w:rFonts w:asciiTheme="minorHAnsi" w:eastAsia="Times New Roman" w:hAnsiTheme="minorHAnsi" w:cstheme="minorHAnsi"/>
                <w:color w:val="000000"/>
                <w:sz w:val="20"/>
                <w:szCs w:val="20"/>
              </w:rPr>
              <w:t xml:space="preserve"> </w:t>
            </w:r>
          </w:p>
          <w:p w14:paraId="5709F511" w14:textId="77777777" w:rsidR="00BA4FC8" w:rsidRPr="00BA4FC8" w:rsidRDefault="00BA4FC8" w:rsidP="00BA4FC8">
            <w:pPr>
              <w:numPr>
                <w:ilvl w:val="0"/>
                <w:numId w:val="44"/>
              </w:numPr>
              <w:spacing w:before="100" w:beforeAutospacing="1" w:after="100" w:afterAutospacing="1" w:line="276" w:lineRule="auto"/>
              <w:rPr>
                <w:rFonts w:asciiTheme="minorHAnsi" w:eastAsia="Calibri" w:hAnsiTheme="minorHAnsi" w:cstheme="minorHAnsi"/>
                <w:sz w:val="20"/>
                <w:szCs w:val="20"/>
              </w:rPr>
            </w:pPr>
            <w:r w:rsidRPr="00BA4FC8">
              <w:rPr>
                <w:rFonts w:asciiTheme="minorHAnsi" w:eastAsia="Times New Roman" w:hAnsiTheme="minorHAnsi" w:cstheme="minorHAnsi"/>
                <w:color w:val="000000"/>
                <w:sz w:val="20"/>
                <w:szCs w:val="20"/>
              </w:rPr>
              <w:t>experience/expertise in advising on financing of biomedical equipment, incl. total cost of ownership.</w:t>
            </w:r>
          </w:p>
        </w:tc>
        <w:tc>
          <w:tcPr>
            <w:tcW w:w="2694" w:type="dxa"/>
            <w:vAlign w:val="center"/>
          </w:tcPr>
          <w:p w14:paraId="340B763A" w14:textId="77777777" w:rsidR="00BA4FC8" w:rsidRPr="00BA4FC8" w:rsidRDefault="00BA4FC8" w:rsidP="003C6108">
            <w:pPr>
              <w:spacing w:line="276" w:lineRule="auto"/>
              <w:rPr>
                <w:rFonts w:asciiTheme="minorHAnsi" w:hAnsiTheme="minorHAnsi" w:cstheme="minorHAnsi"/>
                <w:b/>
                <w:bCs/>
                <w:color w:val="000000"/>
                <w:sz w:val="20"/>
                <w:szCs w:val="20"/>
              </w:rPr>
            </w:pPr>
          </w:p>
          <w:p w14:paraId="36C36756" w14:textId="77777777" w:rsidR="00BA4FC8" w:rsidRPr="00BA4FC8" w:rsidRDefault="00BA4FC8" w:rsidP="003C6108">
            <w:pPr>
              <w:spacing w:line="276" w:lineRule="auto"/>
              <w:rPr>
                <w:rFonts w:asciiTheme="minorHAnsi" w:hAnsiTheme="minorHAnsi" w:cstheme="minorHAnsi"/>
                <w:b/>
                <w:bCs/>
                <w:sz w:val="20"/>
                <w:szCs w:val="20"/>
              </w:rPr>
            </w:pPr>
            <w:r w:rsidRPr="00BA4FC8">
              <w:rPr>
                <w:rFonts w:asciiTheme="minorHAnsi" w:hAnsiTheme="minorHAnsi" w:cstheme="minorHAnsi"/>
                <w:b/>
                <w:bCs/>
                <w:color w:val="000000"/>
                <w:sz w:val="20"/>
                <w:szCs w:val="20"/>
              </w:rPr>
              <w:t>Required</w:t>
            </w:r>
          </w:p>
          <w:p w14:paraId="01602709"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color w:val="000000"/>
                <w:sz w:val="20"/>
                <w:szCs w:val="20"/>
              </w:rPr>
              <w:t>A Bachelor’s degree essential, recognized by relevant accreditation institutions, in:</w:t>
            </w:r>
          </w:p>
          <w:p w14:paraId="60C6411C" w14:textId="77777777" w:rsidR="00BA4FC8" w:rsidRPr="00BA4FC8" w:rsidRDefault="00BA4FC8" w:rsidP="00BA4FC8">
            <w:pPr>
              <w:numPr>
                <w:ilvl w:val="0"/>
                <w:numId w:val="42"/>
              </w:numPr>
              <w:tabs>
                <w:tab w:val="clear" w:pos="720"/>
              </w:tabs>
              <w:spacing w:before="100" w:beforeAutospacing="1" w:after="100" w:afterAutospacing="1" w:line="276" w:lineRule="auto"/>
              <w:ind w:left="403"/>
              <w:rPr>
                <w:rFonts w:asciiTheme="minorHAnsi" w:eastAsia="Times New Roman" w:hAnsiTheme="minorHAnsi" w:cstheme="minorHAnsi"/>
                <w:color w:val="000000"/>
                <w:sz w:val="20"/>
                <w:szCs w:val="20"/>
              </w:rPr>
            </w:pPr>
            <w:r w:rsidRPr="00BA4FC8">
              <w:rPr>
                <w:rFonts w:asciiTheme="minorHAnsi" w:eastAsia="Times New Roman" w:hAnsiTheme="minorHAnsi" w:cstheme="minorHAnsi"/>
                <w:color w:val="000000"/>
                <w:sz w:val="20"/>
                <w:szCs w:val="20"/>
              </w:rPr>
              <w:t>Biomedical engineering,</w:t>
            </w:r>
          </w:p>
          <w:p w14:paraId="30BCBBE5" w14:textId="77777777" w:rsidR="00BA4FC8" w:rsidRPr="00BA4FC8" w:rsidRDefault="00BA4FC8" w:rsidP="00BA4FC8">
            <w:pPr>
              <w:numPr>
                <w:ilvl w:val="0"/>
                <w:numId w:val="42"/>
              </w:numPr>
              <w:tabs>
                <w:tab w:val="clear" w:pos="720"/>
              </w:tabs>
              <w:spacing w:before="100" w:beforeAutospacing="1" w:after="100" w:afterAutospacing="1" w:line="276" w:lineRule="auto"/>
              <w:ind w:left="403"/>
              <w:rPr>
                <w:rFonts w:asciiTheme="minorHAnsi" w:eastAsia="Times New Roman" w:hAnsiTheme="minorHAnsi" w:cstheme="minorHAnsi"/>
                <w:color w:val="000000"/>
                <w:sz w:val="20"/>
                <w:szCs w:val="20"/>
              </w:rPr>
            </w:pPr>
            <w:r w:rsidRPr="00BA4FC8">
              <w:rPr>
                <w:rFonts w:asciiTheme="minorHAnsi" w:eastAsia="Times New Roman" w:hAnsiTheme="minorHAnsi" w:cstheme="minorHAnsi"/>
                <w:color w:val="000000"/>
                <w:sz w:val="20"/>
                <w:szCs w:val="20"/>
              </w:rPr>
              <w:t>Electrical engineering, or</w:t>
            </w:r>
          </w:p>
          <w:p w14:paraId="538114A2" w14:textId="77777777" w:rsidR="00BA4FC8" w:rsidRPr="00BA4FC8" w:rsidRDefault="00BA4FC8" w:rsidP="00BA4FC8">
            <w:pPr>
              <w:numPr>
                <w:ilvl w:val="0"/>
                <w:numId w:val="42"/>
              </w:numPr>
              <w:tabs>
                <w:tab w:val="clear" w:pos="720"/>
                <w:tab w:val="num" w:pos="360"/>
              </w:tabs>
              <w:spacing w:before="100" w:beforeAutospacing="1" w:after="100" w:afterAutospacing="1" w:line="276" w:lineRule="auto"/>
              <w:ind w:left="403"/>
              <w:rPr>
                <w:rFonts w:asciiTheme="minorHAnsi" w:eastAsia="Times New Roman" w:hAnsiTheme="minorHAnsi" w:cstheme="minorHAnsi"/>
                <w:color w:val="000000"/>
                <w:sz w:val="20"/>
                <w:szCs w:val="20"/>
              </w:rPr>
            </w:pPr>
            <w:r w:rsidRPr="00BA4FC8">
              <w:rPr>
                <w:rFonts w:asciiTheme="minorHAnsi" w:eastAsia="Times New Roman" w:hAnsiTheme="minorHAnsi" w:cstheme="minorHAnsi"/>
                <w:color w:val="000000"/>
                <w:sz w:val="20"/>
                <w:szCs w:val="20"/>
              </w:rPr>
              <w:t>Mechanical engineering</w:t>
            </w:r>
          </w:p>
          <w:p w14:paraId="1A017FE4" w14:textId="77777777" w:rsidR="00BA4FC8" w:rsidRPr="00BA4FC8" w:rsidRDefault="00BA4FC8" w:rsidP="003C6108">
            <w:pPr>
              <w:spacing w:line="276" w:lineRule="auto"/>
              <w:rPr>
                <w:rFonts w:asciiTheme="minorHAnsi" w:hAnsiTheme="minorHAnsi" w:cstheme="minorHAnsi"/>
                <w:color w:val="000000"/>
                <w:sz w:val="20"/>
                <w:szCs w:val="20"/>
              </w:rPr>
            </w:pPr>
            <w:r w:rsidRPr="00BA4FC8">
              <w:rPr>
                <w:rFonts w:asciiTheme="minorHAnsi" w:hAnsiTheme="minorHAnsi" w:cstheme="minorHAnsi"/>
                <w:color w:val="000000"/>
                <w:sz w:val="20"/>
                <w:szCs w:val="20"/>
              </w:rPr>
              <w:t>A graduate degree (MSc. equivalent) preferred, which can be compensated by additional four years of professional experience.</w:t>
            </w:r>
          </w:p>
          <w:p w14:paraId="46941D07" w14:textId="77777777" w:rsidR="00BA4FC8" w:rsidRPr="00BA4FC8" w:rsidRDefault="00BA4FC8" w:rsidP="003C6108">
            <w:pPr>
              <w:spacing w:line="276" w:lineRule="auto"/>
              <w:rPr>
                <w:rFonts w:asciiTheme="minorHAnsi" w:hAnsiTheme="minorHAnsi" w:cstheme="minorHAnsi"/>
                <w:color w:val="000000"/>
                <w:sz w:val="20"/>
                <w:szCs w:val="20"/>
              </w:rPr>
            </w:pPr>
          </w:p>
          <w:p w14:paraId="3B2A6F28"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b/>
                <w:bCs/>
                <w:color w:val="000000"/>
                <w:sz w:val="20"/>
                <w:szCs w:val="20"/>
              </w:rPr>
              <w:t>Desirable</w:t>
            </w:r>
          </w:p>
          <w:p w14:paraId="65F734A9" w14:textId="77777777" w:rsidR="00BA4FC8" w:rsidRPr="00BA4FC8" w:rsidRDefault="00BA4FC8" w:rsidP="00BA4FC8">
            <w:pPr>
              <w:numPr>
                <w:ilvl w:val="0"/>
                <w:numId w:val="43"/>
              </w:numPr>
              <w:tabs>
                <w:tab w:val="clear" w:pos="720"/>
              </w:tabs>
              <w:spacing w:before="100" w:beforeAutospacing="1" w:after="100" w:afterAutospacing="1" w:line="276" w:lineRule="auto"/>
              <w:ind w:left="403" w:hanging="403"/>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Biomedical industry experience highly preferred </w:t>
            </w:r>
          </w:p>
          <w:p w14:paraId="5B7ADEB7" w14:textId="77777777" w:rsidR="00BA4FC8" w:rsidRPr="00BA4FC8" w:rsidRDefault="00BA4FC8" w:rsidP="00BA4FC8">
            <w:pPr>
              <w:numPr>
                <w:ilvl w:val="0"/>
                <w:numId w:val="43"/>
              </w:numPr>
              <w:tabs>
                <w:tab w:val="clear" w:pos="720"/>
              </w:tabs>
              <w:spacing w:before="100" w:beforeAutospacing="1" w:after="100" w:afterAutospacing="1" w:line="276" w:lineRule="auto"/>
              <w:ind w:left="403" w:hanging="403"/>
              <w:rPr>
                <w:rFonts w:asciiTheme="minorHAnsi" w:hAnsiTheme="minorHAnsi" w:cstheme="minorHAnsi"/>
                <w:b/>
                <w:sz w:val="20"/>
                <w:szCs w:val="20"/>
              </w:rPr>
            </w:pPr>
            <w:r w:rsidRPr="00BA4FC8">
              <w:rPr>
                <w:rFonts w:asciiTheme="minorHAnsi" w:eastAsia="Times New Roman" w:hAnsiTheme="minorHAnsi" w:cstheme="minorHAnsi"/>
                <w:color w:val="000000"/>
                <w:sz w:val="20"/>
                <w:szCs w:val="20"/>
              </w:rPr>
              <w:t>Professional training in various biomedical equipment design, procurement, installation/</w:t>
            </w:r>
            <w:proofErr w:type="gramStart"/>
            <w:r w:rsidRPr="00BA4FC8">
              <w:rPr>
                <w:rFonts w:asciiTheme="minorHAnsi" w:eastAsia="Times New Roman" w:hAnsiTheme="minorHAnsi" w:cstheme="minorHAnsi"/>
                <w:color w:val="000000"/>
                <w:sz w:val="20"/>
                <w:szCs w:val="20"/>
              </w:rPr>
              <w:t>assembly</w:t>
            </w:r>
            <w:proofErr w:type="gramEnd"/>
            <w:r w:rsidRPr="00BA4FC8">
              <w:rPr>
                <w:rFonts w:asciiTheme="minorHAnsi" w:eastAsia="Times New Roman" w:hAnsiTheme="minorHAnsi" w:cstheme="minorHAnsi"/>
                <w:color w:val="000000"/>
                <w:sz w:val="20"/>
                <w:szCs w:val="20"/>
              </w:rPr>
              <w:t xml:space="preserve"> and maintenance</w:t>
            </w:r>
            <w:r>
              <w:rPr>
                <w:rFonts w:asciiTheme="minorHAnsi" w:eastAsia="Times New Roman" w:hAnsiTheme="minorHAnsi" w:cstheme="minorHAnsi"/>
                <w:color w:val="000000"/>
                <w:sz w:val="20"/>
                <w:szCs w:val="20"/>
              </w:rPr>
              <w:t xml:space="preserve">. </w:t>
            </w:r>
          </w:p>
          <w:p w14:paraId="00E707E9" w14:textId="36224341" w:rsidR="00BA4FC8" w:rsidRPr="00BA4FC8" w:rsidRDefault="00BA4FC8" w:rsidP="00BA4FC8">
            <w:pPr>
              <w:numPr>
                <w:ilvl w:val="0"/>
                <w:numId w:val="43"/>
              </w:numPr>
              <w:tabs>
                <w:tab w:val="clear" w:pos="720"/>
              </w:tabs>
              <w:spacing w:before="100" w:beforeAutospacing="1" w:after="100" w:afterAutospacing="1" w:line="276" w:lineRule="auto"/>
              <w:ind w:left="403" w:hanging="403"/>
              <w:rPr>
                <w:rFonts w:asciiTheme="minorHAnsi" w:hAnsiTheme="minorHAnsi" w:cstheme="minorHAnsi"/>
                <w:b/>
                <w:sz w:val="20"/>
                <w:szCs w:val="20"/>
              </w:rPr>
            </w:pPr>
            <w:r w:rsidRPr="00BA4FC8">
              <w:rPr>
                <w:rFonts w:asciiTheme="minorHAnsi" w:eastAsia="Times New Roman" w:hAnsiTheme="minorHAnsi" w:cstheme="minorHAnsi"/>
                <w:color w:val="000000"/>
                <w:sz w:val="20"/>
                <w:szCs w:val="20"/>
              </w:rPr>
              <w:t>Experience in overall biomedical equipment design and delivery of medical oxygen services in hospital</w:t>
            </w:r>
          </w:p>
        </w:tc>
        <w:tc>
          <w:tcPr>
            <w:tcW w:w="2119" w:type="dxa"/>
            <w:vAlign w:val="center"/>
          </w:tcPr>
          <w:p w14:paraId="3A272599"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color w:val="000000"/>
                <w:sz w:val="20"/>
                <w:szCs w:val="20"/>
              </w:rPr>
              <w:t>Must have good written and spoken English and, preferably, a good working knowledge of the official language(s) spoken in the country or countries in which the individual has been assigned to work.</w:t>
            </w:r>
          </w:p>
        </w:tc>
      </w:tr>
      <w:tr w:rsidR="00BA4FC8" w:rsidRPr="00BA4FC8" w14:paraId="6CB76FBE" w14:textId="77777777" w:rsidTr="00BA4FC8">
        <w:tc>
          <w:tcPr>
            <w:tcW w:w="1843" w:type="dxa"/>
            <w:vAlign w:val="center"/>
          </w:tcPr>
          <w:p w14:paraId="722353D0" w14:textId="77777777" w:rsidR="00BA4FC8" w:rsidRPr="00BA4FC8" w:rsidRDefault="00BA4FC8" w:rsidP="003C6108">
            <w:pPr>
              <w:spacing w:line="276" w:lineRule="auto"/>
              <w:rPr>
                <w:rFonts w:asciiTheme="minorHAnsi" w:hAnsiTheme="minorHAnsi" w:cstheme="minorHAnsi"/>
                <w:b/>
                <w:sz w:val="20"/>
                <w:szCs w:val="20"/>
              </w:rPr>
            </w:pPr>
            <w:r w:rsidRPr="00BA4FC8">
              <w:rPr>
                <w:rFonts w:asciiTheme="minorHAnsi" w:hAnsiTheme="minorHAnsi" w:cstheme="minorHAnsi"/>
                <w:b/>
                <w:sz w:val="20"/>
                <w:szCs w:val="20"/>
              </w:rPr>
              <w:t>Civil Engineering Expert (Infrastructure Construction)</w:t>
            </w:r>
          </w:p>
        </w:tc>
        <w:tc>
          <w:tcPr>
            <w:tcW w:w="7371" w:type="dxa"/>
            <w:vAlign w:val="center"/>
          </w:tcPr>
          <w:p w14:paraId="505353E3" w14:textId="77777777" w:rsidR="00BA4FC8" w:rsidRPr="00BA4FC8" w:rsidRDefault="00BA4FC8" w:rsidP="003C6108">
            <w:pPr>
              <w:rPr>
                <w:rFonts w:asciiTheme="minorHAnsi" w:hAnsiTheme="minorHAnsi" w:cstheme="minorHAnsi"/>
                <w:sz w:val="20"/>
                <w:szCs w:val="20"/>
              </w:rPr>
            </w:pPr>
            <w:r w:rsidRPr="00BA4FC8">
              <w:rPr>
                <w:rFonts w:asciiTheme="minorHAnsi" w:hAnsiTheme="minorHAnsi" w:cstheme="minorHAnsi"/>
                <w:color w:val="000000"/>
                <w:sz w:val="20"/>
                <w:szCs w:val="20"/>
              </w:rPr>
              <w:t>A minimum of 7 years relevant experience in managing or advising ideally on the design, specifications, contracting, construction and commissioning, and maintenance, particularly in LMIC countries with:</w:t>
            </w:r>
          </w:p>
          <w:p w14:paraId="27C61916" w14:textId="77777777" w:rsidR="00BA4FC8" w:rsidRPr="00BA4FC8" w:rsidRDefault="00BA4FC8" w:rsidP="00BC6D2D">
            <w:pPr>
              <w:numPr>
                <w:ilvl w:val="0"/>
                <w:numId w:val="45"/>
              </w:numPr>
              <w:spacing w:before="100" w:beforeAutospacing="1" w:after="100" w:afterAutospacing="1" w:line="240"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experience/expertise in design and specification of infrastructure in the public and/or private </w:t>
            </w:r>
            <w:proofErr w:type="gramStart"/>
            <w:r w:rsidRPr="00BA4FC8">
              <w:rPr>
                <w:rFonts w:asciiTheme="minorHAnsi" w:eastAsia="Times New Roman" w:hAnsiTheme="minorHAnsi" w:cstheme="minorHAnsi"/>
                <w:color w:val="000000"/>
                <w:sz w:val="20"/>
                <w:szCs w:val="20"/>
              </w:rPr>
              <w:t>sector;</w:t>
            </w:r>
            <w:proofErr w:type="gramEnd"/>
          </w:p>
          <w:p w14:paraId="75BD30DD" w14:textId="77777777" w:rsidR="00BA4FC8" w:rsidRPr="00BA4FC8" w:rsidRDefault="00BA4FC8" w:rsidP="00BA4FC8">
            <w:pPr>
              <w:numPr>
                <w:ilvl w:val="0"/>
                <w:numId w:val="45"/>
              </w:numPr>
              <w:spacing w:before="100" w:beforeAutospacing="1" w:after="100" w:afterAutospacing="1" w:line="240"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experience/expertise in the contracting of services for infrastructure systems, including regulations and tendering </w:t>
            </w:r>
            <w:proofErr w:type="gramStart"/>
            <w:r w:rsidRPr="00BA4FC8">
              <w:rPr>
                <w:rFonts w:asciiTheme="minorHAnsi" w:eastAsia="Times New Roman" w:hAnsiTheme="minorHAnsi" w:cstheme="minorHAnsi"/>
                <w:color w:val="000000"/>
                <w:sz w:val="20"/>
                <w:szCs w:val="20"/>
              </w:rPr>
              <w:t>process;</w:t>
            </w:r>
            <w:proofErr w:type="gramEnd"/>
          </w:p>
          <w:p w14:paraId="76088040" w14:textId="77777777" w:rsidR="00BA4FC8" w:rsidRPr="00BA4FC8" w:rsidRDefault="00BA4FC8" w:rsidP="00BA4FC8">
            <w:pPr>
              <w:numPr>
                <w:ilvl w:val="0"/>
                <w:numId w:val="45"/>
              </w:numPr>
              <w:spacing w:before="100" w:beforeAutospacing="1" w:after="100" w:afterAutospacing="1" w:line="240"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experience/expertise in construction and commissioning of infrastructure, maintenance and </w:t>
            </w:r>
            <w:proofErr w:type="gramStart"/>
            <w:r w:rsidRPr="00BA4FC8">
              <w:rPr>
                <w:rFonts w:asciiTheme="minorHAnsi" w:eastAsia="Times New Roman" w:hAnsiTheme="minorHAnsi" w:cstheme="minorHAnsi"/>
                <w:color w:val="000000"/>
                <w:sz w:val="20"/>
                <w:szCs w:val="20"/>
              </w:rPr>
              <w:t>servicing;</w:t>
            </w:r>
            <w:proofErr w:type="gramEnd"/>
          </w:p>
          <w:p w14:paraId="3F2CFBBB" w14:textId="77777777" w:rsidR="00BA4FC8" w:rsidRPr="00BA4FC8" w:rsidRDefault="00BA4FC8" w:rsidP="00BA4FC8">
            <w:pPr>
              <w:numPr>
                <w:ilvl w:val="0"/>
                <w:numId w:val="45"/>
              </w:numPr>
              <w:spacing w:before="100" w:beforeAutospacing="1" w:after="100" w:afterAutospacing="1" w:line="240"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a good understanding of the global and/or regional construction ecosystem, applicable national and international </w:t>
            </w:r>
            <w:proofErr w:type="gramStart"/>
            <w:r w:rsidRPr="00BA4FC8">
              <w:rPr>
                <w:rFonts w:asciiTheme="minorHAnsi" w:eastAsia="Times New Roman" w:hAnsiTheme="minorHAnsi" w:cstheme="minorHAnsi"/>
                <w:color w:val="000000"/>
                <w:sz w:val="20"/>
                <w:szCs w:val="20"/>
              </w:rPr>
              <w:t>laws</w:t>
            </w:r>
            <w:proofErr w:type="gramEnd"/>
            <w:r w:rsidRPr="00BA4FC8">
              <w:rPr>
                <w:rFonts w:asciiTheme="minorHAnsi" w:eastAsia="Times New Roman" w:hAnsiTheme="minorHAnsi" w:cstheme="minorHAnsi"/>
                <w:color w:val="000000"/>
                <w:sz w:val="20"/>
                <w:szCs w:val="20"/>
              </w:rPr>
              <w:t xml:space="preserve"> and recognized quality standards; and</w:t>
            </w:r>
          </w:p>
          <w:p w14:paraId="3BC1FEBD" w14:textId="77777777" w:rsidR="00BA4FC8" w:rsidRPr="00BA4FC8" w:rsidRDefault="00BA4FC8" w:rsidP="00BA4FC8">
            <w:pPr>
              <w:numPr>
                <w:ilvl w:val="0"/>
                <w:numId w:val="45"/>
              </w:numPr>
              <w:spacing w:before="100" w:beforeAutospacing="1" w:after="100" w:afterAutospacing="1" w:line="240" w:lineRule="auto"/>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good writing and analytical skills.</w:t>
            </w:r>
          </w:p>
          <w:p w14:paraId="1C566F48" w14:textId="77777777" w:rsidR="00BA4FC8" w:rsidRPr="00BA4FC8" w:rsidRDefault="00BA4FC8" w:rsidP="003C6108">
            <w:pPr>
              <w:spacing w:before="100" w:beforeAutospacing="1" w:after="100" w:afterAutospacing="1"/>
              <w:rPr>
                <w:rFonts w:asciiTheme="minorHAnsi" w:hAnsiTheme="minorHAnsi" w:cstheme="minorHAnsi"/>
                <w:sz w:val="20"/>
                <w:szCs w:val="20"/>
              </w:rPr>
            </w:pPr>
            <w:r w:rsidRPr="00BA4FC8">
              <w:rPr>
                <w:rFonts w:asciiTheme="minorHAnsi" w:hAnsiTheme="minorHAnsi" w:cstheme="minorHAnsi"/>
                <w:color w:val="000000"/>
                <w:sz w:val="20"/>
                <w:szCs w:val="20"/>
              </w:rPr>
              <w:t xml:space="preserve">The below expertise/expertise would be very advantageous: </w:t>
            </w:r>
          </w:p>
          <w:p w14:paraId="3AF7CFBC" w14:textId="3E30FBEA" w:rsidR="00BA4FC8" w:rsidRPr="00BA4FC8" w:rsidRDefault="00BA4FC8" w:rsidP="003C6108">
            <w:pPr>
              <w:spacing w:line="276" w:lineRule="auto"/>
              <w:jc w:val="both"/>
              <w:rPr>
                <w:rFonts w:asciiTheme="minorHAnsi" w:eastAsia="Calibri" w:hAnsiTheme="minorHAnsi" w:cstheme="minorHAnsi"/>
                <w:sz w:val="20"/>
                <w:szCs w:val="20"/>
              </w:rPr>
            </w:pPr>
            <w:r>
              <w:rPr>
                <w:rFonts w:asciiTheme="minorHAnsi" w:eastAsia="Times New Roman" w:hAnsiTheme="minorHAnsi" w:cstheme="minorHAnsi"/>
                <w:color w:val="000000"/>
                <w:sz w:val="20"/>
                <w:szCs w:val="20"/>
              </w:rPr>
              <w:t>H</w:t>
            </w:r>
            <w:r w:rsidRPr="00BA4FC8">
              <w:rPr>
                <w:rFonts w:asciiTheme="minorHAnsi" w:eastAsia="Times New Roman" w:hAnsiTheme="minorHAnsi" w:cstheme="minorHAnsi"/>
                <w:color w:val="000000"/>
                <w:sz w:val="20"/>
                <w:szCs w:val="20"/>
              </w:rPr>
              <w:t>ealthcare infrastructure, ideally hospitals, labs, oxygen plant, waste management, etc.</w:t>
            </w:r>
          </w:p>
        </w:tc>
        <w:tc>
          <w:tcPr>
            <w:tcW w:w="2694" w:type="dxa"/>
            <w:vAlign w:val="center"/>
          </w:tcPr>
          <w:p w14:paraId="4FE92A13" w14:textId="77777777" w:rsidR="00BA4FC8" w:rsidRPr="00BA4FC8" w:rsidRDefault="00BA4FC8" w:rsidP="003C6108">
            <w:pPr>
              <w:spacing w:line="276" w:lineRule="auto"/>
              <w:rPr>
                <w:rFonts w:asciiTheme="minorHAnsi" w:hAnsiTheme="minorHAnsi" w:cstheme="minorHAnsi"/>
                <w:b/>
                <w:bCs/>
                <w:sz w:val="20"/>
                <w:szCs w:val="20"/>
              </w:rPr>
            </w:pPr>
            <w:r w:rsidRPr="00BA4FC8">
              <w:rPr>
                <w:rFonts w:asciiTheme="minorHAnsi" w:hAnsiTheme="minorHAnsi" w:cstheme="minorHAnsi"/>
                <w:b/>
                <w:bCs/>
                <w:color w:val="000000"/>
                <w:sz w:val="20"/>
                <w:szCs w:val="20"/>
              </w:rPr>
              <w:t>Required</w:t>
            </w:r>
          </w:p>
          <w:p w14:paraId="3EFFFF62"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color w:val="000000"/>
                <w:sz w:val="20"/>
                <w:szCs w:val="20"/>
              </w:rPr>
              <w:t>A Bachelor’s degree essential, recognized by relevant accreditation institutions, in:</w:t>
            </w:r>
          </w:p>
          <w:p w14:paraId="7DF51C54" w14:textId="77777777" w:rsidR="00BA4FC8" w:rsidRPr="00BA4FC8" w:rsidRDefault="00BA4FC8" w:rsidP="00BA4FC8">
            <w:pPr>
              <w:numPr>
                <w:ilvl w:val="0"/>
                <w:numId w:val="42"/>
              </w:numPr>
              <w:tabs>
                <w:tab w:val="clear" w:pos="720"/>
                <w:tab w:val="num" w:pos="0"/>
              </w:tabs>
              <w:spacing w:before="100" w:beforeAutospacing="1" w:after="100" w:afterAutospacing="1" w:line="276" w:lineRule="auto"/>
              <w:ind w:left="261" w:hanging="284"/>
              <w:rPr>
                <w:rFonts w:asciiTheme="minorHAnsi" w:eastAsia="Times New Roman" w:hAnsiTheme="minorHAnsi" w:cstheme="minorHAnsi"/>
                <w:color w:val="000000"/>
                <w:sz w:val="20"/>
                <w:szCs w:val="20"/>
              </w:rPr>
            </w:pPr>
            <w:r w:rsidRPr="00BA4FC8">
              <w:rPr>
                <w:rFonts w:asciiTheme="minorHAnsi" w:eastAsia="Times New Roman" w:hAnsiTheme="minorHAnsi" w:cstheme="minorHAnsi"/>
                <w:color w:val="000000"/>
                <w:sz w:val="20"/>
                <w:szCs w:val="20"/>
              </w:rPr>
              <w:t>Civil engineering, or</w:t>
            </w:r>
          </w:p>
          <w:p w14:paraId="3F4CB887" w14:textId="77777777" w:rsidR="00BA4FC8" w:rsidRPr="00BA4FC8" w:rsidRDefault="00BA4FC8" w:rsidP="00BA4FC8">
            <w:pPr>
              <w:numPr>
                <w:ilvl w:val="0"/>
                <w:numId w:val="42"/>
              </w:numPr>
              <w:tabs>
                <w:tab w:val="clear" w:pos="720"/>
              </w:tabs>
              <w:spacing w:before="100" w:beforeAutospacing="1" w:after="100" w:afterAutospacing="1" w:line="276" w:lineRule="auto"/>
              <w:ind w:left="261" w:hanging="720"/>
              <w:rPr>
                <w:rFonts w:asciiTheme="minorHAnsi" w:eastAsia="Times New Roman" w:hAnsiTheme="minorHAnsi" w:cstheme="minorHAnsi"/>
                <w:color w:val="000000"/>
                <w:sz w:val="20"/>
                <w:szCs w:val="20"/>
              </w:rPr>
            </w:pPr>
            <w:r w:rsidRPr="00BA4FC8">
              <w:rPr>
                <w:rFonts w:asciiTheme="minorHAnsi" w:eastAsia="Times New Roman" w:hAnsiTheme="minorHAnsi" w:cstheme="minorHAnsi"/>
                <w:color w:val="000000"/>
                <w:sz w:val="20"/>
                <w:szCs w:val="20"/>
              </w:rPr>
              <w:t>Structural engineering</w:t>
            </w:r>
          </w:p>
          <w:p w14:paraId="7D4FF02D" w14:textId="77777777" w:rsidR="00BA4FC8" w:rsidRPr="00BA4FC8" w:rsidRDefault="00BA4FC8" w:rsidP="003C6108">
            <w:pPr>
              <w:spacing w:line="276" w:lineRule="auto"/>
              <w:rPr>
                <w:rFonts w:asciiTheme="minorHAnsi" w:hAnsiTheme="minorHAnsi" w:cstheme="minorHAnsi"/>
                <w:color w:val="000000"/>
                <w:sz w:val="20"/>
                <w:szCs w:val="20"/>
              </w:rPr>
            </w:pPr>
            <w:r w:rsidRPr="00BA4FC8">
              <w:rPr>
                <w:rFonts w:asciiTheme="minorHAnsi" w:hAnsiTheme="minorHAnsi" w:cstheme="minorHAnsi"/>
                <w:color w:val="000000"/>
                <w:sz w:val="20"/>
                <w:szCs w:val="20"/>
              </w:rPr>
              <w:t>A graduate degree (MSc. equivalent) preferred, which can be compensated by additional four years of professional experience.</w:t>
            </w:r>
          </w:p>
          <w:p w14:paraId="7EBDE614" w14:textId="77777777" w:rsidR="00BA4FC8" w:rsidRPr="00BA4FC8" w:rsidRDefault="00BA4FC8" w:rsidP="003C6108">
            <w:pPr>
              <w:spacing w:line="276" w:lineRule="auto"/>
              <w:rPr>
                <w:rFonts w:asciiTheme="minorHAnsi" w:hAnsiTheme="minorHAnsi" w:cstheme="minorHAnsi"/>
                <w:sz w:val="20"/>
                <w:szCs w:val="20"/>
              </w:rPr>
            </w:pPr>
          </w:p>
          <w:p w14:paraId="563097A8"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b/>
                <w:bCs/>
                <w:color w:val="000000"/>
                <w:sz w:val="20"/>
                <w:szCs w:val="20"/>
              </w:rPr>
              <w:t>Desirable</w:t>
            </w:r>
          </w:p>
          <w:p w14:paraId="2136F4C1" w14:textId="77777777" w:rsidR="00BA4FC8" w:rsidRPr="00BA4FC8" w:rsidRDefault="00BA4FC8" w:rsidP="00BA4FC8">
            <w:pPr>
              <w:numPr>
                <w:ilvl w:val="0"/>
                <w:numId w:val="43"/>
              </w:numPr>
              <w:tabs>
                <w:tab w:val="clear" w:pos="720"/>
              </w:tabs>
              <w:spacing w:before="100" w:beforeAutospacing="1" w:after="100" w:afterAutospacing="1" w:line="276" w:lineRule="auto"/>
              <w:ind w:left="403" w:hanging="437"/>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 xml:space="preserve">Healthcare construction industry experience highly preferred </w:t>
            </w:r>
          </w:p>
          <w:p w14:paraId="54585918" w14:textId="77777777" w:rsidR="00BA4FC8" w:rsidRPr="00BA4FC8" w:rsidRDefault="00BA4FC8" w:rsidP="00BA4FC8">
            <w:pPr>
              <w:numPr>
                <w:ilvl w:val="0"/>
                <w:numId w:val="43"/>
              </w:numPr>
              <w:tabs>
                <w:tab w:val="clear" w:pos="720"/>
              </w:tabs>
              <w:spacing w:before="100" w:beforeAutospacing="1" w:after="100" w:afterAutospacing="1" w:line="276" w:lineRule="auto"/>
              <w:ind w:left="403" w:hanging="437"/>
              <w:rPr>
                <w:rFonts w:asciiTheme="minorHAnsi" w:eastAsia="Times New Roman" w:hAnsiTheme="minorHAnsi" w:cstheme="minorHAnsi"/>
                <w:sz w:val="20"/>
                <w:szCs w:val="20"/>
              </w:rPr>
            </w:pPr>
            <w:r w:rsidRPr="00BA4FC8">
              <w:rPr>
                <w:rFonts w:asciiTheme="minorHAnsi" w:eastAsia="Times New Roman" w:hAnsiTheme="minorHAnsi" w:cstheme="minorHAnsi"/>
                <w:color w:val="000000"/>
                <w:sz w:val="20"/>
                <w:szCs w:val="20"/>
              </w:rPr>
              <w:t>Experience in various healthcare infrastructure (hospitals, labs, oxygen plant, waste management, etc.) design, procurement, installation/</w:t>
            </w:r>
            <w:proofErr w:type="gramStart"/>
            <w:r w:rsidRPr="00BA4FC8">
              <w:rPr>
                <w:rFonts w:asciiTheme="minorHAnsi" w:eastAsia="Times New Roman" w:hAnsiTheme="minorHAnsi" w:cstheme="minorHAnsi"/>
                <w:color w:val="000000"/>
                <w:sz w:val="20"/>
                <w:szCs w:val="20"/>
              </w:rPr>
              <w:t>assembly</w:t>
            </w:r>
            <w:proofErr w:type="gramEnd"/>
            <w:r w:rsidRPr="00BA4FC8">
              <w:rPr>
                <w:rFonts w:asciiTheme="minorHAnsi" w:eastAsia="Times New Roman" w:hAnsiTheme="minorHAnsi" w:cstheme="minorHAnsi"/>
                <w:color w:val="000000"/>
                <w:sz w:val="20"/>
                <w:szCs w:val="20"/>
              </w:rPr>
              <w:t xml:space="preserve"> and maintenance</w:t>
            </w:r>
          </w:p>
          <w:p w14:paraId="5C5EC469" w14:textId="77777777" w:rsidR="00BA4FC8" w:rsidRPr="00BA4FC8" w:rsidRDefault="00BA4FC8" w:rsidP="00BA4FC8">
            <w:pPr>
              <w:numPr>
                <w:ilvl w:val="0"/>
                <w:numId w:val="43"/>
              </w:numPr>
              <w:tabs>
                <w:tab w:val="clear" w:pos="720"/>
              </w:tabs>
              <w:spacing w:before="100" w:beforeAutospacing="1" w:after="100" w:afterAutospacing="1" w:line="276" w:lineRule="auto"/>
              <w:ind w:left="403" w:hanging="437"/>
              <w:rPr>
                <w:rFonts w:asciiTheme="minorHAnsi" w:hAnsiTheme="minorHAnsi" w:cstheme="minorHAnsi"/>
                <w:b/>
                <w:sz w:val="20"/>
                <w:szCs w:val="20"/>
                <w:lang w:val="en-GB"/>
              </w:rPr>
            </w:pPr>
            <w:r w:rsidRPr="00BA4FC8">
              <w:rPr>
                <w:rFonts w:asciiTheme="minorHAnsi" w:eastAsia="Times New Roman" w:hAnsiTheme="minorHAnsi" w:cstheme="minorHAnsi"/>
                <w:color w:val="000000"/>
                <w:sz w:val="20"/>
                <w:szCs w:val="20"/>
                <w:lang w:val="en-GB"/>
              </w:rPr>
              <w:t>Required professional trainings</w:t>
            </w:r>
          </w:p>
        </w:tc>
        <w:tc>
          <w:tcPr>
            <w:tcW w:w="2119" w:type="dxa"/>
            <w:vAlign w:val="center"/>
          </w:tcPr>
          <w:p w14:paraId="3AA1D00E" w14:textId="77777777" w:rsidR="00BA4FC8" w:rsidRPr="00BA4FC8" w:rsidRDefault="00BA4FC8" w:rsidP="003C6108">
            <w:pPr>
              <w:spacing w:line="276" w:lineRule="auto"/>
              <w:rPr>
                <w:rFonts w:asciiTheme="minorHAnsi" w:hAnsiTheme="minorHAnsi" w:cstheme="minorHAnsi"/>
                <w:sz w:val="20"/>
                <w:szCs w:val="20"/>
              </w:rPr>
            </w:pPr>
            <w:r w:rsidRPr="00BA4FC8">
              <w:rPr>
                <w:rFonts w:asciiTheme="minorHAnsi" w:hAnsiTheme="minorHAnsi" w:cstheme="minorHAnsi"/>
                <w:color w:val="000000"/>
                <w:sz w:val="20"/>
                <w:szCs w:val="20"/>
              </w:rPr>
              <w:t>Must have good written and spoken English and, preferably, a good working knowledge of the official language(s) spoken in the country or countries in which the individual has been assigned to work.</w:t>
            </w:r>
          </w:p>
        </w:tc>
      </w:tr>
    </w:tbl>
    <w:p w14:paraId="5446B0E0" w14:textId="77777777" w:rsidR="00BA4FC8" w:rsidRPr="00BA4FC8" w:rsidRDefault="00BA4FC8" w:rsidP="00BA4FC8">
      <w:pPr>
        <w:spacing w:line="276" w:lineRule="auto"/>
        <w:rPr>
          <w:rFonts w:asciiTheme="minorHAnsi" w:hAnsiTheme="minorHAnsi" w:cstheme="minorHAnsi"/>
          <w:color w:val="000000" w:themeColor="text1"/>
        </w:rPr>
      </w:pPr>
    </w:p>
    <w:p w14:paraId="5A64CD57" w14:textId="34641290" w:rsidR="00B87EC9" w:rsidRDefault="00CC6A77" w:rsidP="004E70C4">
      <w:pPr>
        <w:rPr>
          <w:rFonts w:asciiTheme="minorHAnsi" w:hAnsiTheme="minorHAnsi" w:cstheme="minorHAnsi"/>
        </w:rPr>
      </w:pPr>
      <w:r w:rsidRPr="00BA4FC8">
        <w:rPr>
          <w:rFonts w:asciiTheme="minorHAnsi" w:hAnsiTheme="minorHAnsi" w:cstheme="minorHAnsi"/>
        </w:rPr>
        <w:t xml:space="preserve"> </w:t>
      </w:r>
    </w:p>
    <w:p w14:paraId="69252961" w14:textId="77777777" w:rsidR="00B87EC9" w:rsidRDefault="00B87EC9" w:rsidP="00B87EC9">
      <w:pPr>
        <w:spacing w:before="120" w:line="240" w:lineRule="atLeast"/>
        <w:rPr>
          <w:rFonts w:asciiTheme="minorHAnsi" w:hAnsiTheme="minorHAnsi" w:cstheme="minorHAnsi"/>
        </w:rPr>
        <w:sectPr w:rsidR="00B87EC9" w:rsidSect="00BA4FC8">
          <w:footerReference w:type="default" r:id="rId21"/>
          <w:headerReference w:type="first" r:id="rId22"/>
          <w:footerReference w:type="first" r:id="rId23"/>
          <w:endnotePr>
            <w:numFmt w:val="chicago"/>
          </w:endnotePr>
          <w:pgSz w:w="16838" w:h="11906" w:orient="landscape" w:code="9"/>
          <w:pgMar w:top="851" w:right="851" w:bottom="1418" w:left="1985" w:header="851" w:footer="851" w:gutter="0"/>
          <w:cols w:space="708"/>
          <w:titlePg/>
          <w:docGrid w:linePitch="360"/>
        </w:sectPr>
      </w:pPr>
    </w:p>
    <w:p w14:paraId="563E6DE9" w14:textId="77777777" w:rsidR="00B87EC9" w:rsidRPr="00293338" w:rsidRDefault="00B87EC9" w:rsidP="00B87EC9">
      <w:pPr>
        <w:pStyle w:val="Title"/>
        <w:jc w:val="center"/>
        <w:rPr>
          <w:rFonts w:asciiTheme="minorHAnsi" w:hAnsiTheme="minorHAnsi" w:cstheme="minorHAnsi"/>
        </w:rPr>
      </w:pPr>
      <w:r w:rsidRPr="00293338">
        <w:rPr>
          <w:rFonts w:asciiTheme="minorHAnsi" w:eastAsia="Times New Roman" w:hAnsiTheme="minorHAnsi" w:cstheme="minorHAnsi"/>
          <w:b/>
          <w:bCs/>
          <w:sz w:val="28"/>
          <w:szCs w:val="28"/>
        </w:rPr>
        <w:t>Annex C</w:t>
      </w:r>
    </w:p>
    <w:p w14:paraId="340B6CFF" w14:textId="77777777" w:rsidR="00B87EC9" w:rsidRPr="00293338" w:rsidRDefault="00B87EC9" w:rsidP="00B87EC9">
      <w:pPr>
        <w:spacing w:after="0" w:line="24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8"/>
          <w:szCs w:val="28"/>
        </w:rPr>
        <w:t>Proforma CV</w:t>
      </w:r>
      <w:r w:rsidRPr="00293338">
        <w:rPr>
          <w:rFonts w:asciiTheme="minorHAnsi" w:eastAsia="Times New Roman" w:hAnsiTheme="minorHAnsi" w:cstheme="minorHAnsi"/>
          <w:sz w:val="28"/>
          <w:szCs w:val="28"/>
        </w:rPr>
        <w:t> </w:t>
      </w:r>
    </w:p>
    <w:p w14:paraId="356134F3" w14:textId="77777777" w:rsidR="00B87EC9" w:rsidRPr="00293338" w:rsidRDefault="00B87EC9" w:rsidP="00B87EC9">
      <w:pPr>
        <w:spacing w:after="0" w:line="24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1620"/>
        <w:gridCol w:w="3060"/>
      </w:tblGrid>
      <w:tr w:rsidR="00B87EC9" w:rsidRPr="00293338" w14:paraId="19C6AA64" w14:textId="77777777" w:rsidTr="003C6108">
        <w:trPr>
          <w:trHeight w:val="300"/>
        </w:trPr>
        <w:tc>
          <w:tcPr>
            <w:tcW w:w="61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391E99"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Name: </w:t>
            </w:r>
            <w:r w:rsidRPr="00293338">
              <w:rPr>
                <w:rFonts w:asciiTheme="minorHAnsi" w:eastAsia="Times New Roman" w:hAnsiTheme="minorHAnsi" w:cstheme="minorHAnsi"/>
                <w:sz w:val="20"/>
                <w:szCs w:val="20"/>
              </w:rPr>
              <w:t> </w:t>
            </w:r>
          </w:p>
        </w:tc>
        <w:tc>
          <w:tcPr>
            <w:tcW w:w="30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357C8FF"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[Photo]</w:t>
            </w:r>
            <w:r w:rsidRPr="00293338">
              <w:rPr>
                <w:rFonts w:asciiTheme="minorHAnsi" w:eastAsia="Times New Roman" w:hAnsiTheme="minorHAnsi" w:cstheme="minorHAnsi"/>
                <w:sz w:val="20"/>
                <w:szCs w:val="20"/>
              </w:rPr>
              <w:t> </w:t>
            </w:r>
          </w:p>
        </w:tc>
      </w:tr>
      <w:tr w:rsidR="00B87EC9" w:rsidRPr="00293338" w14:paraId="6FB13FEF" w14:textId="77777777" w:rsidTr="003C6108">
        <w:trPr>
          <w:trHeight w:val="300"/>
        </w:trPr>
        <w:tc>
          <w:tcPr>
            <w:tcW w:w="61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838A4D"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Title: </w:t>
            </w:r>
            <w:r w:rsidRPr="00293338">
              <w:rPr>
                <w:rFonts w:asciiTheme="minorHAnsi" w:eastAsia="Times New Roman" w:hAnsiTheme="minorHAnsi" w:cstheme="minorHAnsi"/>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5DB338" w14:textId="77777777" w:rsidR="00B87EC9" w:rsidRPr="00293338" w:rsidRDefault="00B87EC9" w:rsidP="003C6108">
            <w:pPr>
              <w:spacing w:after="0" w:line="240" w:lineRule="auto"/>
              <w:rPr>
                <w:rFonts w:asciiTheme="minorHAnsi" w:eastAsia="Times New Roman" w:hAnsiTheme="minorHAnsi" w:cstheme="minorHAnsi"/>
                <w:szCs w:val="24"/>
              </w:rPr>
            </w:pPr>
          </w:p>
        </w:tc>
      </w:tr>
      <w:tr w:rsidR="00B87EC9" w:rsidRPr="00293338" w14:paraId="558F5F66" w14:textId="77777777" w:rsidTr="003C6108">
        <w:trPr>
          <w:trHeight w:val="300"/>
        </w:trPr>
        <w:tc>
          <w:tcPr>
            <w:tcW w:w="61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EEB6CC"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Nationality: </w:t>
            </w:r>
            <w:r w:rsidRPr="00293338">
              <w:rPr>
                <w:rFonts w:asciiTheme="minorHAnsi" w:eastAsia="Times New Roman" w:hAnsiTheme="minorHAnsi" w:cstheme="minorHAnsi"/>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E79D6E" w14:textId="77777777" w:rsidR="00B87EC9" w:rsidRPr="00293338" w:rsidRDefault="00B87EC9" w:rsidP="003C6108">
            <w:pPr>
              <w:spacing w:after="0" w:line="240" w:lineRule="auto"/>
              <w:rPr>
                <w:rFonts w:asciiTheme="minorHAnsi" w:eastAsia="Times New Roman" w:hAnsiTheme="minorHAnsi" w:cstheme="minorHAnsi"/>
                <w:szCs w:val="24"/>
              </w:rPr>
            </w:pPr>
          </w:p>
        </w:tc>
      </w:tr>
      <w:tr w:rsidR="00B87EC9" w:rsidRPr="00293338" w14:paraId="56AEC9E2" w14:textId="77777777" w:rsidTr="003C6108">
        <w:trPr>
          <w:trHeight w:val="795"/>
        </w:trPr>
        <w:tc>
          <w:tcPr>
            <w:tcW w:w="61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4BAF1B"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Home office: </w:t>
            </w:r>
            <w:r w:rsidRPr="00293338">
              <w:rPr>
                <w:rFonts w:asciiTheme="minorHAnsi" w:eastAsia="Times New Roman" w:hAnsiTheme="minorHAnsi" w:cstheme="minorHAnsi"/>
                <w:sz w:val="20"/>
                <w:szCs w:val="20"/>
              </w:rPr>
              <w:t> </w:t>
            </w:r>
          </w:p>
          <w:p w14:paraId="0A89A3F6"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63BF4D" w14:textId="77777777" w:rsidR="00B87EC9" w:rsidRPr="00293338" w:rsidRDefault="00B87EC9" w:rsidP="003C6108">
            <w:pPr>
              <w:spacing w:after="0" w:line="240" w:lineRule="auto"/>
              <w:rPr>
                <w:rFonts w:asciiTheme="minorHAnsi" w:eastAsia="Times New Roman" w:hAnsiTheme="minorHAnsi" w:cstheme="minorHAnsi"/>
                <w:szCs w:val="24"/>
              </w:rPr>
            </w:pPr>
          </w:p>
        </w:tc>
      </w:tr>
      <w:tr w:rsidR="00B87EC9" w:rsidRPr="00293338" w14:paraId="00EE5A9B" w14:textId="77777777" w:rsidTr="003C6108">
        <w:tc>
          <w:tcPr>
            <w:tcW w:w="9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83C5F0"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Professional qualifications:</w:t>
            </w:r>
            <w:r w:rsidRPr="00293338">
              <w:rPr>
                <w:rFonts w:asciiTheme="minorHAnsi" w:eastAsia="Times New Roman" w:hAnsiTheme="minorHAnsi" w:cstheme="minorHAnsi"/>
                <w:sz w:val="20"/>
                <w:szCs w:val="20"/>
              </w:rPr>
              <w:t> </w:t>
            </w:r>
          </w:p>
          <w:p w14:paraId="7C4D2BB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379275FA"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08C4CCB8"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B87EC9" w:rsidRPr="00293338" w14:paraId="4E27987A" w14:textId="77777777" w:rsidTr="003C6108">
        <w:trPr>
          <w:trHeight w:val="1800"/>
        </w:trPr>
        <w:tc>
          <w:tcPr>
            <w:tcW w:w="9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16A2C8"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Language skills:</w:t>
            </w:r>
            <w:r w:rsidRPr="00293338">
              <w:rPr>
                <w:rFonts w:asciiTheme="minorHAnsi" w:eastAsia="Times New Roman"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shd w:val="clear" w:color="auto" w:fill="C0C0C0"/>
              <w:tblCellMar>
                <w:left w:w="0" w:type="dxa"/>
                <w:right w:w="0" w:type="dxa"/>
              </w:tblCellMar>
              <w:tblLook w:val="04A0" w:firstRow="1" w:lastRow="0" w:firstColumn="1" w:lastColumn="0" w:noHBand="0" w:noVBand="1"/>
            </w:tblPr>
            <w:tblGrid>
              <w:gridCol w:w="2235"/>
              <w:gridCol w:w="2235"/>
              <w:gridCol w:w="2235"/>
              <w:gridCol w:w="2235"/>
            </w:tblGrid>
            <w:tr w:rsidR="00B87EC9" w:rsidRPr="00293338" w14:paraId="52D9E15E" w14:textId="77777777" w:rsidTr="003C6108">
              <w:trPr>
                <w:trHeight w:val="420"/>
              </w:trPr>
              <w:tc>
                <w:tcPr>
                  <w:tcW w:w="2235" w:type="dxa"/>
                  <w:tcBorders>
                    <w:top w:val="single" w:sz="6" w:space="0" w:color="auto"/>
                    <w:left w:val="single" w:sz="6" w:space="0" w:color="auto"/>
                    <w:bottom w:val="single" w:sz="6" w:space="0" w:color="auto"/>
                    <w:right w:val="single" w:sz="6" w:space="0" w:color="auto"/>
                  </w:tcBorders>
                  <w:shd w:val="clear" w:color="auto" w:fill="C0C0C0"/>
                  <w:hideMark/>
                </w:tcPr>
                <w:p w14:paraId="266FAE85"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Language:</w:t>
                  </w: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C0C0C0"/>
                  <w:hideMark/>
                </w:tcPr>
                <w:p w14:paraId="2586FDC8"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Reading:</w:t>
                  </w: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C0C0C0"/>
                  <w:hideMark/>
                </w:tcPr>
                <w:p w14:paraId="46C2B6DA"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Speaking:</w:t>
                  </w: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C0C0C0"/>
                  <w:hideMark/>
                </w:tcPr>
                <w:p w14:paraId="36ED90D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Writing:</w:t>
                  </w:r>
                  <w:r w:rsidRPr="00293338">
                    <w:rPr>
                      <w:rFonts w:asciiTheme="minorHAnsi" w:eastAsia="Times New Roman" w:hAnsiTheme="minorHAnsi" w:cstheme="minorHAnsi"/>
                      <w:sz w:val="20"/>
                      <w:szCs w:val="20"/>
                    </w:rPr>
                    <w:t> </w:t>
                  </w:r>
                </w:p>
              </w:tc>
            </w:tr>
            <w:tr w:rsidR="00B87EC9" w:rsidRPr="00293338" w14:paraId="2879DE98" w14:textId="77777777" w:rsidTr="003C6108">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BA7B08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B2B5181"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7E29962"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B22FE1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B87EC9" w:rsidRPr="00293338" w14:paraId="04AD8E8F" w14:textId="77777777" w:rsidTr="003C6108">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665D2FD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000C437"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874308B"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C773808"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B87EC9" w:rsidRPr="00293338" w14:paraId="56372AFE" w14:textId="77777777" w:rsidTr="003C6108">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142BCF9"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85858B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04FA65F"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AAE27BD"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bl>
          <w:p w14:paraId="1D79365F"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B87EC9" w:rsidRPr="00293338" w14:paraId="2A1015C6" w14:textId="77777777" w:rsidTr="003C6108">
        <w:tc>
          <w:tcPr>
            <w:tcW w:w="9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11627A" w14:textId="77777777" w:rsidR="00B87EC9" w:rsidRPr="00010137" w:rsidRDefault="00B87EC9" w:rsidP="003C6108">
            <w:pPr>
              <w:spacing w:after="0" w:line="240" w:lineRule="auto"/>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b/>
                <w:bCs/>
                <w:sz w:val="20"/>
                <w:szCs w:val="20"/>
                <w:lang w:val="en-GB"/>
              </w:rPr>
              <w:t>Relevant work experience, including the duration and responsibilities:</w:t>
            </w:r>
            <w:r w:rsidRPr="00293338">
              <w:rPr>
                <w:rFonts w:asciiTheme="minorHAnsi" w:eastAsia="Times New Roman" w:hAnsiTheme="minorHAnsi" w:cstheme="minorHAnsi"/>
                <w:sz w:val="20"/>
                <w:szCs w:val="20"/>
              </w:rPr>
              <w:t> </w:t>
            </w:r>
          </w:p>
          <w:p w14:paraId="15FBBA37" w14:textId="77777777" w:rsidR="00B87EC9" w:rsidRPr="00010137" w:rsidRDefault="00B87EC9" w:rsidP="003C6108">
            <w:pPr>
              <w:spacing w:after="0" w:line="240" w:lineRule="auto"/>
              <w:textAlignment w:val="baseline"/>
              <w:rPr>
                <w:rFonts w:asciiTheme="minorHAnsi" w:eastAsia="Times New Roman" w:hAnsiTheme="minorHAnsi" w:cstheme="minorHAnsi"/>
                <w:sz w:val="20"/>
                <w:szCs w:val="20"/>
              </w:rPr>
            </w:pPr>
          </w:p>
          <w:p w14:paraId="752385ED" w14:textId="77777777" w:rsidR="00B87EC9" w:rsidRPr="00010137" w:rsidRDefault="00B87EC9" w:rsidP="003C6108">
            <w:pPr>
              <w:spacing w:after="0" w:line="240" w:lineRule="auto"/>
              <w:textAlignment w:val="baseline"/>
              <w:rPr>
                <w:rFonts w:asciiTheme="minorHAnsi" w:eastAsia="Times New Roman" w:hAnsiTheme="minorHAnsi" w:cstheme="minorHAnsi"/>
                <w:sz w:val="20"/>
                <w:szCs w:val="20"/>
              </w:rPr>
            </w:pPr>
          </w:p>
          <w:p w14:paraId="6ED5CCE8" w14:textId="77777777" w:rsidR="00B87EC9" w:rsidRPr="00010137" w:rsidRDefault="00B87EC9" w:rsidP="003C6108">
            <w:pPr>
              <w:spacing w:after="0" w:line="240" w:lineRule="auto"/>
              <w:textAlignment w:val="baseline"/>
              <w:rPr>
                <w:rFonts w:asciiTheme="minorHAnsi" w:eastAsia="Times New Roman" w:hAnsiTheme="minorHAnsi" w:cstheme="minorHAnsi"/>
                <w:sz w:val="20"/>
                <w:szCs w:val="20"/>
              </w:rPr>
            </w:pPr>
          </w:p>
          <w:p w14:paraId="1B22CB35" w14:textId="77777777" w:rsidR="00B87EC9" w:rsidRPr="00010137" w:rsidRDefault="00B87EC9" w:rsidP="003C6108">
            <w:pPr>
              <w:spacing w:after="0" w:line="240" w:lineRule="auto"/>
              <w:textAlignment w:val="baseline"/>
              <w:rPr>
                <w:rFonts w:asciiTheme="minorHAnsi" w:eastAsia="Times New Roman" w:hAnsiTheme="minorHAnsi" w:cstheme="minorHAnsi"/>
                <w:sz w:val="20"/>
                <w:szCs w:val="20"/>
              </w:rPr>
            </w:pPr>
          </w:p>
          <w:p w14:paraId="20DA6B86" w14:textId="77777777" w:rsidR="00B87EC9" w:rsidRPr="00010137" w:rsidRDefault="00B87EC9" w:rsidP="003C6108">
            <w:pPr>
              <w:spacing w:after="0" w:line="240" w:lineRule="auto"/>
              <w:textAlignment w:val="baseline"/>
              <w:rPr>
                <w:rFonts w:asciiTheme="minorHAnsi" w:eastAsia="Times New Roman" w:hAnsiTheme="minorHAnsi" w:cstheme="minorHAnsi"/>
                <w:sz w:val="20"/>
                <w:szCs w:val="20"/>
              </w:rPr>
            </w:pPr>
          </w:p>
          <w:p w14:paraId="765BC127" w14:textId="77777777" w:rsidR="00B87EC9" w:rsidRPr="00010137" w:rsidRDefault="00B87EC9" w:rsidP="003C6108">
            <w:pPr>
              <w:spacing w:after="0" w:line="240" w:lineRule="auto"/>
              <w:textAlignment w:val="baseline"/>
              <w:rPr>
                <w:rFonts w:asciiTheme="minorHAnsi" w:eastAsia="Times New Roman" w:hAnsiTheme="minorHAnsi" w:cstheme="minorHAnsi"/>
                <w:sz w:val="20"/>
                <w:szCs w:val="20"/>
              </w:rPr>
            </w:pPr>
          </w:p>
          <w:p w14:paraId="390DEE5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p>
          <w:p w14:paraId="667CDB6A"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5EFA559C"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44B33549" w14:textId="77777777" w:rsidR="00B87EC9" w:rsidRPr="00293338" w:rsidRDefault="00B87EC9" w:rsidP="003C6108">
            <w:pPr>
              <w:spacing w:after="0" w:line="240" w:lineRule="auto"/>
              <w:jc w:val="both"/>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 </w:t>
            </w:r>
            <w:r w:rsidRPr="00293338">
              <w:rPr>
                <w:rFonts w:asciiTheme="minorHAnsi" w:eastAsia="Times New Roman" w:hAnsiTheme="minorHAnsi" w:cstheme="minorHAnsi"/>
                <w:sz w:val="20"/>
                <w:szCs w:val="20"/>
              </w:rPr>
              <w:t> </w:t>
            </w:r>
          </w:p>
        </w:tc>
      </w:tr>
      <w:tr w:rsidR="00B87EC9" w:rsidRPr="00293338" w14:paraId="52777269" w14:textId="77777777" w:rsidTr="003C6108">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620281E"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References: </w:t>
            </w:r>
            <w:r w:rsidRPr="00293338">
              <w:rPr>
                <w:rFonts w:asciiTheme="minorHAnsi" w:eastAsia="Times New Roman" w:hAnsiTheme="minorHAnsi" w:cstheme="minorHAnsi"/>
                <w:sz w:val="20"/>
                <w:szCs w:val="20"/>
              </w:rPr>
              <w:t> </w:t>
            </w:r>
          </w:p>
          <w:p w14:paraId="5AAFE2E9"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28A0E095"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Name: </w:t>
            </w:r>
            <w:r w:rsidRPr="00293338">
              <w:rPr>
                <w:rFonts w:asciiTheme="minorHAnsi" w:eastAsia="Times New Roman" w:hAnsiTheme="minorHAnsi" w:cstheme="minorHAnsi"/>
                <w:sz w:val="20"/>
                <w:szCs w:val="20"/>
              </w:rPr>
              <w:t> </w:t>
            </w:r>
          </w:p>
          <w:p w14:paraId="3ED48919"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Position: </w:t>
            </w:r>
            <w:r w:rsidRPr="00293338">
              <w:rPr>
                <w:rFonts w:asciiTheme="minorHAnsi" w:eastAsia="Times New Roman" w:hAnsiTheme="minorHAnsi" w:cstheme="minorHAnsi"/>
                <w:sz w:val="20"/>
                <w:szCs w:val="20"/>
              </w:rPr>
              <w:t> </w:t>
            </w:r>
          </w:p>
          <w:p w14:paraId="7A9C5D2B"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Organization: </w:t>
            </w:r>
            <w:r w:rsidRPr="00293338">
              <w:rPr>
                <w:rFonts w:asciiTheme="minorHAnsi" w:eastAsia="Times New Roman" w:hAnsiTheme="minorHAnsi" w:cstheme="minorHAnsi"/>
                <w:sz w:val="20"/>
                <w:szCs w:val="20"/>
              </w:rPr>
              <w:t> </w:t>
            </w:r>
          </w:p>
          <w:p w14:paraId="5BAF39B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E-mail: </w:t>
            </w:r>
            <w:r w:rsidRPr="00293338">
              <w:rPr>
                <w:rFonts w:asciiTheme="minorHAnsi" w:eastAsia="Times New Roman" w:hAnsiTheme="minorHAnsi" w:cstheme="minorHAnsi"/>
                <w:sz w:val="20"/>
                <w:szCs w:val="20"/>
              </w:rPr>
              <w:t> </w:t>
            </w:r>
          </w:p>
          <w:p w14:paraId="6C45644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Address: </w:t>
            </w:r>
            <w:r w:rsidRPr="00293338">
              <w:rPr>
                <w:rFonts w:asciiTheme="minorHAnsi" w:eastAsia="Times New Roman" w:hAnsiTheme="minorHAnsi" w:cstheme="minorHAnsi"/>
                <w:sz w:val="20"/>
                <w:szCs w:val="20"/>
              </w:rPr>
              <w:t> </w:t>
            </w:r>
          </w:p>
          <w:p w14:paraId="3D244F2F"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Telephone: </w:t>
            </w:r>
            <w:r w:rsidRPr="00293338">
              <w:rPr>
                <w:rFonts w:asciiTheme="minorHAnsi" w:eastAsia="Times New Roman" w:hAnsiTheme="minorHAnsi" w:cstheme="minorHAnsi"/>
                <w:sz w:val="20"/>
                <w:szCs w:val="20"/>
              </w:rPr>
              <w:t> </w:t>
            </w:r>
          </w:p>
          <w:p w14:paraId="34FE86D5"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Relationship:</w:t>
            </w:r>
            <w:r w:rsidRPr="00293338">
              <w:rPr>
                <w:rFonts w:asciiTheme="minorHAnsi" w:eastAsia="Times New Roman" w:hAnsiTheme="minorHAnsi" w:cstheme="minorHAnsi"/>
                <w:b/>
                <w:bCs/>
                <w:sz w:val="20"/>
                <w:szCs w:val="20"/>
                <w:lang w:val="en-GB"/>
              </w:rPr>
              <w:t> </w:t>
            </w:r>
            <w:r w:rsidRPr="00293338">
              <w:rPr>
                <w:rFonts w:asciiTheme="minorHAnsi" w:eastAsia="Times New Roman" w:hAnsiTheme="minorHAnsi" w:cstheme="minorHAnsi"/>
                <w:sz w:val="20"/>
                <w:szCs w:val="20"/>
              </w:rPr>
              <w:t> </w:t>
            </w: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875B2B"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1AC14688"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03BB94F2"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Name: </w:t>
            </w:r>
            <w:r w:rsidRPr="00293338">
              <w:rPr>
                <w:rFonts w:asciiTheme="minorHAnsi" w:eastAsia="Times New Roman" w:hAnsiTheme="minorHAnsi" w:cstheme="minorHAnsi"/>
                <w:sz w:val="20"/>
                <w:szCs w:val="20"/>
              </w:rPr>
              <w:t> </w:t>
            </w:r>
          </w:p>
          <w:p w14:paraId="4E4DAA9B"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Position: </w:t>
            </w:r>
            <w:r w:rsidRPr="00293338">
              <w:rPr>
                <w:rFonts w:asciiTheme="minorHAnsi" w:eastAsia="Times New Roman" w:hAnsiTheme="minorHAnsi" w:cstheme="minorHAnsi"/>
                <w:sz w:val="20"/>
                <w:szCs w:val="20"/>
              </w:rPr>
              <w:t> </w:t>
            </w:r>
          </w:p>
          <w:p w14:paraId="1496D9F9"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Organization:</w:t>
            </w:r>
            <w:r w:rsidRPr="00293338">
              <w:rPr>
                <w:rFonts w:asciiTheme="minorHAnsi" w:eastAsia="Times New Roman" w:hAnsiTheme="minorHAnsi" w:cstheme="minorHAnsi"/>
                <w:sz w:val="20"/>
                <w:szCs w:val="20"/>
              </w:rPr>
              <w:t> </w:t>
            </w:r>
          </w:p>
          <w:p w14:paraId="7A34DAE1"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E-mail: </w:t>
            </w:r>
            <w:r w:rsidRPr="00293338">
              <w:rPr>
                <w:rFonts w:asciiTheme="minorHAnsi" w:eastAsia="Times New Roman" w:hAnsiTheme="minorHAnsi" w:cstheme="minorHAnsi"/>
                <w:sz w:val="20"/>
                <w:szCs w:val="20"/>
              </w:rPr>
              <w:t> </w:t>
            </w:r>
          </w:p>
          <w:p w14:paraId="58BDD722"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Address: </w:t>
            </w:r>
            <w:r w:rsidRPr="00293338">
              <w:rPr>
                <w:rFonts w:asciiTheme="minorHAnsi" w:eastAsia="Times New Roman" w:hAnsiTheme="minorHAnsi" w:cstheme="minorHAnsi"/>
                <w:sz w:val="20"/>
                <w:szCs w:val="20"/>
              </w:rPr>
              <w:t> </w:t>
            </w:r>
          </w:p>
          <w:p w14:paraId="05F314B0"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Telephone: </w:t>
            </w:r>
            <w:r w:rsidRPr="00293338">
              <w:rPr>
                <w:rFonts w:asciiTheme="minorHAnsi" w:eastAsia="Times New Roman" w:hAnsiTheme="minorHAnsi" w:cstheme="minorHAnsi"/>
                <w:sz w:val="20"/>
                <w:szCs w:val="20"/>
              </w:rPr>
              <w:t> </w:t>
            </w:r>
          </w:p>
          <w:p w14:paraId="596D558A"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Relationship:</w:t>
            </w:r>
            <w:r w:rsidRPr="00293338">
              <w:rPr>
                <w:rFonts w:asciiTheme="minorHAnsi" w:eastAsia="Times New Roman" w:hAnsiTheme="minorHAnsi" w:cstheme="minorHAnsi"/>
                <w:b/>
                <w:bCs/>
                <w:sz w:val="20"/>
                <w:szCs w:val="20"/>
                <w:lang w:val="en-GB"/>
              </w:rPr>
              <w:t> </w:t>
            </w:r>
            <w:r w:rsidRPr="00293338">
              <w:rPr>
                <w:rFonts w:asciiTheme="minorHAnsi" w:eastAsia="Times New Roman" w:hAnsiTheme="minorHAnsi" w:cstheme="minorHAnsi"/>
                <w:sz w:val="20"/>
                <w:szCs w:val="20"/>
              </w:rPr>
              <w:t> </w:t>
            </w:r>
          </w:p>
        </w:tc>
      </w:tr>
      <w:tr w:rsidR="00B87EC9" w:rsidRPr="00293338" w14:paraId="35D7317A" w14:textId="77777777" w:rsidTr="003C6108">
        <w:trPr>
          <w:trHeight w:val="1440"/>
        </w:trPr>
        <w:tc>
          <w:tcPr>
            <w:tcW w:w="9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6D19D5" w14:textId="77777777" w:rsidR="00B87EC9" w:rsidRPr="00010137" w:rsidRDefault="00B87EC9" w:rsidP="003C6108">
            <w:pPr>
              <w:spacing w:after="0" w:line="240" w:lineRule="auto"/>
              <w:textAlignment w:val="baseline"/>
              <w:rPr>
                <w:rFonts w:asciiTheme="minorHAnsi" w:eastAsia="Times New Roman" w:hAnsiTheme="minorHAnsi" w:cstheme="minorHAnsi"/>
                <w:b/>
                <w:bCs/>
                <w:sz w:val="20"/>
                <w:szCs w:val="20"/>
              </w:rPr>
            </w:pPr>
            <w:r w:rsidRPr="00293338">
              <w:rPr>
                <w:rFonts w:asciiTheme="minorHAnsi" w:eastAsia="Times New Roman" w:hAnsiTheme="minorHAnsi" w:cstheme="minorHAnsi"/>
                <w:b/>
                <w:bCs/>
                <w:sz w:val="20"/>
                <w:szCs w:val="20"/>
                <w:lang w:val="en-GB"/>
              </w:rPr>
              <w:t>Certification:</w:t>
            </w:r>
            <w:r w:rsidRPr="00293338">
              <w:rPr>
                <w:rFonts w:asciiTheme="minorHAnsi" w:eastAsia="Times New Roman" w:hAnsiTheme="minorHAnsi" w:cstheme="minorHAnsi"/>
                <w:b/>
                <w:bCs/>
                <w:sz w:val="20"/>
                <w:szCs w:val="20"/>
              </w:rPr>
              <w:t> </w:t>
            </w:r>
          </w:p>
          <w:p w14:paraId="3384EB9A"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p>
          <w:p w14:paraId="0D4F4A0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lang w:val="en-GB"/>
              </w:rPr>
              <w:t xml:space="preserve">I declare that the information provided in this CV is accurate and hereby authorize the Global Fund to undertake whatever inquiries it may consider reasonable and necessary </w:t>
            </w:r>
            <w:proofErr w:type="gramStart"/>
            <w:r w:rsidRPr="00293338">
              <w:rPr>
                <w:rFonts w:asciiTheme="minorHAnsi" w:eastAsia="Times New Roman" w:hAnsiTheme="minorHAnsi" w:cstheme="minorHAnsi"/>
                <w:sz w:val="20"/>
                <w:szCs w:val="20"/>
                <w:lang w:val="en-GB"/>
              </w:rPr>
              <w:t>in the course of</w:t>
            </w:r>
            <w:proofErr w:type="gramEnd"/>
            <w:r w:rsidRPr="00293338">
              <w:rPr>
                <w:rFonts w:asciiTheme="minorHAnsi" w:eastAsia="Times New Roman" w:hAnsiTheme="minorHAnsi" w:cstheme="minorHAnsi"/>
                <w:sz w:val="20"/>
                <w:szCs w:val="20"/>
                <w:lang w:val="en-GB"/>
              </w:rPr>
              <w:t xml:space="preserve"> the assessment process, in relation to the information in this curriculum vita</w:t>
            </w:r>
            <w:r w:rsidRPr="00010137">
              <w:rPr>
                <w:rFonts w:asciiTheme="minorHAnsi" w:eastAsia="Times New Roman" w:hAnsiTheme="minorHAnsi" w:cstheme="minorHAnsi"/>
                <w:sz w:val="20"/>
                <w:szCs w:val="20"/>
                <w:lang w:val="en-GB"/>
              </w:rPr>
              <w:t>e and</w:t>
            </w:r>
            <w:r w:rsidRPr="00293338">
              <w:rPr>
                <w:rFonts w:asciiTheme="minorHAnsi" w:eastAsia="Times New Roman" w:hAnsiTheme="minorHAnsi" w:cstheme="minorHAnsi"/>
                <w:sz w:val="20"/>
                <w:szCs w:val="20"/>
                <w:lang w:val="en-GB"/>
              </w:rPr>
              <w:t xml:space="preserve"> relating to my suitability for the position for which I have been nominated.</w:t>
            </w:r>
            <w:r w:rsidRPr="00293338">
              <w:rPr>
                <w:rFonts w:asciiTheme="minorHAnsi" w:eastAsia="Times New Roman" w:hAnsiTheme="minorHAnsi" w:cstheme="minorHAnsi"/>
                <w:sz w:val="20"/>
                <w:szCs w:val="20"/>
              </w:rPr>
              <w:t> </w:t>
            </w:r>
          </w:p>
        </w:tc>
      </w:tr>
      <w:tr w:rsidR="00B87EC9" w:rsidRPr="00293338" w14:paraId="4657BD24" w14:textId="77777777" w:rsidTr="003C6108">
        <w:trPr>
          <w:trHeight w:val="1065"/>
        </w:trPr>
        <w:tc>
          <w:tcPr>
            <w:tcW w:w="9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91EDBD"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485A2C06"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Date: </w:t>
            </w:r>
            <w:r w:rsidRPr="00293338">
              <w:rPr>
                <w:rFonts w:asciiTheme="minorHAnsi" w:eastAsia="Times New Roman" w:hAnsiTheme="minorHAnsi" w:cstheme="minorHAnsi"/>
                <w:sz w:val="20"/>
                <w:szCs w:val="20"/>
              </w:rPr>
              <w:t> </w:t>
            </w:r>
          </w:p>
        </w:tc>
      </w:tr>
    </w:tbl>
    <w:p w14:paraId="2EFFFB8D" w14:textId="77777777" w:rsidR="00B87EC9" w:rsidRPr="00010137" w:rsidRDefault="00B87EC9" w:rsidP="00B87EC9">
      <w:pPr>
        <w:spacing w:after="0" w:line="240" w:lineRule="auto"/>
        <w:textAlignment w:val="baseline"/>
        <w:rPr>
          <w:rFonts w:asciiTheme="minorHAnsi" w:eastAsia="Times New Roman" w:hAnsiTheme="minorHAnsi" w:cstheme="minorHAnsi"/>
          <w:b/>
          <w:bCs/>
          <w:sz w:val="28"/>
          <w:szCs w:val="28"/>
        </w:rPr>
      </w:pPr>
      <w:r w:rsidRPr="00293338">
        <w:rPr>
          <w:rFonts w:asciiTheme="minorHAnsi" w:eastAsia="Times New Roman" w:hAnsiTheme="minorHAnsi" w:cstheme="minorHAnsi"/>
          <w:sz w:val="20"/>
          <w:szCs w:val="20"/>
        </w:rPr>
        <w:t> </w:t>
      </w:r>
    </w:p>
    <w:p w14:paraId="2D621229" w14:textId="77777777" w:rsidR="00B87EC9" w:rsidRPr="00293338" w:rsidRDefault="00B87EC9" w:rsidP="00B87EC9">
      <w:pPr>
        <w:spacing w:after="0" w:line="24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8"/>
          <w:szCs w:val="28"/>
        </w:rPr>
        <w:t>Annex D</w:t>
      </w:r>
      <w:r w:rsidRPr="00293338">
        <w:rPr>
          <w:rFonts w:asciiTheme="minorHAnsi" w:eastAsia="Times New Roman" w:hAnsiTheme="minorHAnsi" w:cstheme="minorHAnsi"/>
          <w:sz w:val="28"/>
          <w:szCs w:val="28"/>
        </w:rPr>
        <w:t> </w:t>
      </w:r>
    </w:p>
    <w:p w14:paraId="265F82BE" w14:textId="77777777" w:rsidR="00B87EC9" w:rsidRPr="00293338" w:rsidRDefault="00B87EC9" w:rsidP="00B87EC9">
      <w:pPr>
        <w:spacing w:after="0" w:line="24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8"/>
          <w:szCs w:val="28"/>
        </w:rPr>
        <w:t>Proforma Declaration of Absence of Conflict of Interest</w:t>
      </w:r>
      <w:r w:rsidRPr="00293338">
        <w:rPr>
          <w:rFonts w:asciiTheme="minorHAnsi" w:eastAsia="Times New Roman" w:hAnsiTheme="minorHAnsi" w:cstheme="minorHAnsi"/>
          <w:sz w:val="28"/>
          <w:szCs w:val="28"/>
        </w:rPr>
        <w:t> </w:t>
      </w:r>
    </w:p>
    <w:p w14:paraId="39277051" w14:textId="77777777" w:rsidR="00B87EC9" w:rsidRPr="00293338" w:rsidRDefault="00B87EC9" w:rsidP="00B87EC9">
      <w:pPr>
        <w:spacing w:after="0" w:line="24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rPr>
        <w:t> </w:t>
      </w:r>
    </w:p>
    <w:p w14:paraId="390C9D3B" w14:textId="77777777" w:rsidR="00B87EC9" w:rsidRPr="00293338" w:rsidRDefault="00B87EC9" w:rsidP="00B87EC9">
      <w:pPr>
        <w:spacing w:after="0" w:line="240" w:lineRule="auto"/>
        <w:ind w:left="345"/>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0"/>
          <w:szCs w:val="20"/>
        </w:rPr>
        <w:t>Local Fund Agent</w:t>
      </w:r>
      <w:r w:rsidRPr="00293338">
        <w:rPr>
          <w:rFonts w:asciiTheme="minorHAnsi" w:eastAsia="Times New Roman" w:hAnsiTheme="minorHAnsi" w:cstheme="minorHAnsi"/>
          <w:sz w:val="20"/>
          <w:szCs w:val="20"/>
        </w:rPr>
        <w:t> </w:t>
      </w:r>
    </w:p>
    <w:p w14:paraId="33F8B70D" w14:textId="77777777" w:rsidR="00B87EC9" w:rsidRPr="00293338" w:rsidRDefault="00B87EC9" w:rsidP="00B87EC9">
      <w:pPr>
        <w:spacing w:after="0" w:line="240" w:lineRule="auto"/>
        <w:ind w:left="360" w:hanging="360"/>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0"/>
          <w:szCs w:val="20"/>
        </w:rPr>
        <w:t>Conflict of Interest Declaration Relating to Expert Assignment</w:t>
      </w:r>
      <w:r w:rsidRPr="00293338">
        <w:rPr>
          <w:rFonts w:asciiTheme="minorHAnsi" w:eastAsia="Times New Roman" w:hAnsiTheme="minorHAnsi" w:cstheme="minorHAnsi"/>
          <w:sz w:val="20"/>
          <w:szCs w:val="20"/>
        </w:rPr>
        <w:t> </w:t>
      </w:r>
    </w:p>
    <w:p w14:paraId="679346A9" w14:textId="77777777" w:rsidR="00B87EC9" w:rsidRPr="00293338" w:rsidRDefault="00B87EC9" w:rsidP="00B87EC9">
      <w:pPr>
        <w:spacing w:after="0" w:line="240" w:lineRule="auto"/>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180AB28A" w14:textId="77777777" w:rsidR="00B87EC9" w:rsidRPr="00010137" w:rsidRDefault="00B87EC9" w:rsidP="00B87EC9">
      <w:pPr>
        <w:spacing w:after="0" w:line="240" w:lineRule="auto"/>
        <w:jc w:val="both"/>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sz w:val="20"/>
          <w:szCs w:val="20"/>
        </w:rPr>
        <w:t>On behalf of the Contractor listed below, I hereby declare that:  </w:t>
      </w:r>
    </w:p>
    <w:p w14:paraId="6D70163F" w14:textId="77777777" w:rsidR="00B87EC9" w:rsidRPr="00010137" w:rsidRDefault="00B87EC9" w:rsidP="00B87EC9">
      <w:pPr>
        <w:spacing w:after="0" w:line="240" w:lineRule="auto"/>
        <w:jc w:val="both"/>
        <w:textAlignment w:val="baseline"/>
        <w:rPr>
          <w:rFonts w:asciiTheme="minorHAnsi" w:eastAsia="Times New Roman" w:hAnsiTheme="minorHAnsi" w:cstheme="minorHAnsi"/>
          <w:sz w:val="20"/>
          <w:szCs w:val="20"/>
        </w:rPr>
      </w:pPr>
    </w:p>
    <w:p w14:paraId="00125EFC" w14:textId="77777777" w:rsidR="00B87EC9" w:rsidRPr="00293338" w:rsidRDefault="00B87EC9" w:rsidP="00B87EC9">
      <w:pPr>
        <w:numPr>
          <w:ilvl w:val="0"/>
          <w:numId w:val="46"/>
        </w:numPr>
        <w:tabs>
          <w:tab w:val="clear" w:pos="720"/>
          <w:tab w:val="num" w:pos="0"/>
        </w:tabs>
        <w:spacing w:after="0" w:line="240" w:lineRule="auto"/>
        <w:ind w:left="0" w:firstLine="0"/>
        <w:jc w:val="both"/>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sz w:val="20"/>
          <w:szCs w:val="20"/>
          <w:lang w:val="en-GB"/>
        </w:rPr>
        <w:t>The Contractor has read and understood the </w:t>
      </w:r>
      <w:r w:rsidRPr="00293338">
        <w:rPr>
          <w:rFonts w:asciiTheme="minorHAnsi" w:eastAsia="Times New Roman" w:hAnsiTheme="minorHAnsi" w:cstheme="minorHAnsi"/>
          <w:i/>
          <w:iCs/>
          <w:sz w:val="20"/>
          <w:szCs w:val="20"/>
          <w:lang w:val="en-GB"/>
        </w:rPr>
        <w:t>Local Fund Agent Conflict of Interest Procedures</w:t>
      </w:r>
      <w:r w:rsidRPr="00293338">
        <w:rPr>
          <w:rFonts w:asciiTheme="minorHAnsi" w:eastAsia="Times New Roman" w:hAnsiTheme="minorHAnsi" w:cstheme="minorHAnsi"/>
          <w:sz w:val="20"/>
          <w:szCs w:val="20"/>
          <w:lang w:val="en-GB"/>
        </w:rPr>
        <w:t> and the </w:t>
      </w:r>
      <w:proofErr w:type="gramStart"/>
      <w:r w:rsidRPr="00293338">
        <w:rPr>
          <w:rFonts w:asciiTheme="minorHAnsi" w:eastAsia="Times New Roman" w:hAnsiTheme="minorHAnsi" w:cstheme="minorHAnsi"/>
          <w:sz w:val="20"/>
          <w:szCs w:val="20"/>
          <w:lang w:val="en-GB"/>
        </w:rPr>
        <w:t>Conflict of Interest</w:t>
      </w:r>
      <w:proofErr w:type="gramEnd"/>
      <w:r w:rsidRPr="00293338">
        <w:rPr>
          <w:rFonts w:asciiTheme="minorHAnsi" w:eastAsia="Times New Roman" w:hAnsiTheme="minorHAnsi" w:cstheme="minorHAnsi"/>
          <w:sz w:val="20"/>
          <w:szCs w:val="20"/>
          <w:lang w:val="en-GB"/>
        </w:rPr>
        <w:t xml:space="preserve"> rules set forth in the Framework Contract between the Contractor and the Global Fund to Fight AIDS, Tuberculosis and Malaria including the definition of “conflict of interest” contained therein, namely: </w:t>
      </w:r>
      <w:r w:rsidRPr="00293338">
        <w:rPr>
          <w:rFonts w:asciiTheme="minorHAnsi" w:eastAsia="Times New Roman" w:hAnsiTheme="minorHAnsi" w:cstheme="minorHAnsi"/>
          <w:sz w:val="20"/>
          <w:szCs w:val="20"/>
        </w:rPr>
        <w:t> </w:t>
      </w:r>
    </w:p>
    <w:p w14:paraId="5BD292D5" w14:textId="77777777" w:rsidR="00B87EC9" w:rsidRPr="00293338" w:rsidRDefault="00B87EC9" w:rsidP="00B87EC9">
      <w:pPr>
        <w:spacing w:after="0" w:line="240" w:lineRule="auto"/>
        <w:ind w:left="1410" w:right="420"/>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3857D271" w14:textId="77777777" w:rsidR="00B87EC9" w:rsidRPr="00293338" w:rsidRDefault="00B87EC9" w:rsidP="00B87EC9">
      <w:pPr>
        <w:spacing w:after="0" w:line="240" w:lineRule="auto"/>
        <w:ind w:right="420"/>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i/>
          <w:iCs/>
          <w:sz w:val="20"/>
          <w:szCs w:val="20"/>
          <w:lang w:val="en-GB"/>
        </w:rPr>
        <w:t>A situation in which the Contractor, any of its affiliates, or any of its sub-contractors, if any, has interests (financial, organizational, personal, reputational, or otherwise) that would or may appear to make it difficult for the entity to fulfil its obligations in providing Local Fund Agent Services to the Global Fund in an objective, independent, and professional manner, or a situation in which it is reasonable to foresee that such an interest would arise</w:t>
      </w:r>
      <w:r w:rsidRPr="00293338">
        <w:rPr>
          <w:rFonts w:asciiTheme="minorHAnsi" w:eastAsia="Times New Roman" w:hAnsiTheme="minorHAnsi" w:cstheme="minorHAnsi"/>
          <w:sz w:val="20"/>
          <w:szCs w:val="20"/>
          <w:lang w:val="en-GB"/>
        </w:rPr>
        <w:t>.  </w:t>
      </w:r>
      <w:r w:rsidRPr="00293338">
        <w:rPr>
          <w:rFonts w:asciiTheme="minorHAnsi" w:eastAsia="Times New Roman" w:hAnsiTheme="minorHAnsi" w:cstheme="minorHAnsi"/>
          <w:i/>
          <w:iCs/>
          <w:sz w:val="20"/>
          <w:szCs w:val="20"/>
          <w:lang w:val="en-GB"/>
        </w:rPr>
        <w:t>  </w:t>
      </w:r>
      <w:r w:rsidRPr="00293338">
        <w:rPr>
          <w:rFonts w:asciiTheme="minorHAnsi" w:eastAsia="Times New Roman" w:hAnsiTheme="minorHAnsi" w:cstheme="minorHAnsi"/>
          <w:sz w:val="20"/>
          <w:szCs w:val="20"/>
        </w:rPr>
        <w:t> </w:t>
      </w:r>
    </w:p>
    <w:p w14:paraId="1C311118" w14:textId="77777777" w:rsidR="00B87EC9" w:rsidRPr="00293338" w:rsidRDefault="00B87EC9" w:rsidP="00B87EC9">
      <w:pPr>
        <w:spacing w:after="0" w:line="240" w:lineRule="auto"/>
        <w:ind w:left="1410" w:right="420"/>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2169899B" w14:textId="77777777" w:rsidR="00B87EC9" w:rsidRPr="00010137" w:rsidRDefault="00B87EC9" w:rsidP="00B87EC9">
      <w:pPr>
        <w:numPr>
          <w:ilvl w:val="0"/>
          <w:numId w:val="47"/>
        </w:numPr>
        <w:spacing w:after="0" w:line="240" w:lineRule="auto"/>
        <w:ind w:left="0" w:firstLine="0"/>
        <w:jc w:val="both"/>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sz w:val="20"/>
          <w:szCs w:val="20"/>
          <w:lang w:val="en-GB"/>
        </w:rPr>
        <w:t>For the arrangement described in </w:t>
      </w:r>
      <w:r w:rsidRPr="00293338">
        <w:rPr>
          <w:rFonts w:asciiTheme="minorHAnsi" w:eastAsia="Times New Roman" w:hAnsiTheme="minorHAnsi" w:cstheme="minorHAnsi"/>
          <w:b/>
          <w:bCs/>
          <w:sz w:val="20"/>
          <w:szCs w:val="20"/>
          <w:lang w:val="en-GB"/>
        </w:rPr>
        <w:t>Box </w:t>
      </w:r>
      <w:r w:rsidRPr="00293338">
        <w:rPr>
          <w:rFonts w:asciiTheme="minorHAnsi" w:eastAsia="Times New Roman" w:hAnsiTheme="minorHAnsi" w:cstheme="minorHAnsi"/>
          <w:sz w:val="20"/>
          <w:szCs w:val="20"/>
          <w:lang w:val="en-GB"/>
        </w:rPr>
        <w:t>1 below, the information checked in </w:t>
      </w:r>
      <w:r w:rsidRPr="00293338">
        <w:rPr>
          <w:rFonts w:asciiTheme="minorHAnsi" w:eastAsia="Times New Roman" w:hAnsiTheme="minorHAnsi" w:cstheme="minorHAnsi"/>
          <w:b/>
          <w:bCs/>
          <w:sz w:val="20"/>
          <w:szCs w:val="20"/>
          <w:lang w:val="en-GB"/>
        </w:rPr>
        <w:t>Box 2</w:t>
      </w:r>
      <w:r w:rsidRPr="00293338">
        <w:rPr>
          <w:rFonts w:asciiTheme="minorHAnsi" w:eastAsia="Times New Roman" w:hAnsiTheme="minorHAnsi" w:cstheme="minorHAnsi"/>
          <w:sz w:val="20"/>
          <w:szCs w:val="20"/>
          <w:lang w:val="en-GB"/>
        </w:rPr>
        <w:t> below is true and correct:</w:t>
      </w:r>
      <w:r w:rsidRPr="00293338">
        <w:rPr>
          <w:rFonts w:asciiTheme="minorHAnsi" w:eastAsia="Times New Roman" w:hAnsiTheme="minorHAnsi" w:cstheme="minorHAnsi"/>
          <w:sz w:val="20"/>
          <w:szCs w:val="20"/>
        </w:rPr>
        <w:t> </w:t>
      </w:r>
    </w:p>
    <w:p w14:paraId="68D0C883" w14:textId="77777777" w:rsidR="00B87EC9" w:rsidRPr="00010137" w:rsidRDefault="00B87EC9" w:rsidP="00B87EC9">
      <w:pPr>
        <w:spacing w:after="0" w:line="240" w:lineRule="auto"/>
        <w:ind w:left="1290"/>
        <w:jc w:val="both"/>
        <w:textAlignment w:val="baseline"/>
        <w:rPr>
          <w:rFonts w:asciiTheme="minorHAnsi" w:eastAsia="Times New Roman" w:hAnsiTheme="minorHAnsi" w:cstheme="minorHAnsi"/>
          <w:sz w:val="20"/>
          <w:szCs w:val="20"/>
        </w:rPr>
      </w:pPr>
    </w:p>
    <w:p w14:paraId="2CA93530" w14:textId="77777777" w:rsidR="00B87EC9" w:rsidRPr="00293338" w:rsidRDefault="00B87EC9" w:rsidP="00B87EC9">
      <w:pPr>
        <w:spacing w:after="0" w:line="240" w:lineRule="auto"/>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0"/>
          <w:szCs w:val="20"/>
          <w:u w:val="single"/>
        </w:rPr>
        <w:t>Box 1</w:t>
      </w:r>
      <w:r w:rsidRPr="00293338">
        <w:rPr>
          <w:rFonts w:asciiTheme="minorHAnsi" w:eastAsia="Times New Roman" w:hAnsiTheme="minorHAnsi" w:cstheme="minorHAnsi"/>
          <w:sz w:val="20"/>
          <w:szCs w:val="20"/>
        </w:rPr>
        <w:t> </w:t>
      </w:r>
    </w:p>
    <w:p w14:paraId="726A45FB" w14:textId="77777777" w:rsidR="00B87EC9" w:rsidRPr="00293338" w:rsidRDefault="00B87EC9" w:rsidP="00B87EC9">
      <w:pPr>
        <w:spacing w:after="0" w:line="240" w:lineRule="auto"/>
        <w:ind w:left="1290"/>
        <w:jc w:val="both"/>
        <w:textAlignment w:val="baseline"/>
        <w:rPr>
          <w:rFonts w:asciiTheme="minorHAnsi" w:eastAsia="Times New Roman" w:hAnsiTheme="minorHAnsi" w:cstheme="minorHAnsi"/>
          <w:sz w:val="20"/>
          <w:szCs w:val="20"/>
        </w:rPr>
      </w:pPr>
    </w:p>
    <w:tbl>
      <w:tblPr>
        <w:tblW w:w="88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6493"/>
      </w:tblGrid>
      <w:tr w:rsidR="00B87EC9" w:rsidRPr="00293338" w14:paraId="51F62E51" w14:textId="77777777" w:rsidTr="003C6108">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B9C53"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Name(s) of Expert(s):</w:t>
            </w:r>
            <w:r w:rsidRPr="00293338">
              <w:rPr>
                <w:rFonts w:asciiTheme="minorHAnsi" w:eastAsia="Times New Roman" w:hAnsiTheme="minorHAnsi" w:cstheme="minorHAnsi"/>
                <w:sz w:val="20"/>
                <w:szCs w:val="20"/>
              </w:rPr>
              <w:t> </w:t>
            </w:r>
          </w:p>
        </w:tc>
        <w:tc>
          <w:tcPr>
            <w:tcW w:w="6493" w:type="dxa"/>
            <w:tcBorders>
              <w:top w:val="single" w:sz="6" w:space="0" w:color="auto"/>
              <w:left w:val="single" w:sz="6" w:space="0" w:color="auto"/>
              <w:bottom w:val="single" w:sz="6" w:space="0" w:color="auto"/>
              <w:right w:val="single" w:sz="6" w:space="0" w:color="auto"/>
            </w:tcBorders>
            <w:shd w:val="clear" w:color="auto" w:fill="auto"/>
            <w:hideMark/>
          </w:tcPr>
          <w:p w14:paraId="42791CF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3B589FC5"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B87EC9" w:rsidRPr="00293338" w14:paraId="71040146" w14:textId="77777777" w:rsidTr="003C6108">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BCCE3"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Role(s) of Expert(s):</w:t>
            </w:r>
            <w:r w:rsidRPr="00293338">
              <w:rPr>
                <w:rFonts w:asciiTheme="minorHAnsi" w:eastAsia="Times New Roman" w:hAnsiTheme="minorHAnsi" w:cstheme="minorHAnsi"/>
                <w:sz w:val="20"/>
                <w:szCs w:val="20"/>
              </w:rPr>
              <w:t> </w:t>
            </w:r>
          </w:p>
        </w:tc>
        <w:tc>
          <w:tcPr>
            <w:tcW w:w="6493" w:type="dxa"/>
            <w:tcBorders>
              <w:top w:val="single" w:sz="6" w:space="0" w:color="auto"/>
              <w:left w:val="single" w:sz="6" w:space="0" w:color="auto"/>
              <w:bottom w:val="single" w:sz="6" w:space="0" w:color="auto"/>
              <w:right w:val="single" w:sz="6" w:space="0" w:color="auto"/>
            </w:tcBorders>
            <w:shd w:val="clear" w:color="auto" w:fill="auto"/>
            <w:hideMark/>
          </w:tcPr>
          <w:p w14:paraId="18D01D26"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02FAF7E0"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B87EC9" w:rsidRPr="00293338" w14:paraId="1529DE1F" w14:textId="77777777" w:rsidTr="003C6108">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1BD6A"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Country/ Countries:</w:t>
            </w:r>
          </w:p>
        </w:tc>
        <w:tc>
          <w:tcPr>
            <w:tcW w:w="6493" w:type="dxa"/>
            <w:tcBorders>
              <w:top w:val="single" w:sz="6" w:space="0" w:color="auto"/>
              <w:left w:val="single" w:sz="6" w:space="0" w:color="auto"/>
              <w:bottom w:val="single" w:sz="6" w:space="0" w:color="auto"/>
              <w:right w:val="single" w:sz="6" w:space="0" w:color="auto"/>
            </w:tcBorders>
            <w:shd w:val="clear" w:color="auto" w:fill="auto"/>
            <w:hideMark/>
          </w:tcPr>
          <w:p w14:paraId="5ABC53F6"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05EDF70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bl>
    <w:p w14:paraId="023B0F4D" w14:textId="77777777" w:rsidR="00B87EC9" w:rsidRPr="00293338" w:rsidRDefault="00B87EC9" w:rsidP="00B87EC9">
      <w:pPr>
        <w:spacing w:after="0" w:line="240" w:lineRule="auto"/>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2EC6ADC1" w14:textId="77777777" w:rsidR="00B87EC9" w:rsidRPr="00010137" w:rsidRDefault="00B87EC9" w:rsidP="00B87EC9">
      <w:pPr>
        <w:spacing w:after="0" w:line="240" w:lineRule="auto"/>
        <w:jc w:val="both"/>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b/>
          <w:bCs/>
          <w:sz w:val="20"/>
          <w:szCs w:val="20"/>
          <w:u w:val="single"/>
        </w:rPr>
        <w:t>Box 2</w:t>
      </w:r>
      <w:r w:rsidRPr="00293338">
        <w:rPr>
          <w:rFonts w:asciiTheme="minorHAnsi" w:eastAsia="Times New Roman" w:hAnsiTheme="minorHAnsi" w:cstheme="minorHAnsi"/>
          <w:b/>
          <w:bCs/>
          <w:sz w:val="20"/>
          <w:szCs w:val="20"/>
        </w:rPr>
        <w:t> (please check one, as appropriate)</w:t>
      </w:r>
      <w:r w:rsidRPr="00293338">
        <w:rPr>
          <w:rFonts w:asciiTheme="minorHAnsi" w:eastAsia="Times New Roman" w:hAnsiTheme="minorHAnsi" w:cstheme="minorHAnsi"/>
          <w:sz w:val="20"/>
          <w:szCs w:val="20"/>
        </w:rPr>
        <w:t> </w:t>
      </w:r>
    </w:p>
    <w:p w14:paraId="1704821C" w14:textId="77777777" w:rsidR="00B87EC9" w:rsidRPr="00010137" w:rsidRDefault="00B87EC9" w:rsidP="00B87EC9">
      <w:pPr>
        <w:spacing w:after="0" w:line="240" w:lineRule="auto"/>
        <w:jc w:val="both"/>
        <w:textAlignment w:val="baseline"/>
        <w:rPr>
          <w:rFonts w:asciiTheme="minorHAnsi" w:eastAsia="Times New Roman" w:hAnsiTheme="minorHAnsi" w:cstheme="minorHAnsi"/>
          <w:sz w:val="18"/>
          <w:szCs w:val="18"/>
        </w:rPr>
      </w:pPr>
    </w:p>
    <w:p w14:paraId="2300311C" w14:textId="77777777" w:rsidR="00B87EC9" w:rsidRPr="00010137" w:rsidRDefault="00B87EC9" w:rsidP="00B87EC9">
      <w:pPr>
        <w:spacing w:after="0" w:line="240" w:lineRule="auto"/>
        <w:jc w:val="both"/>
        <w:textAlignment w:val="baseline"/>
        <w:rPr>
          <w:rFonts w:asciiTheme="minorHAnsi" w:eastAsia="Times New Roman" w:hAnsiTheme="minorHAnsi" w:cstheme="minorHAnsi"/>
          <w:sz w:val="18"/>
          <w:szCs w:val="18"/>
        </w:rPr>
      </w:pPr>
    </w:p>
    <w:tbl>
      <w:tblPr>
        <w:tblStyle w:val="TableGrid"/>
        <w:tblW w:w="0" w:type="auto"/>
        <w:tblLook w:val="04A0" w:firstRow="1" w:lastRow="0" w:firstColumn="1" w:lastColumn="0" w:noHBand="0" w:noVBand="1"/>
      </w:tblPr>
      <w:tblGrid>
        <w:gridCol w:w="2405"/>
        <w:gridCol w:w="6945"/>
      </w:tblGrid>
      <w:tr w:rsidR="00B87EC9" w:rsidRPr="00010137" w14:paraId="7C2E8915" w14:textId="77777777" w:rsidTr="003C6108">
        <w:tc>
          <w:tcPr>
            <w:tcW w:w="2405" w:type="dxa"/>
          </w:tcPr>
          <w:p w14:paraId="5968B6D8" w14:textId="77777777" w:rsidR="00B87EC9" w:rsidRPr="00010137" w:rsidRDefault="00B87EC9" w:rsidP="003C6108">
            <w:pPr>
              <w:spacing w:line="240" w:lineRule="auto"/>
              <w:jc w:val="center"/>
              <w:textAlignment w:val="baseline"/>
              <w:rPr>
                <w:rFonts w:asciiTheme="minorHAnsi" w:eastAsia="Times New Roman" w:hAnsiTheme="minorHAnsi" w:cstheme="minorHAnsi"/>
                <w:sz w:val="18"/>
                <w:szCs w:val="18"/>
              </w:rPr>
            </w:pPr>
            <w:r w:rsidRPr="00293338">
              <w:rPr>
                <w:rFonts w:ascii="Segoe UI Symbol" w:eastAsia="MS Gothic" w:hAnsi="Segoe UI Symbol" w:cs="Segoe UI Symbol"/>
                <w:sz w:val="20"/>
                <w:szCs w:val="20"/>
              </w:rPr>
              <w:t>☐</w:t>
            </w:r>
          </w:p>
        </w:tc>
        <w:tc>
          <w:tcPr>
            <w:tcW w:w="6945" w:type="dxa"/>
          </w:tcPr>
          <w:p w14:paraId="213B54BD" w14:textId="77777777" w:rsidR="00B87EC9" w:rsidRPr="00010137" w:rsidRDefault="00B87EC9" w:rsidP="003C6108">
            <w:pPr>
              <w:spacing w:line="240" w:lineRule="auto"/>
              <w:jc w:val="both"/>
              <w:textAlignment w:val="baseline"/>
              <w:rPr>
                <w:rFonts w:asciiTheme="minorHAnsi" w:eastAsia="Times New Roman" w:hAnsiTheme="minorHAnsi" w:cstheme="minorHAnsi"/>
                <w:sz w:val="18"/>
                <w:szCs w:val="18"/>
              </w:rPr>
            </w:pPr>
            <w:r w:rsidRPr="00010137">
              <w:rPr>
                <w:rFonts w:asciiTheme="minorHAnsi" w:eastAsia="Times New Roman" w:hAnsiTheme="minorHAnsi" w:cstheme="minorHAnsi"/>
                <w:sz w:val="20"/>
                <w:szCs w:val="20"/>
              </w:rPr>
              <w:t xml:space="preserve">No </w:t>
            </w:r>
            <w:r w:rsidRPr="00293338">
              <w:rPr>
                <w:rFonts w:asciiTheme="minorHAnsi" w:eastAsia="Times New Roman" w:hAnsiTheme="minorHAnsi" w:cstheme="minorHAnsi"/>
                <w:sz w:val="20"/>
                <w:szCs w:val="20"/>
              </w:rPr>
              <w:t>Conflict of Interest exists on the part of the Contractor or any affiliate or sub-contractor of the Contractor for the arrangement described in Box 1.    </w:t>
            </w:r>
          </w:p>
        </w:tc>
      </w:tr>
      <w:tr w:rsidR="00B87EC9" w:rsidRPr="00010137" w14:paraId="5315E2CA" w14:textId="77777777" w:rsidTr="003C6108">
        <w:tc>
          <w:tcPr>
            <w:tcW w:w="2405" w:type="dxa"/>
          </w:tcPr>
          <w:p w14:paraId="204DF433" w14:textId="77777777" w:rsidR="00B87EC9" w:rsidRPr="00293338" w:rsidRDefault="00B87EC9" w:rsidP="003C6108">
            <w:pPr>
              <w:spacing w:line="240" w:lineRule="auto"/>
              <w:jc w:val="center"/>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p>
          <w:p w14:paraId="699E0EE2" w14:textId="77777777" w:rsidR="00B87EC9" w:rsidRPr="00010137" w:rsidRDefault="00B87EC9" w:rsidP="003C6108">
            <w:pPr>
              <w:spacing w:line="240" w:lineRule="auto"/>
              <w:jc w:val="both"/>
              <w:textAlignment w:val="baseline"/>
              <w:rPr>
                <w:rFonts w:asciiTheme="minorHAnsi" w:eastAsia="Times New Roman" w:hAnsiTheme="minorHAnsi" w:cstheme="minorHAnsi"/>
                <w:sz w:val="18"/>
                <w:szCs w:val="18"/>
              </w:rPr>
            </w:pPr>
          </w:p>
        </w:tc>
        <w:tc>
          <w:tcPr>
            <w:tcW w:w="6945" w:type="dxa"/>
          </w:tcPr>
          <w:p w14:paraId="6FADE371" w14:textId="77777777" w:rsidR="00B87EC9" w:rsidRPr="00293338" w:rsidRDefault="00B87EC9" w:rsidP="003C6108">
            <w:pPr>
              <w:spacing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A Conflict of Interest exists on the part of the Contractor, an affiliate, and/ or a sub-contractor of the Contractor for the arrangement described in Box 1; and  </w:t>
            </w:r>
          </w:p>
          <w:p w14:paraId="7CFB631A" w14:textId="77777777" w:rsidR="00B87EC9" w:rsidRPr="00010137" w:rsidRDefault="00B87EC9" w:rsidP="003C6108">
            <w:pPr>
              <w:spacing w:line="240" w:lineRule="auto"/>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The Contractor has declared and disclosed that Conflict of Interest to the Global Fund pursuant to the procedures set forth in the Local Fund Agent Conflict of Interest Procedures available on the Global Fund’s website. </w:t>
            </w:r>
          </w:p>
        </w:tc>
      </w:tr>
    </w:tbl>
    <w:p w14:paraId="09AA5373" w14:textId="77777777" w:rsidR="00B87EC9" w:rsidRPr="00293338" w:rsidRDefault="00B87EC9" w:rsidP="00B87EC9">
      <w:pPr>
        <w:spacing w:after="0" w:line="240" w:lineRule="auto"/>
        <w:jc w:val="both"/>
        <w:textAlignment w:val="baseline"/>
        <w:rPr>
          <w:rFonts w:asciiTheme="minorHAnsi" w:eastAsia="Times New Roman" w:hAnsiTheme="minorHAnsi" w:cstheme="minorHAnsi"/>
          <w:sz w:val="18"/>
          <w:szCs w:val="18"/>
        </w:rPr>
      </w:pPr>
    </w:p>
    <w:p w14:paraId="6650241D" w14:textId="77777777" w:rsidR="00B87EC9" w:rsidRPr="00293338" w:rsidRDefault="00B87EC9" w:rsidP="00B87EC9">
      <w:pPr>
        <w:spacing w:after="0" w:line="36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2B86555D" w14:textId="77777777" w:rsidR="00B87EC9" w:rsidRPr="00293338" w:rsidRDefault="00B87EC9" w:rsidP="00B87EC9">
      <w:pPr>
        <w:spacing w:after="0" w:line="360" w:lineRule="auto"/>
        <w:jc w:val="both"/>
        <w:textAlignment w:val="baseline"/>
        <w:rPr>
          <w:rFonts w:asciiTheme="minorHAnsi" w:eastAsia="Times New Roman" w:hAnsiTheme="minorHAnsi" w:cstheme="minorHAnsi"/>
          <w:sz w:val="18"/>
          <w:szCs w:val="18"/>
        </w:rPr>
      </w:pPr>
      <w:r w:rsidRPr="00010137">
        <w:rPr>
          <w:rFonts w:asciiTheme="minorHAnsi" w:eastAsia="Times New Roman" w:hAnsiTheme="minorHAnsi" w:cstheme="minorHAnsi"/>
          <w:b/>
          <w:bCs/>
          <w:sz w:val="20"/>
          <w:szCs w:val="20"/>
        </w:rPr>
        <w:t xml:space="preserve">NAME OF </w:t>
      </w:r>
      <w:r w:rsidRPr="00293338">
        <w:rPr>
          <w:rFonts w:asciiTheme="minorHAnsi" w:eastAsia="Times New Roman" w:hAnsiTheme="minorHAnsi" w:cstheme="minorHAnsi"/>
          <w:b/>
          <w:bCs/>
          <w:sz w:val="20"/>
          <w:szCs w:val="20"/>
        </w:rPr>
        <w:t>CONTRACTOR:   </w:t>
      </w:r>
      <w:r w:rsidRPr="00293338">
        <w:rPr>
          <w:rFonts w:asciiTheme="minorHAnsi" w:eastAsia="Times New Roman" w:hAnsiTheme="minorHAnsi" w:cstheme="minorHAnsi"/>
          <w:sz w:val="20"/>
          <w:szCs w:val="20"/>
        </w:rPr>
        <w:t xml:space="preserve"> _____________________________</w:t>
      </w:r>
      <w:r w:rsidRPr="00010137">
        <w:rPr>
          <w:rFonts w:asciiTheme="minorHAnsi" w:eastAsia="Times New Roman" w:hAnsiTheme="minorHAnsi" w:cstheme="minorHAnsi"/>
          <w:sz w:val="20"/>
          <w:szCs w:val="20"/>
        </w:rPr>
        <w:t>_</w:t>
      </w:r>
    </w:p>
    <w:p w14:paraId="5B8588AE" w14:textId="77777777" w:rsidR="00B87EC9" w:rsidRPr="00293338" w:rsidRDefault="00B87EC9" w:rsidP="00B87EC9">
      <w:pPr>
        <w:spacing w:after="0" w:line="360" w:lineRule="auto"/>
        <w:jc w:val="both"/>
        <w:textAlignment w:val="baseline"/>
        <w:rPr>
          <w:rFonts w:asciiTheme="minorHAnsi" w:eastAsia="Times New Roman" w:hAnsiTheme="minorHAnsi" w:cstheme="minorHAnsi"/>
          <w:sz w:val="22"/>
        </w:rPr>
      </w:pPr>
      <w:r w:rsidRPr="00293338">
        <w:rPr>
          <w:rFonts w:asciiTheme="minorHAnsi" w:eastAsia="Times New Roman" w:hAnsiTheme="minorHAnsi" w:cstheme="minorHAnsi"/>
          <w:sz w:val="22"/>
        </w:rPr>
        <w:t>Signed:      </w:t>
      </w:r>
      <w:r w:rsidRPr="00010137">
        <w:rPr>
          <w:rFonts w:asciiTheme="minorHAnsi" w:eastAsia="Times New Roman" w:hAnsiTheme="minorHAnsi" w:cstheme="minorHAnsi"/>
          <w:sz w:val="22"/>
        </w:rPr>
        <w:tab/>
      </w:r>
      <w:r w:rsidRPr="00293338">
        <w:rPr>
          <w:rFonts w:asciiTheme="minorHAnsi" w:eastAsia="Times New Roman" w:hAnsiTheme="minorHAnsi" w:cstheme="minorHAnsi"/>
          <w:sz w:val="22"/>
        </w:rPr>
        <w:t>_____________________________________ </w:t>
      </w:r>
    </w:p>
    <w:p w14:paraId="2CD96862" w14:textId="77777777" w:rsidR="00B87EC9" w:rsidRPr="00293338" w:rsidRDefault="00B87EC9" w:rsidP="00B87EC9">
      <w:pPr>
        <w:spacing w:after="0" w:line="360" w:lineRule="auto"/>
        <w:jc w:val="both"/>
        <w:textAlignment w:val="baseline"/>
        <w:rPr>
          <w:rFonts w:asciiTheme="minorHAnsi" w:eastAsia="Times New Roman" w:hAnsiTheme="minorHAnsi" w:cstheme="minorHAnsi"/>
          <w:sz w:val="22"/>
        </w:rPr>
      </w:pPr>
      <w:r w:rsidRPr="00293338">
        <w:rPr>
          <w:rFonts w:asciiTheme="minorHAnsi" w:eastAsia="Times New Roman" w:hAnsiTheme="minorHAnsi" w:cstheme="minorHAnsi"/>
          <w:sz w:val="22"/>
        </w:rPr>
        <w:t xml:space="preserve">Name:  </w:t>
      </w:r>
      <w:r w:rsidRPr="00010137">
        <w:rPr>
          <w:rFonts w:asciiTheme="minorHAnsi" w:eastAsia="Times New Roman" w:hAnsiTheme="minorHAnsi" w:cstheme="minorHAnsi"/>
          <w:sz w:val="22"/>
        </w:rPr>
        <w:tab/>
      </w:r>
      <w:r w:rsidRPr="00293338">
        <w:rPr>
          <w:rFonts w:asciiTheme="minorHAnsi" w:eastAsia="Times New Roman" w:hAnsiTheme="minorHAnsi" w:cstheme="minorHAnsi"/>
          <w:sz w:val="22"/>
        </w:rPr>
        <w:t>_____________________________________ </w:t>
      </w:r>
    </w:p>
    <w:p w14:paraId="2B864408" w14:textId="77777777" w:rsidR="00B87EC9" w:rsidRPr="00293338" w:rsidRDefault="00B87EC9" w:rsidP="00B87EC9">
      <w:pPr>
        <w:spacing w:after="0" w:line="360" w:lineRule="auto"/>
        <w:jc w:val="both"/>
        <w:textAlignment w:val="baseline"/>
        <w:rPr>
          <w:rFonts w:asciiTheme="minorHAnsi" w:eastAsia="Times New Roman" w:hAnsiTheme="minorHAnsi" w:cstheme="minorHAnsi"/>
          <w:sz w:val="22"/>
        </w:rPr>
      </w:pPr>
      <w:r w:rsidRPr="00293338">
        <w:rPr>
          <w:rFonts w:asciiTheme="minorHAnsi" w:eastAsia="Times New Roman" w:hAnsiTheme="minorHAnsi" w:cstheme="minorHAnsi"/>
          <w:sz w:val="22"/>
        </w:rPr>
        <w:t xml:space="preserve">Title: </w:t>
      </w:r>
      <w:r w:rsidRPr="00010137">
        <w:rPr>
          <w:rFonts w:asciiTheme="minorHAnsi" w:eastAsia="Times New Roman" w:hAnsiTheme="minorHAnsi" w:cstheme="minorHAnsi"/>
          <w:sz w:val="22"/>
        </w:rPr>
        <w:tab/>
      </w:r>
      <w:r w:rsidRPr="00010137">
        <w:rPr>
          <w:rFonts w:asciiTheme="minorHAnsi" w:eastAsia="Times New Roman" w:hAnsiTheme="minorHAnsi" w:cstheme="minorHAnsi"/>
          <w:sz w:val="22"/>
        </w:rPr>
        <w:tab/>
      </w:r>
      <w:r w:rsidRPr="00293338">
        <w:rPr>
          <w:rFonts w:asciiTheme="minorHAnsi" w:eastAsia="Times New Roman" w:hAnsiTheme="minorHAnsi" w:cstheme="minorHAnsi"/>
          <w:sz w:val="22"/>
        </w:rPr>
        <w:t>_____________________________________ </w:t>
      </w:r>
    </w:p>
    <w:p w14:paraId="58ECA4DF" w14:textId="77777777" w:rsidR="00B87EC9" w:rsidRPr="00010137" w:rsidRDefault="00B87EC9" w:rsidP="00B87EC9">
      <w:pPr>
        <w:spacing w:after="0" w:line="360" w:lineRule="auto"/>
        <w:jc w:val="both"/>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2"/>
          <w:lang w:val="en-GB"/>
        </w:rPr>
        <w:t>Date:</w:t>
      </w:r>
      <w:r w:rsidRPr="00293338">
        <w:rPr>
          <w:rFonts w:asciiTheme="minorHAnsi" w:eastAsia="Times New Roman" w:hAnsiTheme="minorHAnsi" w:cstheme="minorHAnsi"/>
          <w:sz w:val="22"/>
        </w:rPr>
        <w:t xml:space="preserve"> </w:t>
      </w:r>
      <w:r w:rsidRPr="00293338">
        <w:rPr>
          <w:rFonts w:asciiTheme="minorHAnsi" w:eastAsia="Times New Roman" w:hAnsiTheme="minorHAnsi" w:cstheme="minorHAnsi"/>
          <w:sz w:val="22"/>
          <w:lang w:val="en-GB"/>
        </w:rPr>
        <w:t> </w:t>
      </w:r>
      <w:r w:rsidRPr="00293338">
        <w:rPr>
          <w:rFonts w:asciiTheme="minorHAnsi" w:eastAsia="Times New Roman" w:hAnsiTheme="minorHAnsi" w:cstheme="minorHAnsi"/>
          <w:sz w:val="22"/>
        </w:rPr>
        <w:t xml:space="preserve"> </w:t>
      </w:r>
      <w:r w:rsidRPr="00010137">
        <w:rPr>
          <w:rFonts w:asciiTheme="minorHAnsi" w:eastAsia="Times New Roman" w:hAnsiTheme="minorHAnsi" w:cstheme="minorHAnsi"/>
          <w:sz w:val="22"/>
        </w:rPr>
        <w:tab/>
      </w:r>
      <w:r w:rsidRPr="00010137">
        <w:rPr>
          <w:rFonts w:asciiTheme="minorHAnsi" w:eastAsia="Times New Roman" w:hAnsiTheme="minorHAnsi" w:cstheme="minorHAnsi"/>
          <w:sz w:val="22"/>
        </w:rPr>
        <w:tab/>
      </w:r>
      <w:r w:rsidRPr="00293338">
        <w:rPr>
          <w:rFonts w:asciiTheme="minorHAnsi" w:eastAsia="Times New Roman" w:hAnsiTheme="minorHAnsi" w:cstheme="minorHAnsi"/>
          <w:sz w:val="22"/>
        </w:rPr>
        <w:t>_____________________________________</w:t>
      </w:r>
      <w:r w:rsidRPr="00293338">
        <w:rPr>
          <w:rFonts w:asciiTheme="minorHAnsi" w:eastAsia="Times New Roman" w:hAnsiTheme="minorHAnsi" w:cstheme="minorHAnsi"/>
          <w:szCs w:val="24"/>
        </w:rPr>
        <w:t> </w:t>
      </w:r>
      <w:r w:rsidRPr="00010137">
        <w:rPr>
          <w:rFonts w:asciiTheme="minorHAnsi" w:eastAsia="Times New Roman" w:hAnsiTheme="minorHAnsi" w:cstheme="minorHAnsi"/>
          <w:color w:val="666666"/>
          <w:sz w:val="18"/>
          <w:szCs w:val="18"/>
          <w:shd w:val="clear" w:color="auto" w:fill="FFFFFF"/>
        </w:rPr>
        <w:br w:type="page"/>
      </w:r>
    </w:p>
    <w:p w14:paraId="097DE12C" w14:textId="77777777" w:rsidR="00B87EC9" w:rsidRPr="00010137" w:rsidRDefault="00B87EC9" w:rsidP="00B87EC9">
      <w:pPr>
        <w:spacing w:after="0" w:line="240" w:lineRule="auto"/>
        <w:ind w:left="-855"/>
        <w:jc w:val="center"/>
        <w:textAlignment w:val="baseline"/>
        <w:rPr>
          <w:rFonts w:asciiTheme="minorHAnsi" w:eastAsia="Times New Roman" w:hAnsiTheme="minorHAnsi" w:cstheme="minorHAnsi"/>
          <w:sz w:val="28"/>
          <w:szCs w:val="28"/>
        </w:rPr>
      </w:pPr>
      <w:r w:rsidRPr="00293338">
        <w:rPr>
          <w:rFonts w:asciiTheme="minorHAnsi" w:eastAsia="Times New Roman" w:hAnsiTheme="minorHAnsi" w:cstheme="minorHAnsi"/>
          <w:b/>
          <w:bCs/>
          <w:sz w:val="28"/>
          <w:szCs w:val="28"/>
        </w:rPr>
        <w:t>Annex E</w:t>
      </w:r>
      <w:r w:rsidRPr="00293338">
        <w:rPr>
          <w:rFonts w:asciiTheme="minorHAnsi" w:eastAsia="Times New Roman" w:hAnsiTheme="minorHAnsi" w:cstheme="minorHAnsi"/>
          <w:sz w:val="28"/>
          <w:szCs w:val="28"/>
        </w:rPr>
        <w:t> </w:t>
      </w:r>
    </w:p>
    <w:p w14:paraId="3D340683" w14:textId="77777777" w:rsidR="00B87EC9" w:rsidRPr="00010137" w:rsidRDefault="00B87EC9" w:rsidP="00B87EC9">
      <w:pPr>
        <w:spacing w:after="0" w:line="240" w:lineRule="auto"/>
        <w:ind w:left="-855"/>
        <w:jc w:val="center"/>
        <w:textAlignment w:val="baseline"/>
        <w:rPr>
          <w:rFonts w:asciiTheme="minorHAnsi" w:eastAsia="Times New Roman" w:hAnsiTheme="minorHAnsi" w:cstheme="minorHAnsi"/>
          <w:sz w:val="28"/>
          <w:szCs w:val="28"/>
        </w:rPr>
      </w:pPr>
      <w:r w:rsidRPr="00293338">
        <w:rPr>
          <w:rFonts w:asciiTheme="minorHAnsi" w:eastAsia="Times New Roman" w:hAnsiTheme="minorHAnsi" w:cstheme="minorHAnsi"/>
          <w:b/>
          <w:bCs/>
          <w:sz w:val="28"/>
          <w:szCs w:val="28"/>
        </w:rPr>
        <w:t>LFA Expert Approval Submission Checklist</w:t>
      </w:r>
      <w:r w:rsidRPr="00293338">
        <w:rPr>
          <w:rFonts w:asciiTheme="minorHAnsi" w:eastAsia="Times New Roman" w:hAnsiTheme="minorHAnsi" w:cstheme="minorHAnsi"/>
          <w:sz w:val="28"/>
          <w:szCs w:val="28"/>
        </w:rPr>
        <w:t> </w:t>
      </w:r>
    </w:p>
    <w:p w14:paraId="0FEAABE8" w14:textId="77777777" w:rsidR="00B87EC9" w:rsidRPr="00293338" w:rsidRDefault="00B87EC9" w:rsidP="00B87EC9">
      <w:pPr>
        <w:spacing w:after="0" w:line="240" w:lineRule="auto"/>
        <w:ind w:left="-855"/>
        <w:jc w:val="center"/>
        <w:textAlignment w:val="baseline"/>
        <w:rPr>
          <w:rFonts w:asciiTheme="minorHAnsi" w:eastAsia="Times New Roman" w:hAnsiTheme="minorHAnsi" w:cstheme="minorHAnsi"/>
          <w:sz w:val="18"/>
          <w:szCs w:val="18"/>
        </w:rPr>
      </w:pPr>
    </w:p>
    <w:p w14:paraId="38D18E5E" w14:textId="77777777" w:rsidR="00B87EC9" w:rsidRPr="00293338" w:rsidRDefault="00B87EC9" w:rsidP="00B87EC9">
      <w:pPr>
        <w:spacing w:after="0" w:line="240" w:lineRule="auto"/>
        <w:ind w:right="-900"/>
        <w:textAlignment w:val="baseline"/>
        <w:rPr>
          <w:rFonts w:asciiTheme="minorHAnsi" w:eastAsia="Times New Roman" w:hAnsiTheme="minorHAnsi" w:cstheme="minorHAnsi"/>
          <w:sz w:val="22"/>
        </w:rPr>
      </w:pPr>
      <w:r w:rsidRPr="00293338">
        <w:rPr>
          <w:rFonts w:asciiTheme="minorHAnsi" w:eastAsia="Times New Roman" w:hAnsiTheme="minorHAnsi" w:cstheme="minorHAnsi"/>
          <w:sz w:val="22"/>
        </w:rPr>
        <w:t>This annex contains one checklist which is designed to ensure that expert approval requests submitted by the LFA to the Global Fund are complete and contain the relevant information. Only requests that contain appropriately completed</w:t>
      </w:r>
      <w:r w:rsidRPr="00010137">
        <w:rPr>
          <w:rFonts w:asciiTheme="minorHAnsi" w:eastAsia="Times New Roman" w:hAnsiTheme="minorHAnsi" w:cstheme="minorHAnsi"/>
          <w:sz w:val="22"/>
        </w:rPr>
        <w:t xml:space="preserve"> checklists</w:t>
      </w:r>
      <w:r w:rsidRPr="00293338">
        <w:rPr>
          <w:rFonts w:asciiTheme="minorHAnsi" w:eastAsia="Times New Roman" w:hAnsiTheme="minorHAnsi" w:cstheme="minorHAnsi"/>
          <w:sz w:val="22"/>
        </w:rPr>
        <w:t xml:space="preserve"> will be considered for review and approval by the Global Fund.  </w:t>
      </w:r>
    </w:p>
    <w:p w14:paraId="5A4F70A2" w14:textId="77777777" w:rsidR="00B87EC9" w:rsidRPr="00293338" w:rsidRDefault="00B87EC9" w:rsidP="00B87EC9">
      <w:pPr>
        <w:spacing w:after="0" w:line="240" w:lineRule="auto"/>
        <w:ind w:left="-720" w:right="-900" w:firstLine="5385"/>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10"/>
          <w:szCs w:val="10"/>
        </w:rPr>
        <w:t> </w:t>
      </w:r>
    </w:p>
    <w:p w14:paraId="34A0D171" w14:textId="77777777" w:rsidR="00B87EC9" w:rsidRPr="00293338" w:rsidRDefault="00B87EC9" w:rsidP="00B87EC9">
      <w:pPr>
        <w:spacing w:after="0" w:line="240" w:lineRule="auto"/>
        <w:ind w:right="-900"/>
        <w:jc w:val="center"/>
        <w:textAlignment w:val="baseline"/>
        <w:rPr>
          <w:rFonts w:asciiTheme="minorHAnsi" w:eastAsia="Times New Roman" w:hAnsiTheme="minorHAnsi" w:cstheme="minorHAnsi"/>
          <w:sz w:val="22"/>
        </w:rPr>
      </w:pPr>
      <w:r w:rsidRPr="00293338">
        <w:rPr>
          <w:rFonts w:asciiTheme="minorHAnsi" w:eastAsia="Times New Roman" w:hAnsiTheme="minorHAnsi" w:cstheme="minorHAnsi"/>
          <w:i/>
          <w:iCs/>
          <w:sz w:val="22"/>
        </w:rPr>
        <w:t>This checklist should be used when proposing </w:t>
      </w:r>
      <w:r w:rsidRPr="00293338">
        <w:rPr>
          <w:rFonts w:asciiTheme="minorHAnsi" w:eastAsia="Times New Roman" w:hAnsiTheme="minorHAnsi" w:cstheme="minorHAnsi"/>
          <w:i/>
          <w:iCs/>
          <w:sz w:val="22"/>
          <w:u w:val="single"/>
        </w:rPr>
        <w:t>any LFA expert to work in one or more country/regions</w:t>
      </w:r>
      <w:r w:rsidRPr="00293338">
        <w:rPr>
          <w:rFonts w:asciiTheme="minorHAnsi" w:eastAsia="MS Gothic" w:hAnsiTheme="minorHAnsi" w:cstheme="minorHAnsi"/>
          <w:i/>
          <w:iCs/>
          <w:sz w:val="22"/>
        </w:rPr>
        <w:t>. </w:t>
      </w:r>
      <w:r w:rsidRPr="00293338">
        <w:rPr>
          <w:rFonts w:asciiTheme="minorHAnsi" w:eastAsia="MS Gothic" w:hAnsiTheme="minorHAnsi" w:cstheme="minorHAnsi"/>
          <w:sz w:val="22"/>
        </w:rPr>
        <w:t> </w:t>
      </w:r>
    </w:p>
    <w:tbl>
      <w:tblPr>
        <w:tblpPr w:leftFromText="180" w:rightFromText="180" w:vertAnchor="text" w:horzAnchor="margin" w:tblpY="51"/>
        <w:tblW w:w="102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11"/>
        <w:gridCol w:w="2126"/>
        <w:gridCol w:w="2539"/>
        <w:gridCol w:w="3562"/>
      </w:tblGrid>
      <w:tr w:rsidR="00B87EC9" w:rsidRPr="00293338" w14:paraId="59FA37C0" w14:textId="77777777" w:rsidTr="003C6108">
        <w:trPr>
          <w:trHeight w:val="360"/>
        </w:trPr>
        <w:tc>
          <w:tcPr>
            <w:tcW w:w="10238" w:type="dxa"/>
            <w:gridSpan w:val="4"/>
            <w:tcBorders>
              <w:top w:val="single" w:sz="6" w:space="0" w:color="auto"/>
              <w:left w:val="single" w:sz="6" w:space="0" w:color="auto"/>
              <w:bottom w:val="nil"/>
              <w:right w:val="single" w:sz="6" w:space="0" w:color="000000"/>
            </w:tcBorders>
            <w:shd w:val="clear" w:color="auto" w:fill="0070C0"/>
            <w:vAlign w:val="center"/>
            <w:hideMark/>
          </w:tcPr>
          <w:p w14:paraId="188FA6AF"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FFFFFF"/>
                <w:szCs w:val="24"/>
                <w:lang w:val="en-GB"/>
              </w:rPr>
              <w:t>Proposing an LFA Expert for the Global Fund’s approval</w:t>
            </w:r>
            <w:r w:rsidRPr="00293338">
              <w:rPr>
                <w:rFonts w:asciiTheme="minorHAnsi" w:eastAsia="Times New Roman" w:hAnsiTheme="minorHAnsi" w:cstheme="minorHAnsi"/>
                <w:color w:val="FFFFFF"/>
                <w:szCs w:val="24"/>
              </w:rPr>
              <w:t> </w:t>
            </w:r>
          </w:p>
        </w:tc>
      </w:tr>
      <w:tr w:rsidR="00B87EC9" w:rsidRPr="00010137" w14:paraId="3FDE9AF2" w14:textId="77777777" w:rsidTr="003C6108">
        <w:trPr>
          <w:trHeight w:val="300"/>
        </w:trPr>
        <w:tc>
          <w:tcPr>
            <w:tcW w:w="2011" w:type="dxa"/>
            <w:vMerge w:val="restart"/>
            <w:tcBorders>
              <w:top w:val="single" w:sz="6" w:space="0" w:color="auto"/>
              <w:left w:val="single" w:sz="6" w:space="0" w:color="auto"/>
              <w:bottom w:val="nil"/>
              <w:right w:val="single" w:sz="4" w:space="0" w:color="auto"/>
            </w:tcBorders>
            <w:shd w:val="clear" w:color="auto" w:fill="B0C4D4"/>
            <w:vAlign w:val="center"/>
            <w:hideMark/>
          </w:tcPr>
          <w:p w14:paraId="6F39B915"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 w:val="22"/>
              </w:rPr>
            </w:pPr>
            <w:proofErr w:type="gramStart"/>
            <w:r w:rsidRPr="00293338">
              <w:rPr>
                <w:rFonts w:asciiTheme="minorHAnsi" w:eastAsia="Times New Roman" w:hAnsiTheme="minorHAnsi" w:cstheme="minorHAnsi"/>
                <w:color w:val="000000"/>
                <w:sz w:val="22"/>
                <w:lang w:val="fr-FR"/>
              </w:rPr>
              <w:t>Salutation:</w:t>
            </w:r>
            <w:proofErr w:type="gramEnd"/>
            <w:r w:rsidRPr="00293338">
              <w:rPr>
                <w:rFonts w:asciiTheme="minorHAnsi" w:eastAsia="Times New Roman" w:hAnsiTheme="minorHAnsi" w:cstheme="minorHAnsi"/>
                <w:color w:val="000000"/>
                <w:sz w:val="22"/>
              </w:rPr>
              <w:t> </w:t>
            </w:r>
            <w:r w:rsidRPr="00293338">
              <w:rPr>
                <w:rFonts w:asciiTheme="minorHAnsi" w:eastAsia="Times New Roman" w:hAnsiTheme="minorHAnsi" w:cstheme="minorHAnsi"/>
                <w:color w:val="000000"/>
                <w:sz w:val="22"/>
              </w:rPr>
              <w:br/>
            </w:r>
            <w:r w:rsidRPr="00293338">
              <w:rPr>
                <w:rFonts w:asciiTheme="minorHAnsi" w:eastAsia="Times New Roman" w:hAnsiTheme="minorHAnsi" w:cstheme="minorHAnsi"/>
                <w:color w:val="000000"/>
                <w:sz w:val="22"/>
                <w:lang w:val="fr-FR"/>
              </w:rPr>
              <w:t>(Mr. Mrs. Dr.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E4FE5"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lang w:val="en-GB"/>
              </w:rPr>
              <w:t> </w:t>
            </w:r>
            <w:r w:rsidRPr="00293338">
              <w:rPr>
                <w:rFonts w:asciiTheme="minorHAnsi" w:eastAsia="Times New Roman" w:hAnsiTheme="minorHAnsi" w:cstheme="minorHAnsi"/>
                <w:color w:val="003F72"/>
                <w:sz w:val="20"/>
                <w:szCs w:val="20"/>
              </w:rPr>
              <w:t> </w:t>
            </w:r>
          </w:p>
        </w:tc>
        <w:tc>
          <w:tcPr>
            <w:tcW w:w="6101" w:type="dxa"/>
            <w:gridSpan w:val="2"/>
            <w:tcBorders>
              <w:top w:val="nil"/>
              <w:left w:val="single" w:sz="4" w:space="0" w:color="auto"/>
              <w:bottom w:val="nil"/>
              <w:right w:val="single" w:sz="6" w:space="0" w:color="auto"/>
            </w:tcBorders>
            <w:shd w:val="clear" w:color="auto" w:fill="B0C4D4"/>
            <w:vAlign w:val="center"/>
            <w:hideMark/>
          </w:tcPr>
          <w:p w14:paraId="4CCBC202"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color w:val="000000"/>
                <w:sz w:val="20"/>
                <w:szCs w:val="20"/>
              </w:rPr>
              <w:t>Type of Expert Approval Request </w:t>
            </w:r>
          </w:p>
        </w:tc>
      </w:tr>
      <w:tr w:rsidR="00B87EC9" w:rsidRPr="00010137" w14:paraId="5930A367" w14:textId="77777777" w:rsidTr="003C6108">
        <w:trPr>
          <w:trHeight w:val="300"/>
        </w:trPr>
        <w:tc>
          <w:tcPr>
            <w:tcW w:w="2011" w:type="dxa"/>
            <w:vMerge/>
            <w:tcBorders>
              <w:top w:val="single" w:sz="6" w:space="0" w:color="auto"/>
              <w:left w:val="single" w:sz="6" w:space="0" w:color="auto"/>
              <w:bottom w:val="single" w:sz="4" w:space="0" w:color="auto"/>
              <w:right w:val="single" w:sz="4" w:space="0" w:color="auto"/>
            </w:tcBorders>
            <w:shd w:val="clear" w:color="auto" w:fill="auto"/>
            <w:vAlign w:val="center"/>
            <w:hideMark/>
          </w:tcPr>
          <w:p w14:paraId="59EB160C" w14:textId="77777777" w:rsidR="00B87EC9" w:rsidRPr="00293338" w:rsidRDefault="00B87EC9" w:rsidP="003C6108">
            <w:pPr>
              <w:spacing w:after="0" w:line="240" w:lineRule="auto"/>
              <w:rPr>
                <w:rFonts w:asciiTheme="minorHAnsi" w:eastAsia="Times New Roman" w:hAnsiTheme="minorHAnsi" w:cstheme="minorHAnsi"/>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B9A5EC" w14:textId="77777777" w:rsidR="00B87EC9" w:rsidRPr="00293338" w:rsidRDefault="00B87EC9" w:rsidP="003C6108">
            <w:pPr>
              <w:spacing w:after="0" w:line="240" w:lineRule="auto"/>
              <w:rPr>
                <w:rFonts w:asciiTheme="minorHAnsi" w:eastAsia="Times New Roman" w:hAnsiTheme="minorHAnsi" w:cstheme="minorHAnsi"/>
                <w:szCs w:val="24"/>
              </w:rPr>
            </w:pPr>
          </w:p>
        </w:tc>
        <w:tc>
          <w:tcPr>
            <w:tcW w:w="6101" w:type="dxa"/>
            <w:gridSpan w:val="2"/>
            <w:tcBorders>
              <w:top w:val="nil"/>
              <w:left w:val="single" w:sz="4" w:space="0" w:color="auto"/>
              <w:bottom w:val="nil"/>
              <w:right w:val="single" w:sz="6" w:space="0" w:color="auto"/>
            </w:tcBorders>
            <w:shd w:val="clear" w:color="auto" w:fill="auto"/>
            <w:vAlign w:val="center"/>
            <w:hideMark/>
          </w:tcPr>
          <w:p w14:paraId="2F1F273A" w14:textId="77777777" w:rsidR="00B87EC9" w:rsidRPr="00293338" w:rsidRDefault="00B87EC9" w:rsidP="003C6108">
            <w:pPr>
              <w:spacing w:after="0" w:line="240" w:lineRule="auto"/>
              <w:jc w:val="both"/>
              <w:textAlignment w:val="baseline"/>
              <w:rPr>
                <w:rFonts w:asciiTheme="minorHAnsi" w:eastAsia="Times New Roman" w:hAnsiTheme="minorHAnsi" w:cstheme="minorHAnsi"/>
                <w:szCs w:val="24"/>
              </w:rPr>
            </w:pPr>
            <w:r w:rsidRPr="00293338">
              <w:rPr>
                <w:rFonts w:ascii="Segoe UI Symbol" w:eastAsia="MS Gothic" w:hAnsi="Segoe UI Symbol" w:cs="Segoe UI Symbol"/>
                <w:color w:val="000000"/>
                <w:sz w:val="18"/>
                <w:szCs w:val="18"/>
              </w:rPr>
              <w:t>☐</w:t>
            </w:r>
            <w:r w:rsidRPr="00293338">
              <w:rPr>
                <w:rFonts w:asciiTheme="minorHAnsi" w:eastAsia="Times New Roman" w:hAnsiTheme="minorHAnsi" w:cstheme="minorHAnsi"/>
                <w:color w:val="000000"/>
                <w:sz w:val="18"/>
                <w:szCs w:val="18"/>
              </w:rPr>
              <w:t>New Expert                  </w:t>
            </w:r>
            <w:r w:rsidRPr="00293338">
              <w:rPr>
                <w:rFonts w:ascii="Segoe UI Symbol" w:eastAsia="MS Gothic" w:hAnsi="Segoe UI Symbol" w:cs="Segoe UI Symbol"/>
                <w:color w:val="000000"/>
                <w:sz w:val="18"/>
                <w:szCs w:val="18"/>
              </w:rPr>
              <w:t>☐</w:t>
            </w:r>
            <w:r w:rsidRPr="00293338">
              <w:rPr>
                <w:rFonts w:asciiTheme="minorHAnsi" w:eastAsia="Times New Roman" w:hAnsiTheme="minorHAnsi" w:cstheme="minorHAnsi"/>
                <w:color w:val="000000"/>
                <w:sz w:val="18"/>
                <w:szCs w:val="18"/>
              </w:rPr>
              <w:t>New Role(</w:t>
            </w:r>
            <w:proofErr w:type="gramStart"/>
            <w:r w:rsidRPr="00293338">
              <w:rPr>
                <w:rFonts w:asciiTheme="minorHAnsi" w:eastAsia="Times New Roman" w:hAnsiTheme="minorHAnsi" w:cstheme="minorHAnsi"/>
                <w:color w:val="000000"/>
                <w:sz w:val="18"/>
                <w:szCs w:val="18"/>
              </w:rPr>
              <w:t>s)   </w:t>
            </w:r>
            <w:proofErr w:type="gramEnd"/>
            <w:r w:rsidRPr="00293338">
              <w:rPr>
                <w:rFonts w:asciiTheme="minorHAnsi" w:eastAsia="Times New Roman" w:hAnsiTheme="minorHAnsi" w:cstheme="minorHAnsi"/>
                <w:color w:val="000000"/>
                <w:sz w:val="18"/>
                <w:szCs w:val="18"/>
              </w:rPr>
              <w:t>             </w:t>
            </w:r>
            <w:r w:rsidRPr="00293338">
              <w:rPr>
                <w:rFonts w:ascii="Segoe UI Symbol" w:eastAsia="MS Gothic" w:hAnsi="Segoe UI Symbol" w:cs="Segoe UI Symbol"/>
                <w:color w:val="000000"/>
                <w:sz w:val="18"/>
                <w:szCs w:val="18"/>
              </w:rPr>
              <w:t>☐</w:t>
            </w:r>
            <w:r w:rsidRPr="00293338">
              <w:rPr>
                <w:rFonts w:asciiTheme="minorHAnsi" w:eastAsia="Times New Roman" w:hAnsiTheme="minorHAnsi" w:cstheme="minorHAnsi"/>
                <w:color w:val="000000"/>
                <w:sz w:val="18"/>
                <w:szCs w:val="18"/>
              </w:rPr>
              <w:t>New Country(</w:t>
            </w:r>
            <w:proofErr w:type="spellStart"/>
            <w:r w:rsidRPr="00293338">
              <w:rPr>
                <w:rFonts w:asciiTheme="minorHAnsi" w:eastAsia="Times New Roman" w:hAnsiTheme="minorHAnsi" w:cstheme="minorHAnsi"/>
                <w:color w:val="000000"/>
                <w:sz w:val="18"/>
                <w:szCs w:val="18"/>
              </w:rPr>
              <w:t>ies</w:t>
            </w:r>
            <w:proofErr w:type="spellEnd"/>
            <w:r w:rsidRPr="00293338">
              <w:rPr>
                <w:rFonts w:asciiTheme="minorHAnsi" w:eastAsia="Times New Roman" w:hAnsiTheme="minorHAnsi" w:cstheme="minorHAnsi"/>
                <w:color w:val="000000"/>
                <w:sz w:val="18"/>
                <w:szCs w:val="18"/>
              </w:rPr>
              <w:t>)     </w:t>
            </w:r>
          </w:p>
        </w:tc>
      </w:tr>
      <w:tr w:rsidR="00B87EC9" w:rsidRPr="00010137" w14:paraId="27BEEBD3" w14:textId="77777777" w:rsidTr="003C6108">
        <w:trPr>
          <w:trHeight w:val="420"/>
        </w:trPr>
        <w:tc>
          <w:tcPr>
            <w:tcW w:w="2011" w:type="dxa"/>
            <w:tcBorders>
              <w:top w:val="single" w:sz="4" w:space="0" w:color="auto"/>
              <w:left w:val="single" w:sz="4" w:space="0" w:color="auto"/>
              <w:bottom w:val="single" w:sz="4" w:space="0" w:color="auto"/>
              <w:right w:val="single" w:sz="4" w:space="0" w:color="auto"/>
            </w:tcBorders>
            <w:shd w:val="clear" w:color="auto" w:fill="B0C4D4"/>
            <w:vAlign w:val="center"/>
            <w:hideMark/>
          </w:tcPr>
          <w:p w14:paraId="39F97D43"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rPr>
              <w:t>First Name: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73AD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c>
          <w:tcPr>
            <w:tcW w:w="2539" w:type="dxa"/>
            <w:tcBorders>
              <w:top w:val="single" w:sz="6" w:space="0" w:color="auto"/>
              <w:left w:val="single" w:sz="4" w:space="0" w:color="auto"/>
              <w:bottom w:val="single" w:sz="6" w:space="0" w:color="auto"/>
              <w:right w:val="single" w:sz="4" w:space="0" w:color="auto"/>
            </w:tcBorders>
            <w:shd w:val="clear" w:color="auto" w:fill="B0C4D4"/>
            <w:vAlign w:val="center"/>
            <w:hideMark/>
          </w:tcPr>
          <w:p w14:paraId="4EA86F11"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 w:val="20"/>
                <w:szCs w:val="20"/>
                <w:lang w:val="en-GB"/>
              </w:rPr>
              <w:t>Email Address</w:t>
            </w:r>
            <w:r w:rsidRPr="00293338">
              <w:rPr>
                <w:rFonts w:asciiTheme="minorHAnsi" w:eastAsia="Times New Roman" w:hAnsiTheme="minorHAnsi" w:cstheme="minorHAnsi"/>
                <w:color w:val="000000"/>
                <w:sz w:val="18"/>
                <w:szCs w:val="18"/>
                <w:lang w:val="en-GB"/>
              </w:rPr>
              <w:t>:</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9C4C8"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r>
      <w:tr w:rsidR="00B87EC9" w:rsidRPr="00010137" w14:paraId="6D1731E2" w14:textId="77777777" w:rsidTr="003C6108">
        <w:trPr>
          <w:trHeight w:val="450"/>
        </w:trPr>
        <w:tc>
          <w:tcPr>
            <w:tcW w:w="2011" w:type="dxa"/>
            <w:tcBorders>
              <w:top w:val="single" w:sz="4" w:space="0" w:color="auto"/>
              <w:left w:val="single" w:sz="6" w:space="0" w:color="auto"/>
              <w:bottom w:val="single" w:sz="6" w:space="0" w:color="auto"/>
              <w:right w:val="nil"/>
            </w:tcBorders>
            <w:shd w:val="clear" w:color="auto" w:fill="B0C4D4"/>
            <w:vAlign w:val="center"/>
            <w:hideMark/>
          </w:tcPr>
          <w:p w14:paraId="6269B5D9"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Last Name:</w:t>
            </w:r>
          </w:p>
        </w:tc>
        <w:tc>
          <w:tcPr>
            <w:tcW w:w="2126" w:type="dxa"/>
            <w:tcBorders>
              <w:top w:val="single" w:sz="4" w:space="0" w:color="auto"/>
              <w:left w:val="nil"/>
              <w:bottom w:val="single" w:sz="6" w:space="0" w:color="auto"/>
              <w:right w:val="single" w:sz="6" w:space="0" w:color="auto"/>
            </w:tcBorders>
            <w:shd w:val="clear" w:color="auto" w:fill="auto"/>
            <w:vAlign w:val="center"/>
            <w:hideMark/>
          </w:tcPr>
          <w:p w14:paraId="0C72288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c>
          <w:tcPr>
            <w:tcW w:w="2539" w:type="dxa"/>
            <w:tcBorders>
              <w:top w:val="nil"/>
              <w:left w:val="nil"/>
              <w:bottom w:val="single" w:sz="6" w:space="0" w:color="auto"/>
              <w:right w:val="single" w:sz="4" w:space="0" w:color="auto"/>
            </w:tcBorders>
            <w:shd w:val="clear" w:color="auto" w:fill="B0C4D4"/>
            <w:vAlign w:val="center"/>
            <w:hideMark/>
          </w:tcPr>
          <w:p w14:paraId="12890BE6" w14:textId="0E4EC5B1"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010137">
              <w:rPr>
                <w:rFonts w:asciiTheme="minorHAnsi" w:eastAsia="Times New Roman" w:hAnsiTheme="minorHAnsi" w:cstheme="minorHAnsi"/>
                <w:b/>
                <w:bCs/>
                <w:color w:val="000000"/>
                <w:sz w:val="20"/>
                <w:szCs w:val="20"/>
                <w:lang w:val="en-GB"/>
              </w:rPr>
              <w:t xml:space="preserve">Mobile </w:t>
            </w:r>
            <w:r w:rsidRPr="00293338">
              <w:rPr>
                <w:rFonts w:asciiTheme="minorHAnsi" w:eastAsia="Times New Roman" w:hAnsiTheme="minorHAnsi" w:cstheme="minorHAnsi"/>
                <w:color w:val="000000"/>
                <w:sz w:val="20"/>
                <w:szCs w:val="20"/>
                <w:lang w:val="en-GB"/>
              </w:rPr>
              <w:t>Phone Number</w:t>
            </w:r>
            <w:r w:rsidRPr="00010137">
              <w:rPr>
                <w:rFonts w:asciiTheme="minorHAnsi" w:eastAsia="Times New Roman" w:hAnsiTheme="minorHAnsi" w:cstheme="minorHAnsi"/>
                <w:color w:val="000000"/>
                <w:sz w:val="20"/>
                <w:szCs w:val="20"/>
                <w:lang w:val="en-GB"/>
              </w:rPr>
              <w:t xml:space="preserve"> </w:t>
            </w:r>
            <w:r w:rsidRPr="00293338">
              <w:rPr>
                <w:rFonts w:asciiTheme="minorHAnsi" w:eastAsia="Times New Roman" w:hAnsiTheme="minorHAnsi" w:cstheme="minorHAnsi"/>
                <w:color w:val="000000"/>
                <w:sz w:val="20"/>
                <w:szCs w:val="20"/>
                <w:lang w:val="en-GB"/>
              </w:rPr>
              <w:t>with Country Code</w:t>
            </w:r>
            <w:r w:rsidRPr="00010137">
              <w:rPr>
                <w:rFonts w:asciiTheme="minorHAnsi" w:eastAsia="Times New Roman" w:hAnsiTheme="minorHAnsi" w:cstheme="minorHAnsi"/>
                <w:color w:val="000000"/>
                <w:sz w:val="16"/>
                <w:szCs w:val="16"/>
                <w:lang w:val="en-GB"/>
              </w:rPr>
              <w:t xml:space="preserve"> (required for</w:t>
            </w:r>
            <w:r w:rsidR="00BD2460">
              <w:rPr>
                <w:rFonts w:asciiTheme="minorHAnsi" w:eastAsia="Times New Roman" w:hAnsiTheme="minorHAnsi" w:cstheme="minorHAnsi"/>
                <w:color w:val="000000"/>
                <w:sz w:val="16"/>
                <w:szCs w:val="16"/>
                <w:lang w:val="en-GB"/>
              </w:rPr>
              <w:t xml:space="preserve"> Partner</w:t>
            </w:r>
            <w:r w:rsidRPr="00010137">
              <w:rPr>
                <w:rFonts w:asciiTheme="minorHAnsi" w:eastAsia="Times New Roman" w:hAnsiTheme="minorHAnsi" w:cstheme="minorHAnsi"/>
                <w:color w:val="000000"/>
                <w:sz w:val="16"/>
                <w:szCs w:val="16"/>
                <w:lang w:val="en-GB"/>
              </w:rPr>
              <w:t xml:space="preserve"> Portal Access) </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3605"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r w:rsidRPr="00010137">
              <w:rPr>
                <w:rFonts w:asciiTheme="minorHAnsi" w:eastAsia="Times New Roman" w:hAnsiTheme="minorHAnsi" w:cstheme="minorHAnsi"/>
                <w:color w:val="003F72"/>
                <w:sz w:val="20"/>
                <w:szCs w:val="20"/>
              </w:rPr>
              <w:t>+</w:t>
            </w:r>
          </w:p>
        </w:tc>
      </w:tr>
      <w:tr w:rsidR="00B87EC9" w:rsidRPr="00010137" w14:paraId="0092F956" w14:textId="77777777" w:rsidTr="003C6108">
        <w:trPr>
          <w:trHeight w:val="885"/>
        </w:trPr>
        <w:tc>
          <w:tcPr>
            <w:tcW w:w="4137" w:type="dxa"/>
            <w:gridSpan w:val="2"/>
            <w:tcBorders>
              <w:top w:val="single" w:sz="6" w:space="0" w:color="auto"/>
              <w:left w:val="single" w:sz="6" w:space="0" w:color="auto"/>
              <w:bottom w:val="nil"/>
              <w:right w:val="single" w:sz="6" w:space="0" w:color="000000"/>
            </w:tcBorders>
            <w:shd w:val="clear" w:color="auto" w:fill="B0C4D4"/>
            <w:vAlign w:val="center"/>
            <w:hideMark/>
          </w:tcPr>
          <w:p w14:paraId="2DE1A3AA"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Proposed Country(</w:t>
            </w:r>
            <w:proofErr w:type="spellStart"/>
            <w:r w:rsidRPr="00293338">
              <w:rPr>
                <w:rFonts w:asciiTheme="minorHAnsi" w:eastAsia="Times New Roman" w:hAnsiTheme="minorHAnsi" w:cstheme="minorHAnsi"/>
                <w:color w:val="000000"/>
                <w:lang w:val="en-GB"/>
              </w:rPr>
              <w:t>ies</w:t>
            </w:r>
            <w:proofErr w:type="spellEnd"/>
            <w:r w:rsidRPr="00293338">
              <w:rPr>
                <w:rFonts w:asciiTheme="minorHAnsi" w:eastAsia="Times New Roman" w:hAnsiTheme="minorHAnsi" w:cstheme="minorHAnsi"/>
                <w:color w:val="000000"/>
                <w:lang w:val="en-GB"/>
              </w:rPr>
              <w:t>) for LFA expert:</w:t>
            </w:r>
            <w:r w:rsidRPr="00293338">
              <w:rPr>
                <w:rFonts w:asciiTheme="minorHAnsi" w:eastAsia="Times New Roman" w:hAnsiTheme="minorHAnsi" w:cstheme="minorHAnsi"/>
                <w:color w:val="000000"/>
              </w:rPr>
              <w:t> </w:t>
            </w:r>
          </w:p>
        </w:tc>
        <w:tc>
          <w:tcPr>
            <w:tcW w:w="2539" w:type="dxa"/>
            <w:tcBorders>
              <w:top w:val="nil"/>
              <w:left w:val="nil"/>
              <w:bottom w:val="nil"/>
              <w:right w:val="single" w:sz="6" w:space="0" w:color="auto"/>
            </w:tcBorders>
            <w:shd w:val="clear" w:color="auto" w:fill="B0C4D4"/>
            <w:vAlign w:val="center"/>
            <w:hideMark/>
          </w:tcPr>
          <w:p w14:paraId="44506E46"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Expert's Location:</w:t>
            </w:r>
            <w:r w:rsidRPr="00293338">
              <w:rPr>
                <w:rFonts w:asciiTheme="minorHAnsi" w:eastAsia="Times New Roman" w:hAnsiTheme="minorHAnsi" w:cstheme="minorHAnsi"/>
                <w:color w:val="000000"/>
                <w:sz w:val="16"/>
                <w:szCs w:val="16"/>
              </w:rPr>
              <w:t> </w:t>
            </w:r>
            <w:r w:rsidRPr="00293338">
              <w:rPr>
                <w:rFonts w:asciiTheme="minorHAnsi" w:eastAsia="Times New Roman" w:hAnsiTheme="minorHAnsi" w:cstheme="minorHAnsi"/>
                <w:color w:val="000000"/>
                <w:sz w:val="16"/>
                <w:szCs w:val="16"/>
              </w:rPr>
              <w:br/>
            </w:r>
            <w:r w:rsidRPr="00293338">
              <w:rPr>
                <w:rFonts w:asciiTheme="minorHAnsi" w:eastAsia="Times New Roman" w:hAnsiTheme="minorHAnsi" w:cstheme="minorHAnsi"/>
                <w:color w:val="000000"/>
                <w:sz w:val="16"/>
                <w:szCs w:val="16"/>
                <w:lang w:val="en-GB"/>
              </w:rPr>
              <w:t>(Fly-In / In-Country)</w:t>
            </w:r>
            <w:r w:rsidRPr="00293338">
              <w:rPr>
                <w:rFonts w:asciiTheme="minorHAnsi" w:eastAsia="Times New Roman" w:hAnsiTheme="minorHAnsi" w:cstheme="minorHAnsi"/>
                <w:color w:val="000000"/>
                <w:sz w:val="16"/>
                <w:szCs w:val="16"/>
              </w:rPr>
              <w:t> </w:t>
            </w:r>
          </w:p>
        </w:tc>
        <w:tc>
          <w:tcPr>
            <w:tcW w:w="3562" w:type="dxa"/>
            <w:tcBorders>
              <w:top w:val="single" w:sz="4" w:space="0" w:color="auto"/>
              <w:left w:val="nil"/>
              <w:bottom w:val="nil"/>
              <w:right w:val="single" w:sz="6" w:space="0" w:color="auto"/>
            </w:tcBorders>
            <w:shd w:val="clear" w:color="auto" w:fill="B0C4D4"/>
            <w:vAlign w:val="center"/>
            <w:hideMark/>
          </w:tcPr>
          <w:p w14:paraId="5CA35223"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LFA Role:</w:t>
            </w:r>
            <w:r w:rsidRPr="00293338">
              <w:rPr>
                <w:rFonts w:asciiTheme="minorHAnsi" w:eastAsia="Times New Roman" w:hAnsiTheme="minorHAnsi" w:cstheme="minorHAnsi"/>
                <w:color w:val="000000"/>
                <w:sz w:val="16"/>
                <w:szCs w:val="16"/>
              </w:rPr>
              <w:t> </w:t>
            </w:r>
            <w:r w:rsidRPr="00293338">
              <w:rPr>
                <w:rFonts w:asciiTheme="minorHAnsi" w:eastAsia="Times New Roman" w:hAnsiTheme="minorHAnsi" w:cstheme="minorHAnsi"/>
                <w:color w:val="000000"/>
                <w:sz w:val="16"/>
                <w:szCs w:val="16"/>
              </w:rPr>
              <w:br/>
            </w:r>
            <w:r w:rsidRPr="00293338">
              <w:rPr>
                <w:rFonts w:asciiTheme="minorHAnsi" w:eastAsia="Times New Roman" w:hAnsiTheme="minorHAnsi" w:cstheme="minorHAnsi"/>
                <w:color w:val="000000"/>
                <w:sz w:val="16"/>
                <w:szCs w:val="16"/>
                <w:lang w:val="en-GB"/>
              </w:rPr>
              <w:t>LFA expert’s role within the LFA team</w:t>
            </w:r>
            <w:r w:rsidRPr="00293338">
              <w:rPr>
                <w:rFonts w:asciiTheme="minorHAnsi" w:eastAsia="Times New Roman" w:hAnsiTheme="minorHAnsi" w:cstheme="minorHAnsi"/>
                <w:color w:val="000000"/>
                <w:sz w:val="16"/>
                <w:szCs w:val="16"/>
              </w:rPr>
              <w:t> </w:t>
            </w:r>
          </w:p>
        </w:tc>
      </w:tr>
      <w:tr w:rsidR="00B87EC9" w:rsidRPr="00010137" w14:paraId="7ADF62FC" w14:textId="77777777" w:rsidTr="003C6108">
        <w:trPr>
          <w:trHeight w:val="825"/>
        </w:trPr>
        <w:tc>
          <w:tcPr>
            <w:tcW w:w="4137" w:type="dxa"/>
            <w:gridSpan w:val="2"/>
            <w:tcBorders>
              <w:top w:val="nil"/>
              <w:left w:val="single" w:sz="6" w:space="0" w:color="auto"/>
              <w:bottom w:val="single" w:sz="6" w:space="0" w:color="auto"/>
              <w:right w:val="single" w:sz="6" w:space="0" w:color="000000"/>
            </w:tcBorders>
            <w:shd w:val="clear" w:color="auto" w:fill="auto"/>
            <w:hideMark/>
          </w:tcPr>
          <w:p w14:paraId="21740BF2"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c>
          <w:tcPr>
            <w:tcW w:w="2539" w:type="dxa"/>
            <w:tcBorders>
              <w:top w:val="nil"/>
              <w:left w:val="nil"/>
              <w:bottom w:val="single" w:sz="6" w:space="0" w:color="auto"/>
              <w:right w:val="single" w:sz="6" w:space="0" w:color="auto"/>
            </w:tcBorders>
            <w:shd w:val="clear" w:color="auto" w:fill="auto"/>
            <w:hideMark/>
          </w:tcPr>
          <w:p w14:paraId="7BFB0320"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c>
          <w:tcPr>
            <w:tcW w:w="3562" w:type="dxa"/>
            <w:tcBorders>
              <w:top w:val="nil"/>
              <w:left w:val="nil"/>
              <w:bottom w:val="single" w:sz="6" w:space="0" w:color="auto"/>
              <w:right w:val="single" w:sz="6" w:space="0" w:color="auto"/>
            </w:tcBorders>
            <w:shd w:val="clear" w:color="auto" w:fill="auto"/>
            <w:hideMark/>
          </w:tcPr>
          <w:p w14:paraId="67B3E18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r>
      <w:tr w:rsidR="00B87EC9" w:rsidRPr="00293338" w14:paraId="080E034B" w14:textId="77777777" w:rsidTr="003C6108">
        <w:trPr>
          <w:trHeight w:val="300"/>
        </w:trPr>
        <w:tc>
          <w:tcPr>
            <w:tcW w:w="10238" w:type="dxa"/>
            <w:gridSpan w:val="4"/>
            <w:tcBorders>
              <w:top w:val="single" w:sz="6" w:space="0" w:color="auto"/>
              <w:left w:val="single" w:sz="6" w:space="0" w:color="auto"/>
              <w:bottom w:val="nil"/>
              <w:right w:val="single" w:sz="6" w:space="0" w:color="000000"/>
            </w:tcBorders>
            <w:shd w:val="clear" w:color="auto" w:fill="B0C4D4"/>
            <w:vAlign w:val="center"/>
            <w:hideMark/>
          </w:tcPr>
          <w:p w14:paraId="66E55C2C"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sz w:val="32"/>
                <w:szCs w:val="32"/>
                <w:lang w:val="en-GB"/>
              </w:rPr>
              <w:t>Minimum Requirements</w:t>
            </w:r>
            <w:r w:rsidRPr="00293338">
              <w:rPr>
                <w:rFonts w:asciiTheme="minorHAnsi" w:eastAsia="Times New Roman" w:hAnsiTheme="minorHAnsi" w:cstheme="minorHAnsi"/>
                <w:color w:val="000000"/>
                <w:sz w:val="32"/>
                <w:szCs w:val="32"/>
              </w:rPr>
              <w:t> </w:t>
            </w:r>
          </w:p>
        </w:tc>
      </w:tr>
      <w:tr w:rsidR="00B87EC9" w:rsidRPr="00010137" w14:paraId="7DB50E1A" w14:textId="77777777" w:rsidTr="003C6108">
        <w:trPr>
          <w:trHeight w:val="300"/>
        </w:trPr>
        <w:tc>
          <w:tcPr>
            <w:tcW w:w="4137" w:type="dxa"/>
            <w:gridSpan w:val="2"/>
            <w:tcBorders>
              <w:top w:val="nil"/>
              <w:left w:val="single" w:sz="6" w:space="0" w:color="auto"/>
              <w:bottom w:val="nil"/>
              <w:right w:val="nil"/>
            </w:tcBorders>
            <w:shd w:val="clear" w:color="auto" w:fill="B0C4D4"/>
            <w:vAlign w:val="center"/>
            <w:hideMark/>
          </w:tcPr>
          <w:p w14:paraId="1CA0F8AA"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i/>
                <w:iCs/>
                <w:color w:val="000000"/>
                <w:sz w:val="18"/>
                <w:szCs w:val="18"/>
              </w:rPr>
              <w:t>Please refer to </w:t>
            </w:r>
            <w:hyperlink r:id="rId24" w:tgtFrame="_blank" w:history="1">
              <w:r w:rsidRPr="00293338">
                <w:rPr>
                  <w:rFonts w:asciiTheme="minorHAnsi" w:eastAsia="Times New Roman" w:hAnsiTheme="minorHAnsi" w:cstheme="minorHAnsi"/>
                  <w:i/>
                  <w:iCs/>
                  <w:color w:val="0000FF"/>
                  <w:sz w:val="18"/>
                  <w:szCs w:val="18"/>
                  <w:u w:val="single"/>
                </w:rPr>
                <w:t>Annex A &amp; B</w:t>
              </w:r>
            </w:hyperlink>
            <w:r w:rsidRPr="00293338">
              <w:rPr>
                <w:rFonts w:asciiTheme="minorHAnsi" w:eastAsia="Times New Roman" w:hAnsiTheme="minorHAnsi" w:cstheme="minorHAnsi"/>
                <w:i/>
                <w:iCs/>
                <w:color w:val="000000"/>
                <w:sz w:val="18"/>
                <w:szCs w:val="18"/>
              </w:rPr>
              <w:t> for detailed requirements.</w:t>
            </w:r>
            <w:r w:rsidRPr="00293338">
              <w:rPr>
                <w:rFonts w:asciiTheme="minorHAnsi" w:eastAsia="Times New Roman" w:hAnsiTheme="minorHAnsi" w:cstheme="minorHAnsi"/>
                <w:color w:val="000000"/>
                <w:sz w:val="18"/>
                <w:szCs w:val="18"/>
              </w:rPr>
              <w:t> </w:t>
            </w:r>
          </w:p>
        </w:tc>
        <w:tc>
          <w:tcPr>
            <w:tcW w:w="6101" w:type="dxa"/>
            <w:gridSpan w:val="2"/>
            <w:tcBorders>
              <w:top w:val="nil"/>
              <w:left w:val="nil"/>
              <w:bottom w:val="single" w:sz="6" w:space="0" w:color="auto"/>
              <w:right w:val="single" w:sz="6" w:space="0" w:color="000000"/>
            </w:tcBorders>
            <w:shd w:val="clear" w:color="auto" w:fill="B0C4D4"/>
            <w:vAlign w:val="center"/>
            <w:hideMark/>
          </w:tcPr>
          <w:p w14:paraId="66704FDF"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 w:val="20"/>
                <w:szCs w:val="20"/>
              </w:rPr>
              <w:t>Justification of how this expert meets the requirements:  </w:t>
            </w:r>
          </w:p>
        </w:tc>
      </w:tr>
      <w:tr w:rsidR="00B87EC9" w:rsidRPr="00010137" w14:paraId="07EBA429" w14:textId="77777777" w:rsidTr="003C6108">
        <w:trPr>
          <w:trHeight w:val="390"/>
        </w:trPr>
        <w:tc>
          <w:tcPr>
            <w:tcW w:w="2011" w:type="dxa"/>
            <w:vMerge w:val="restart"/>
            <w:tcBorders>
              <w:top w:val="single" w:sz="6" w:space="0" w:color="auto"/>
              <w:left w:val="single" w:sz="6" w:space="0" w:color="auto"/>
              <w:bottom w:val="single" w:sz="6" w:space="0" w:color="000000"/>
              <w:right w:val="nil"/>
            </w:tcBorders>
            <w:shd w:val="clear" w:color="auto" w:fill="B0C4D4"/>
            <w:vAlign w:val="center"/>
            <w:hideMark/>
          </w:tcPr>
          <w:p w14:paraId="25EAF176" w14:textId="77777777" w:rsidR="00B87EC9" w:rsidRPr="00293338" w:rsidRDefault="00B87EC9" w:rsidP="003C6108">
            <w:pPr>
              <w:spacing w:after="0" w:line="240" w:lineRule="auto"/>
              <w:jc w:val="right"/>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Cs w:val="24"/>
                <w:lang w:val="en-GB"/>
              </w:rPr>
              <w:t>Language:</w:t>
            </w:r>
            <w:r w:rsidRPr="00293338">
              <w:rPr>
                <w:rFonts w:asciiTheme="minorHAnsi" w:eastAsia="Times New Roman" w:hAnsiTheme="minorHAnsi" w:cstheme="minorHAnsi"/>
                <w:color w:val="000000"/>
                <w:szCs w:val="24"/>
              </w:rPr>
              <w:t> </w:t>
            </w:r>
          </w:p>
        </w:tc>
        <w:tc>
          <w:tcPr>
            <w:tcW w:w="2126" w:type="dxa"/>
            <w:tcBorders>
              <w:top w:val="single" w:sz="6" w:space="0" w:color="auto"/>
              <w:left w:val="nil"/>
              <w:bottom w:val="nil"/>
              <w:right w:val="single" w:sz="6" w:space="0" w:color="auto"/>
            </w:tcBorders>
            <w:shd w:val="clear" w:color="auto" w:fill="auto"/>
            <w:vAlign w:val="center"/>
            <w:hideMark/>
          </w:tcPr>
          <w:p w14:paraId="413DF2A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Meets </w:t>
            </w:r>
          </w:p>
        </w:tc>
        <w:tc>
          <w:tcPr>
            <w:tcW w:w="6101" w:type="dxa"/>
            <w:gridSpan w:val="2"/>
            <w:vMerge w:val="restart"/>
            <w:tcBorders>
              <w:top w:val="single" w:sz="6" w:space="0" w:color="auto"/>
              <w:left w:val="single" w:sz="6" w:space="0" w:color="auto"/>
              <w:bottom w:val="single" w:sz="6" w:space="0" w:color="000000"/>
              <w:right w:val="single" w:sz="6" w:space="0" w:color="auto"/>
            </w:tcBorders>
            <w:shd w:val="clear" w:color="auto" w:fill="auto"/>
            <w:hideMark/>
          </w:tcPr>
          <w:p w14:paraId="00924EF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r>
      <w:tr w:rsidR="00B87EC9" w:rsidRPr="00010137" w14:paraId="1CDCBCA9" w14:textId="77777777" w:rsidTr="003C6108">
        <w:trPr>
          <w:trHeight w:val="390"/>
        </w:trPr>
        <w:tc>
          <w:tcPr>
            <w:tcW w:w="2011" w:type="dxa"/>
            <w:vMerge/>
            <w:tcBorders>
              <w:top w:val="single" w:sz="6" w:space="0" w:color="auto"/>
              <w:left w:val="single" w:sz="6" w:space="0" w:color="auto"/>
              <w:bottom w:val="single" w:sz="6" w:space="0" w:color="000000"/>
              <w:right w:val="nil"/>
            </w:tcBorders>
            <w:shd w:val="clear" w:color="auto" w:fill="auto"/>
            <w:vAlign w:val="center"/>
            <w:hideMark/>
          </w:tcPr>
          <w:p w14:paraId="7605713D" w14:textId="77777777" w:rsidR="00B87EC9" w:rsidRPr="00293338" w:rsidRDefault="00B87EC9" w:rsidP="003C6108">
            <w:pPr>
              <w:spacing w:after="0" w:line="240" w:lineRule="auto"/>
              <w:rPr>
                <w:rFonts w:asciiTheme="minorHAnsi" w:eastAsia="Times New Roman" w:hAnsiTheme="minorHAnsi" w:cstheme="minorHAnsi"/>
                <w:szCs w:val="24"/>
              </w:rPr>
            </w:pPr>
          </w:p>
        </w:tc>
        <w:tc>
          <w:tcPr>
            <w:tcW w:w="2126" w:type="dxa"/>
            <w:tcBorders>
              <w:top w:val="nil"/>
              <w:left w:val="nil"/>
              <w:bottom w:val="single" w:sz="6" w:space="0" w:color="auto"/>
              <w:right w:val="single" w:sz="6" w:space="0" w:color="auto"/>
            </w:tcBorders>
            <w:shd w:val="clear" w:color="auto" w:fill="auto"/>
            <w:vAlign w:val="center"/>
            <w:hideMark/>
          </w:tcPr>
          <w:p w14:paraId="49D62D47"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 Does Not Meet </w:t>
            </w:r>
          </w:p>
        </w:tc>
        <w:tc>
          <w:tcPr>
            <w:tcW w:w="6101" w:type="dxa"/>
            <w:gridSpan w:val="2"/>
            <w:vMerge/>
            <w:tcBorders>
              <w:top w:val="nil"/>
              <w:left w:val="nil"/>
              <w:bottom w:val="single" w:sz="6" w:space="0" w:color="auto"/>
              <w:right w:val="single" w:sz="6" w:space="0" w:color="auto"/>
            </w:tcBorders>
            <w:shd w:val="clear" w:color="auto" w:fill="auto"/>
            <w:vAlign w:val="center"/>
            <w:hideMark/>
          </w:tcPr>
          <w:p w14:paraId="3893E59E" w14:textId="77777777" w:rsidR="00B87EC9" w:rsidRPr="00293338" w:rsidRDefault="00B87EC9" w:rsidP="003C6108">
            <w:pPr>
              <w:spacing w:after="0" w:line="240" w:lineRule="auto"/>
              <w:rPr>
                <w:rFonts w:asciiTheme="minorHAnsi" w:eastAsia="Times New Roman" w:hAnsiTheme="minorHAnsi" w:cstheme="minorHAnsi"/>
                <w:szCs w:val="24"/>
              </w:rPr>
            </w:pPr>
          </w:p>
        </w:tc>
      </w:tr>
      <w:tr w:rsidR="00B87EC9" w:rsidRPr="00010137" w14:paraId="63D8E644" w14:textId="77777777" w:rsidTr="003C6108">
        <w:trPr>
          <w:trHeight w:val="390"/>
        </w:trPr>
        <w:tc>
          <w:tcPr>
            <w:tcW w:w="2011" w:type="dxa"/>
            <w:vMerge w:val="restart"/>
            <w:tcBorders>
              <w:top w:val="nil"/>
              <w:left w:val="single" w:sz="6" w:space="0" w:color="auto"/>
              <w:bottom w:val="single" w:sz="6" w:space="0" w:color="000000"/>
              <w:right w:val="nil"/>
            </w:tcBorders>
            <w:shd w:val="clear" w:color="auto" w:fill="B0C4D4"/>
            <w:vAlign w:val="center"/>
            <w:hideMark/>
          </w:tcPr>
          <w:p w14:paraId="5B3E6633" w14:textId="77777777" w:rsidR="00B87EC9" w:rsidRPr="00293338" w:rsidRDefault="00B87EC9" w:rsidP="003C6108">
            <w:pPr>
              <w:spacing w:after="0" w:line="240" w:lineRule="auto"/>
              <w:jc w:val="right"/>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Cs w:val="24"/>
                <w:lang w:val="en-GB"/>
              </w:rPr>
              <w:t>Qualifications:</w:t>
            </w:r>
            <w:r w:rsidRPr="00293338">
              <w:rPr>
                <w:rFonts w:asciiTheme="minorHAnsi" w:eastAsia="Times New Roman" w:hAnsiTheme="minorHAnsi" w:cstheme="minorHAnsi"/>
                <w:color w:val="000000"/>
                <w:szCs w:val="24"/>
              </w:rPr>
              <w:t> </w:t>
            </w:r>
          </w:p>
        </w:tc>
        <w:tc>
          <w:tcPr>
            <w:tcW w:w="2126" w:type="dxa"/>
            <w:tcBorders>
              <w:top w:val="nil"/>
              <w:left w:val="nil"/>
              <w:bottom w:val="nil"/>
              <w:right w:val="single" w:sz="6" w:space="0" w:color="auto"/>
            </w:tcBorders>
            <w:shd w:val="clear" w:color="auto" w:fill="auto"/>
            <w:vAlign w:val="center"/>
            <w:hideMark/>
          </w:tcPr>
          <w:p w14:paraId="03E3A552"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 Meets </w:t>
            </w:r>
          </w:p>
        </w:tc>
        <w:tc>
          <w:tcPr>
            <w:tcW w:w="6101" w:type="dxa"/>
            <w:gridSpan w:val="2"/>
            <w:vMerge w:val="restart"/>
            <w:tcBorders>
              <w:top w:val="single" w:sz="6" w:space="0" w:color="auto"/>
              <w:left w:val="single" w:sz="6" w:space="0" w:color="auto"/>
              <w:bottom w:val="single" w:sz="6" w:space="0" w:color="000000"/>
              <w:right w:val="single" w:sz="6" w:space="0" w:color="auto"/>
            </w:tcBorders>
            <w:shd w:val="clear" w:color="auto" w:fill="auto"/>
            <w:hideMark/>
          </w:tcPr>
          <w:p w14:paraId="4F49F8C1"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r>
      <w:tr w:rsidR="00B87EC9" w:rsidRPr="00010137" w14:paraId="5DEC10DC" w14:textId="77777777" w:rsidTr="003C6108">
        <w:trPr>
          <w:trHeight w:val="390"/>
        </w:trPr>
        <w:tc>
          <w:tcPr>
            <w:tcW w:w="2011" w:type="dxa"/>
            <w:vMerge/>
            <w:tcBorders>
              <w:top w:val="nil"/>
              <w:left w:val="single" w:sz="6" w:space="0" w:color="auto"/>
              <w:bottom w:val="single" w:sz="6" w:space="0" w:color="000000"/>
              <w:right w:val="nil"/>
            </w:tcBorders>
            <w:shd w:val="clear" w:color="auto" w:fill="auto"/>
            <w:vAlign w:val="center"/>
            <w:hideMark/>
          </w:tcPr>
          <w:p w14:paraId="1306BCF6" w14:textId="77777777" w:rsidR="00B87EC9" w:rsidRPr="00293338" w:rsidRDefault="00B87EC9" w:rsidP="003C6108">
            <w:pPr>
              <w:spacing w:after="0" w:line="240" w:lineRule="auto"/>
              <w:rPr>
                <w:rFonts w:asciiTheme="minorHAnsi" w:eastAsia="Times New Roman" w:hAnsiTheme="minorHAnsi" w:cstheme="minorHAnsi"/>
                <w:szCs w:val="24"/>
              </w:rPr>
            </w:pPr>
          </w:p>
        </w:tc>
        <w:tc>
          <w:tcPr>
            <w:tcW w:w="2126" w:type="dxa"/>
            <w:tcBorders>
              <w:top w:val="nil"/>
              <w:left w:val="nil"/>
              <w:bottom w:val="single" w:sz="6" w:space="0" w:color="auto"/>
              <w:right w:val="single" w:sz="6" w:space="0" w:color="auto"/>
            </w:tcBorders>
            <w:shd w:val="clear" w:color="auto" w:fill="auto"/>
            <w:vAlign w:val="center"/>
            <w:hideMark/>
          </w:tcPr>
          <w:p w14:paraId="048BDF52"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 Does Not Meet </w:t>
            </w:r>
          </w:p>
        </w:tc>
        <w:tc>
          <w:tcPr>
            <w:tcW w:w="6101" w:type="dxa"/>
            <w:gridSpan w:val="2"/>
            <w:vMerge/>
            <w:tcBorders>
              <w:top w:val="nil"/>
              <w:left w:val="nil"/>
              <w:bottom w:val="single" w:sz="6" w:space="0" w:color="auto"/>
              <w:right w:val="single" w:sz="6" w:space="0" w:color="auto"/>
            </w:tcBorders>
            <w:shd w:val="clear" w:color="auto" w:fill="auto"/>
            <w:vAlign w:val="center"/>
            <w:hideMark/>
          </w:tcPr>
          <w:p w14:paraId="0502F7E0" w14:textId="77777777" w:rsidR="00B87EC9" w:rsidRPr="00293338" w:rsidRDefault="00B87EC9" w:rsidP="003C6108">
            <w:pPr>
              <w:spacing w:after="0" w:line="240" w:lineRule="auto"/>
              <w:rPr>
                <w:rFonts w:asciiTheme="minorHAnsi" w:eastAsia="Times New Roman" w:hAnsiTheme="minorHAnsi" w:cstheme="minorHAnsi"/>
                <w:szCs w:val="24"/>
              </w:rPr>
            </w:pPr>
          </w:p>
        </w:tc>
      </w:tr>
      <w:tr w:rsidR="00B87EC9" w:rsidRPr="00010137" w14:paraId="7ACFDE6F" w14:textId="77777777" w:rsidTr="003C6108">
        <w:trPr>
          <w:trHeight w:val="390"/>
        </w:trPr>
        <w:tc>
          <w:tcPr>
            <w:tcW w:w="2011" w:type="dxa"/>
            <w:vMerge w:val="restart"/>
            <w:tcBorders>
              <w:top w:val="nil"/>
              <w:left w:val="single" w:sz="6" w:space="0" w:color="auto"/>
              <w:bottom w:val="single" w:sz="6" w:space="0" w:color="000000"/>
              <w:right w:val="nil"/>
            </w:tcBorders>
            <w:shd w:val="clear" w:color="auto" w:fill="B0C4D4"/>
            <w:vAlign w:val="center"/>
            <w:hideMark/>
          </w:tcPr>
          <w:p w14:paraId="444FA283" w14:textId="77777777" w:rsidR="00B87EC9" w:rsidRPr="00293338" w:rsidRDefault="00B87EC9" w:rsidP="003C6108">
            <w:pPr>
              <w:spacing w:after="0" w:line="240" w:lineRule="auto"/>
              <w:jc w:val="right"/>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Cs w:val="24"/>
                <w:lang w:val="en-GB"/>
              </w:rPr>
              <w:t>Professional Experience:</w:t>
            </w:r>
            <w:r w:rsidRPr="00293338">
              <w:rPr>
                <w:rFonts w:asciiTheme="minorHAnsi" w:eastAsia="Times New Roman" w:hAnsiTheme="minorHAnsi" w:cstheme="minorHAnsi"/>
                <w:color w:val="000000"/>
                <w:szCs w:val="24"/>
              </w:rPr>
              <w:t> </w:t>
            </w:r>
          </w:p>
        </w:tc>
        <w:tc>
          <w:tcPr>
            <w:tcW w:w="2126" w:type="dxa"/>
            <w:tcBorders>
              <w:top w:val="nil"/>
              <w:left w:val="nil"/>
              <w:bottom w:val="nil"/>
              <w:right w:val="single" w:sz="6" w:space="0" w:color="auto"/>
            </w:tcBorders>
            <w:shd w:val="clear" w:color="auto" w:fill="auto"/>
            <w:vAlign w:val="center"/>
            <w:hideMark/>
          </w:tcPr>
          <w:p w14:paraId="3E1A4638"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 Meets </w:t>
            </w:r>
          </w:p>
        </w:tc>
        <w:tc>
          <w:tcPr>
            <w:tcW w:w="6101" w:type="dxa"/>
            <w:gridSpan w:val="2"/>
            <w:vMerge w:val="restart"/>
            <w:tcBorders>
              <w:top w:val="single" w:sz="6" w:space="0" w:color="auto"/>
              <w:left w:val="single" w:sz="6" w:space="0" w:color="auto"/>
              <w:bottom w:val="single" w:sz="6" w:space="0" w:color="000000"/>
              <w:right w:val="single" w:sz="6" w:space="0" w:color="auto"/>
            </w:tcBorders>
            <w:shd w:val="clear" w:color="auto" w:fill="auto"/>
            <w:hideMark/>
          </w:tcPr>
          <w:p w14:paraId="1104A8E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r>
      <w:tr w:rsidR="00B87EC9" w:rsidRPr="00010137" w14:paraId="00C6CA87" w14:textId="77777777" w:rsidTr="003C6108">
        <w:trPr>
          <w:trHeight w:val="390"/>
        </w:trPr>
        <w:tc>
          <w:tcPr>
            <w:tcW w:w="2011" w:type="dxa"/>
            <w:vMerge/>
            <w:tcBorders>
              <w:top w:val="nil"/>
              <w:left w:val="single" w:sz="6" w:space="0" w:color="auto"/>
              <w:bottom w:val="single" w:sz="6" w:space="0" w:color="000000"/>
              <w:right w:val="nil"/>
            </w:tcBorders>
            <w:shd w:val="clear" w:color="auto" w:fill="auto"/>
            <w:vAlign w:val="center"/>
            <w:hideMark/>
          </w:tcPr>
          <w:p w14:paraId="13953D97" w14:textId="77777777" w:rsidR="00B87EC9" w:rsidRPr="00293338" w:rsidRDefault="00B87EC9" w:rsidP="003C6108">
            <w:pPr>
              <w:spacing w:after="0" w:line="240" w:lineRule="auto"/>
              <w:rPr>
                <w:rFonts w:asciiTheme="minorHAnsi" w:eastAsia="Times New Roman" w:hAnsiTheme="minorHAnsi" w:cstheme="minorHAnsi"/>
                <w:szCs w:val="24"/>
              </w:rPr>
            </w:pPr>
          </w:p>
        </w:tc>
        <w:tc>
          <w:tcPr>
            <w:tcW w:w="2126" w:type="dxa"/>
            <w:tcBorders>
              <w:top w:val="nil"/>
              <w:left w:val="nil"/>
              <w:bottom w:val="single" w:sz="6" w:space="0" w:color="auto"/>
              <w:right w:val="single" w:sz="6" w:space="0" w:color="auto"/>
            </w:tcBorders>
            <w:shd w:val="clear" w:color="auto" w:fill="auto"/>
            <w:vAlign w:val="center"/>
            <w:hideMark/>
          </w:tcPr>
          <w:p w14:paraId="5F6887AB"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 Does Not Meet </w:t>
            </w:r>
          </w:p>
        </w:tc>
        <w:tc>
          <w:tcPr>
            <w:tcW w:w="6101" w:type="dxa"/>
            <w:gridSpan w:val="2"/>
            <w:vMerge/>
            <w:tcBorders>
              <w:top w:val="nil"/>
              <w:left w:val="nil"/>
              <w:bottom w:val="single" w:sz="6" w:space="0" w:color="auto"/>
              <w:right w:val="single" w:sz="6" w:space="0" w:color="auto"/>
            </w:tcBorders>
            <w:shd w:val="clear" w:color="auto" w:fill="auto"/>
            <w:vAlign w:val="center"/>
            <w:hideMark/>
          </w:tcPr>
          <w:p w14:paraId="4829A5B4" w14:textId="77777777" w:rsidR="00B87EC9" w:rsidRPr="00293338" w:rsidRDefault="00B87EC9" w:rsidP="003C6108">
            <w:pPr>
              <w:spacing w:after="0" w:line="240" w:lineRule="auto"/>
              <w:rPr>
                <w:rFonts w:asciiTheme="minorHAnsi" w:eastAsia="Times New Roman" w:hAnsiTheme="minorHAnsi" w:cstheme="minorHAnsi"/>
                <w:szCs w:val="24"/>
              </w:rPr>
            </w:pPr>
          </w:p>
        </w:tc>
      </w:tr>
      <w:tr w:rsidR="00B87EC9" w:rsidRPr="00010137" w14:paraId="123B10E9" w14:textId="77777777" w:rsidTr="003C6108">
        <w:trPr>
          <w:trHeight w:val="540"/>
        </w:trPr>
        <w:tc>
          <w:tcPr>
            <w:tcW w:w="2011" w:type="dxa"/>
            <w:tcBorders>
              <w:top w:val="nil"/>
              <w:left w:val="single" w:sz="6" w:space="0" w:color="auto"/>
              <w:bottom w:val="single" w:sz="6" w:space="0" w:color="auto"/>
              <w:right w:val="nil"/>
            </w:tcBorders>
            <w:shd w:val="clear" w:color="auto" w:fill="B0C4D4"/>
            <w:vAlign w:val="center"/>
            <w:hideMark/>
          </w:tcPr>
          <w:p w14:paraId="6554523D"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hd w:val="clear" w:color="auto" w:fill="B0C4D4"/>
                <w:lang w:val="en-GB"/>
              </w:rPr>
              <w:t>Proposed Daily Rate </w:t>
            </w:r>
            <w:r w:rsidRPr="00293338">
              <w:rPr>
                <w:rFonts w:asciiTheme="minorHAnsi" w:eastAsia="Times New Roman" w:hAnsiTheme="minorHAnsi" w:cstheme="minorHAnsi"/>
                <w:color w:val="000000"/>
                <w:sz w:val="20"/>
                <w:szCs w:val="20"/>
                <w:shd w:val="clear" w:color="auto" w:fill="B0C4D4"/>
                <w:lang w:val="en-GB"/>
              </w:rPr>
              <w:t>(in US</w:t>
            </w:r>
            <w:r w:rsidRPr="00010137">
              <w:rPr>
                <w:rFonts w:asciiTheme="minorHAnsi" w:eastAsia="Times New Roman" w:hAnsiTheme="minorHAnsi" w:cstheme="minorHAnsi"/>
                <w:color w:val="000000"/>
                <w:sz w:val="20"/>
                <w:szCs w:val="20"/>
                <w:shd w:val="clear" w:color="auto" w:fill="B0C4D4"/>
                <w:lang w:val="en-GB"/>
              </w:rPr>
              <w:t>$</w:t>
            </w:r>
            <w:r w:rsidRPr="00293338">
              <w:rPr>
                <w:rFonts w:asciiTheme="minorHAnsi" w:eastAsia="Times New Roman" w:hAnsiTheme="minorHAnsi" w:cstheme="minorHAnsi"/>
                <w:color w:val="000000"/>
                <w:sz w:val="20"/>
                <w:szCs w:val="20"/>
                <w:lang w:val="en-GB"/>
              </w:rPr>
              <w:t>)</w:t>
            </w:r>
            <w:r w:rsidRPr="00293338">
              <w:rPr>
                <w:rFonts w:asciiTheme="minorHAnsi" w:eastAsia="Times New Roman" w:hAnsiTheme="minorHAnsi" w:cstheme="minorHAnsi"/>
                <w:color w:val="000000"/>
                <w:sz w:val="20"/>
                <w:szCs w:val="20"/>
                <w:shd w:val="clear" w:color="auto" w:fill="B0C4D4"/>
                <w:lang w:val="en-GB"/>
              </w:rPr>
              <w:t>:</w:t>
            </w:r>
          </w:p>
        </w:tc>
        <w:tc>
          <w:tcPr>
            <w:tcW w:w="2126" w:type="dxa"/>
            <w:tcBorders>
              <w:top w:val="nil"/>
              <w:left w:val="nil"/>
              <w:bottom w:val="single" w:sz="6" w:space="0" w:color="auto"/>
              <w:right w:val="single" w:sz="6" w:space="0" w:color="auto"/>
            </w:tcBorders>
            <w:shd w:val="clear" w:color="auto" w:fill="auto"/>
            <w:vAlign w:val="center"/>
            <w:hideMark/>
          </w:tcPr>
          <w:p w14:paraId="6EE3ED0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FF"/>
                <w:lang w:val="en-GB"/>
              </w:rPr>
              <w:t> </w:t>
            </w:r>
            <w:r w:rsidRPr="00293338">
              <w:rPr>
                <w:rFonts w:asciiTheme="minorHAnsi" w:eastAsia="Times New Roman" w:hAnsiTheme="minorHAnsi" w:cstheme="minorHAnsi"/>
                <w:color w:val="0000FF"/>
              </w:rPr>
              <w:t> </w:t>
            </w:r>
            <w:r w:rsidRPr="00010137">
              <w:rPr>
                <w:rFonts w:asciiTheme="minorHAnsi" w:eastAsia="Times New Roman" w:hAnsiTheme="minorHAnsi" w:cstheme="minorHAnsi"/>
                <w:color w:val="000000"/>
                <w:shd w:val="clear" w:color="auto" w:fill="B0C4D4"/>
                <w:lang w:val="en-GB"/>
              </w:rPr>
              <w:t>US$</w:t>
            </w:r>
            <w:r w:rsidRPr="00010137">
              <w:rPr>
                <w:rFonts w:asciiTheme="minorHAnsi" w:eastAsia="Times New Roman" w:hAnsiTheme="minorHAnsi" w:cstheme="minorHAnsi"/>
                <w:color w:val="0000FF"/>
              </w:rPr>
              <w:t>:</w:t>
            </w:r>
          </w:p>
        </w:tc>
        <w:tc>
          <w:tcPr>
            <w:tcW w:w="2539" w:type="dxa"/>
            <w:tcBorders>
              <w:top w:val="single" w:sz="6" w:space="0" w:color="000000"/>
              <w:left w:val="nil"/>
              <w:bottom w:val="single" w:sz="6" w:space="0" w:color="auto"/>
              <w:right w:val="nil"/>
            </w:tcBorders>
            <w:shd w:val="clear" w:color="auto" w:fill="B0C4D4"/>
            <w:vAlign w:val="center"/>
            <w:hideMark/>
          </w:tcPr>
          <w:p w14:paraId="39088540"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Proposed Start Date:</w:t>
            </w:r>
          </w:p>
        </w:tc>
        <w:tc>
          <w:tcPr>
            <w:tcW w:w="3562" w:type="dxa"/>
            <w:tcBorders>
              <w:top w:val="single" w:sz="6" w:space="0" w:color="000000"/>
              <w:left w:val="nil"/>
              <w:bottom w:val="single" w:sz="6" w:space="0" w:color="auto"/>
              <w:right w:val="single" w:sz="6" w:space="0" w:color="auto"/>
            </w:tcBorders>
            <w:shd w:val="clear" w:color="auto" w:fill="auto"/>
            <w:vAlign w:val="center"/>
            <w:hideMark/>
          </w:tcPr>
          <w:p w14:paraId="16ECB727"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FF"/>
              </w:rPr>
              <w:t>  </w:t>
            </w:r>
          </w:p>
        </w:tc>
      </w:tr>
      <w:tr w:rsidR="00B87EC9" w:rsidRPr="00293338" w14:paraId="0B4BED17" w14:textId="77777777" w:rsidTr="003C6108">
        <w:trPr>
          <w:trHeight w:val="930"/>
        </w:trPr>
        <w:tc>
          <w:tcPr>
            <w:tcW w:w="10238" w:type="dxa"/>
            <w:gridSpan w:val="4"/>
            <w:tcBorders>
              <w:top w:val="single" w:sz="6" w:space="0" w:color="auto"/>
              <w:left w:val="single" w:sz="6" w:space="0" w:color="auto"/>
              <w:bottom w:val="nil"/>
              <w:right w:val="single" w:sz="6" w:space="0" w:color="000000"/>
            </w:tcBorders>
            <w:shd w:val="clear" w:color="auto" w:fill="B0C4D4"/>
            <w:vAlign w:val="center"/>
            <w:hideMark/>
          </w:tcPr>
          <w:p w14:paraId="7F0487E4"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lang w:val="en-GB"/>
              </w:rPr>
              <w:t>Supplementary Information:</w:t>
            </w:r>
            <w:r w:rsidRPr="00293338">
              <w:rPr>
                <w:rFonts w:asciiTheme="minorHAnsi" w:eastAsia="Times New Roman" w:hAnsiTheme="minorHAnsi" w:cstheme="minorHAnsi"/>
              </w:rPr>
              <w:t> </w:t>
            </w:r>
          </w:p>
          <w:p w14:paraId="6BDE4071" w14:textId="77777777" w:rsidR="00B87EC9" w:rsidRPr="00010137" w:rsidRDefault="00B87EC9" w:rsidP="003C6108">
            <w:pPr>
              <w:spacing w:after="0" w:line="240" w:lineRule="auto"/>
              <w:textAlignment w:val="baseline"/>
              <w:rPr>
                <w:rFonts w:asciiTheme="minorHAnsi" w:eastAsia="Times New Roman" w:hAnsiTheme="minorHAnsi" w:cstheme="minorHAnsi"/>
                <w:sz w:val="20"/>
                <w:szCs w:val="20"/>
              </w:rPr>
            </w:pPr>
            <w:r w:rsidRPr="00010137">
              <w:rPr>
                <w:rFonts w:asciiTheme="minorHAnsi" w:eastAsia="Times New Roman" w:hAnsiTheme="minorHAnsi" w:cstheme="minorHAnsi"/>
                <w:sz w:val="20"/>
                <w:szCs w:val="20"/>
              </w:rPr>
              <w:t xml:space="preserve">Please include in the space below additional relevant information for the approval request: </w:t>
            </w:r>
            <w:r w:rsidRPr="00293338">
              <w:rPr>
                <w:rFonts w:asciiTheme="minorHAnsi" w:eastAsia="Times New Roman" w:hAnsiTheme="minorHAnsi" w:cstheme="minorHAnsi"/>
                <w:sz w:val="20"/>
                <w:szCs w:val="20"/>
              </w:rPr>
              <w:t> </w:t>
            </w:r>
          </w:p>
          <w:p w14:paraId="485B30C0" w14:textId="77777777" w:rsidR="00B87EC9" w:rsidRPr="00010137" w:rsidRDefault="00B87EC9" w:rsidP="00B87EC9">
            <w:pPr>
              <w:pStyle w:val="ListParagraph"/>
              <w:numPr>
                <w:ilvl w:val="0"/>
                <w:numId w:val="48"/>
              </w:numPr>
              <w:spacing w:after="0" w:line="240" w:lineRule="auto"/>
              <w:textAlignment w:val="baseline"/>
              <w:rPr>
                <w:rFonts w:asciiTheme="minorHAnsi" w:eastAsia="Times New Roman" w:hAnsiTheme="minorHAnsi" w:cstheme="minorHAnsi"/>
                <w:sz w:val="20"/>
                <w:szCs w:val="20"/>
              </w:rPr>
            </w:pPr>
            <w:r w:rsidRPr="00010137">
              <w:rPr>
                <w:rFonts w:asciiTheme="minorHAnsi" w:eastAsia="Times New Roman" w:hAnsiTheme="minorHAnsi" w:cstheme="minorHAnsi"/>
                <w:sz w:val="20"/>
                <w:szCs w:val="20"/>
              </w:rPr>
              <w:t>Reason why is this expert being proposed, or rationale for proposed change in role</w:t>
            </w:r>
          </w:p>
          <w:p w14:paraId="6D6A1FC5" w14:textId="77777777" w:rsidR="00B87EC9" w:rsidRPr="00010137" w:rsidRDefault="00B87EC9" w:rsidP="00B87EC9">
            <w:pPr>
              <w:pStyle w:val="ListParagraph"/>
              <w:numPr>
                <w:ilvl w:val="0"/>
                <w:numId w:val="48"/>
              </w:numPr>
              <w:spacing w:after="0" w:line="240" w:lineRule="auto"/>
              <w:textAlignment w:val="baseline"/>
              <w:rPr>
                <w:rFonts w:asciiTheme="minorHAnsi" w:eastAsia="Times New Roman" w:hAnsiTheme="minorHAnsi" w:cstheme="minorHAnsi"/>
                <w:sz w:val="20"/>
                <w:szCs w:val="20"/>
              </w:rPr>
            </w:pPr>
            <w:r w:rsidRPr="00010137">
              <w:rPr>
                <w:rFonts w:asciiTheme="minorHAnsi" w:eastAsia="Times New Roman" w:hAnsiTheme="minorHAnsi" w:cstheme="minorHAnsi"/>
                <w:sz w:val="20"/>
                <w:szCs w:val="20"/>
              </w:rPr>
              <w:t>If applicable, how the expert’s time will be managed with competing assignments/countries </w:t>
            </w:r>
          </w:p>
          <w:p w14:paraId="1B51C998" w14:textId="77777777" w:rsidR="00B87EC9" w:rsidRPr="00293338" w:rsidRDefault="00B87EC9" w:rsidP="00B87EC9">
            <w:pPr>
              <w:pStyle w:val="ListParagraph"/>
              <w:numPr>
                <w:ilvl w:val="0"/>
                <w:numId w:val="48"/>
              </w:numPr>
              <w:spacing w:after="0" w:line="240" w:lineRule="auto"/>
              <w:textAlignment w:val="baseline"/>
              <w:rPr>
                <w:rFonts w:asciiTheme="minorHAnsi" w:eastAsia="Times New Roman" w:hAnsiTheme="minorHAnsi" w:cstheme="minorHAnsi"/>
                <w:szCs w:val="24"/>
              </w:rPr>
            </w:pPr>
            <w:r w:rsidRPr="00010137">
              <w:rPr>
                <w:rFonts w:asciiTheme="minorHAnsi" w:eastAsia="Times New Roman" w:hAnsiTheme="minorHAnsi" w:cstheme="minorHAnsi"/>
                <w:sz w:val="20"/>
                <w:szCs w:val="20"/>
              </w:rPr>
              <w:t>Any related team structure changes, such as de-activations </w:t>
            </w:r>
          </w:p>
          <w:p w14:paraId="2BAF9DF8"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 w:val="18"/>
                <w:szCs w:val="18"/>
              </w:rPr>
              <w:t> </w:t>
            </w:r>
          </w:p>
        </w:tc>
      </w:tr>
      <w:tr w:rsidR="00B87EC9" w:rsidRPr="00293338" w14:paraId="1FEF586B" w14:textId="77777777" w:rsidTr="003C6108">
        <w:trPr>
          <w:trHeight w:val="919"/>
        </w:trPr>
        <w:tc>
          <w:tcPr>
            <w:tcW w:w="10238" w:type="dxa"/>
            <w:gridSpan w:val="4"/>
            <w:tcBorders>
              <w:top w:val="nil"/>
              <w:left w:val="single" w:sz="6" w:space="0" w:color="auto"/>
              <w:bottom w:val="single" w:sz="6" w:space="0" w:color="auto"/>
              <w:right w:val="single" w:sz="6" w:space="0" w:color="000000"/>
            </w:tcBorders>
            <w:shd w:val="clear" w:color="auto" w:fill="auto"/>
            <w:vAlign w:val="center"/>
            <w:hideMark/>
          </w:tcPr>
          <w:p w14:paraId="7AD35575" w14:textId="77777777" w:rsidR="00B87EC9" w:rsidRPr="00010137" w:rsidRDefault="00B87EC9" w:rsidP="003C6108">
            <w:pPr>
              <w:spacing w:after="0" w:line="240" w:lineRule="auto"/>
              <w:ind w:left="450"/>
              <w:textAlignment w:val="baseline"/>
              <w:rPr>
                <w:rFonts w:asciiTheme="minorHAnsi" w:eastAsia="Times New Roman" w:hAnsiTheme="minorHAnsi" w:cstheme="minorHAnsi"/>
                <w:szCs w:val="24"/>
              </w:rPr>
            </w:pPr>
          </w:p>
          <w:p w14:paraId="18825BFF" w14:textId="77777777" w:rsidR="00B87EC9" w:rsidRPr="00010137" w:rsidRDefault="00B87EC9" w:rsidP="00B87EC9">
            <w:pPr>
              <w:pStyle w:val="ListParagraph"/>
              <w:numPr>
                <w:ilvl w:val="0"/>
                <w:numId w:val="48"/>
              </w:numPr>
              <w:spacing w:after="0" w:line="240" w:lineRule="auto"/>
              <w:textAlignment w:val="baseline"/>
              <w:rPr>
                <w:rFonts w:asciiTheme="minorHAnsi" w:eastAsia="Times New Roman" w:hAnsiTheme="minorHAnsi" w:cstheme="minorHAnsi"/>
                <w:szCs w:val="24"/>
              </w:rPr>
            </w:pPr>
          </w:p>
          <w:p w14:paraId="5C100E17" w14:textId="77777777" w:rsidR="00B87EC9" w:rsidRPr="00010137" w:rsidRDefault="00B87EC9" w:rsidP="00B87EC9">
            <w:pPr>
              <w:pStyle w:val="ListParagraph"/>
              <w:numPr>
                <w:ilvl w:val="0"/>
                <w:numId w:val="48"/>
              </w:numPr>
              <w:spacing w:after="0" w:line="240" w:lineRule="auto"/>
              <w:textAlignment w:val="baseline"/>
              <w:rPr>
                <w:rFonts w:asciiTheme="minorHAnsi" w:eastAsia="Times New Roman" w:hAnsiTheme="minorHAnsi" w:cstheme="minorHAnsi"/>
                <w:szCs w:val="24"/>
              </w:rPr>
            </w:pPr>
          </w:p>
          <w:p w14:paraId="6EF97AFE" w14:textId="77777777" w:rsidR="00B87EC9" w:rsidRPr="00010137" w:rsidRDefault="00B87EC9" w:rsidP="00B87EC9">
            <w:pPr>
              <w:pStyle w:val="ListParagraph"/>
              <w:numPr>
                <w:ilvl w:val="0"/>
                <w:numId w:val="48"/>
              </w:numPr>
              <w:spacing w:after="0" w:line="240" w:lineRule="auto"/>
              <w:textAlignment w:val="baseline"/>
              <w:rPr>
                <w:rFonts w:asciiTheme="minorHAnsi" w:eastAsia="Times New Roman" w:hAnsiTheme="minorHAnsi" w:cstheme="minorHAnsi"/>
                <w:szCs w:val="24"/>
              </w:rPr>
            </w:pPr>
          </w:p>
          <w:p w14:paraId="73F05F07" w14:textId="77777777" w:rsidR="00B87EC9" w:rsidRPr="00010137" w:rsidRDefault="00B87EC9" w:rsidP="003C6108">
            <w:pPr>
              <w:spacing w:after="0" w:line="240" w:lineRule="auto"/>
              <w:ind w:left="450"/>
              <w:textAlignment w:val="baseline"/>
              <w:rPr>
                <w:rFonts w:asciiTheme="minorHAnsi" w:eastAsia="Times New Roman" w:hAnsiTheme="minorHAnsi" w:cstheme="minorHAnsi"/>
                <w:szCs w:val="24"/>
              </w:rPr>
            </w:pPr>
          </w:p>
          <w:p w14:paraId="677A7A04" w14:textId="77777777" w:rsidR="00B87EC9" w:rsidRPr="00010137" w:rsidRDefault="00B87EC9" w:rsidP="003C6108">
            <w:pPr>
              <w:spacing w:after="0" w:line="240" w:lineRule="auto"/>
              <w:ind w:left="450"/>
              <w:textAlignment w:val="baseline"/>
              <w:rPr>
                <w:rFonts w:asciiTheme="minorHAnsi" w:eastAsia="Times New Roman" w:hAnsiTheme="minorHAnsi" w:cstheme="minorHAnsi"/>
                <w:szCs w:val="24"/>
              </w:rPr>
            </w:pPr>
          </w:p>
          <w:p w14:paraId="60A7C9A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p>
        </w:tc>
      </w:tr>
      <w:tr w:rsidR="00B87EC9" w:rsidRPr="00293338" w14:paraId="2BB1D9D4" w14:textId="77777777" w:rsidTr="003C6108">
        <w:trPr>
          <w:trHeight w:val="315"/>
        </w:trPr>
        <w:tc>
          <w:tcPr>
            <w:tcW w:w="10238" w:type="dxa"/>
            <w:gridSpan w:val="4"/>
            <w:tcBorders>
              <w:top w:val="single" w:sz="6" w:space="0" w:color="auto"/>
              <w:left w:val="single" w:sz="6" w:space="0" w:color="auto"/>
              <w:bottom w:val="nil"/>
              <w:right w:val="single" w:sz="6" w:space="0" w:color="000000"/>
            </w:tcBorders>
            <w:shd w:val="clear" w:color="auto" w:fill="B0C4D4"/>
            <w:vAlign w:val="center"/>
            <w:hideMark/>
          </w:tcPr>
          <w:p w14:paraId="3C1FD16B"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Please make sure to attach the relevant documents with your expert approval request:</w:t>
            </w:r>
            <w:r w:rsidRPr="00293338">
              <w:rPr>
                <w:rFonts w:asciiTheme="minorHAnsi" w:eastAsia="Times New Roman" w:hAnsiTheme="minorHAnsi" w:cstheme="minorHAnsi"/>
                <w:color w:val="000000"/>
              </w:rPr>
              <w:t> </w:t>
            </w:r>
            <w:r w:rsidRPr="00010137">
              <w:rPr>
                <w:rFonts w:asciiTheme="minorHAnsi" w:eastAsia="Times New Roman" w:hAnsiTheme="minorHAnsi" w:cstheme="minorHAnsi"/>
                <w:color w:val="000000"/>
              </w:rPr>
              <w:t xml:space="preserve"> </w:t>
            </w:r>
          </w:p>
        </w:tc>
      </w:tr>
      <w:tr w:rsidR="00B87EC9" w:rsidRPr="00293338" w14:paraId="427385DF" w14:textId="77777777" w:rsidTr="003C6108">
        <w:trPr>
          <w:trHeight w:val="1620"/>
        </w:trPr>
        <w:tc>
          <w:tcPr>
            <w:tcW w:w="10238" w:type="dxa"/>
            <w:gridSpan w:val="4"/>
            <w:tcBorders>
              <w:top w:val="nil"/>
              <w:left w:val="single" w:sz="6" w:space="0" w:color="auto"/>
              <w:bottom w:val="single" w:sz="6" w:space="0" w:color="auto"/>
              <w:right w:val="single" w:sz="6" w:space="0" w:color="000000"/>
            </w:tcBorders>
            <w:shd w:val="clear" w:color="auto" w:fill="auto"/>
            <w:vAlign w:val="center"/>
            <w:hideMark/>
          </w:tcPr>
          <w:p w14:paraId="60FE5954"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rPr>
              <w:t>☐</w:t>
            </w:r>
            <w:r w:rsidRPr="00293338">
              <w:rPr>
                <w:rFonts w:asciiTheme="minorHAnsi" w:eastAsia="Times New Roman" w:hAnsiTheme="minorHAnsi" w:cstheme="minorHAnsi"/>
              </w:rPr>
              <w:t>Up-to-date CV</w:t>
            </w:r>
            <w:r w:rsidRPr="00293338">
              <w:rPr>
                <w:rFonts w:asciiTheme="minorHAnsi" w:eastAsia="Times New Roman" w:hAnsiTheme="minorHAnsi" w:cstheme="minorHAnsi"/>
                <w:sz w:val="18"/>
                <w:szCs w:val="18"/>
              </w:rPr>
              <w:t> </w:t>
            </w:r>
            <w:r w:rsidRPr="00010137">
              <w:rPr>
                <w:rFonts w:asciiTheme="minorHAnsi" w:eastAsia="Times New Roman" w:hAnsiTheme="minorHAnsi" w:cstheme="minorHAnsi"/>
                <w:i/>
                <w:iCs/>
                <w:sz w:val="22"/>
              </w:rPr>
              <w:t>(mandatory)</w:t>
            </w:r>
            <w:r w:rsidRPr="00293338">
              <w:rPr>
                <w:rFonts w:asciiTheme="minorHAnsi" w:eastAsia="Times New Roman" w:hAnsiTheme="minorHAnsi" w:cstheme="minorHAnsi"/>
                <w:sz w:val="22"/>
              </w:rPr>
              <w:br/>
            </w:r>
            <w:r w:rsidRPr="00293338">
              <w:rPr>
                <w:rFonts w:asciiTheme="minorHAnsi" w:eastAsia="Times New Roman" w:hAnsiTheme="minorHAnsi" w:cstheme="minorHAnsi"/>
                <w:sz w:val="18"/>
                <w:szCs w:val="18"/>
              </w:rPr>
              <w:t>(note: the CV must list each position</w:t>
            </w:r>
            <w:r w:rsidRPr="00010137">
              <w:rPr>
                <w:rFonts w:asciiTheme="minorHAnsi" w:eastAsia="Times New Roman" w:hAnsiTheme="minorHAnsi" w:cstheme="minorHAnsi"/>
                <w:sz w:val="18"/>
                <w:szCs w:val="18"/>
              </w:rPr>
              <w:t xml:space="preserve"> held by the expert</w:t>
            </w:r>
            <w:r w:rsidRPr="00293338">
              <w:rPr>
                <w:rFonts w:asciiTheme="minorHAnsi" w:eastAsia="Times New Roman" w:hAnsiTheme="minorHAnsi" w:cstheme="minorHAnsi"/>
                <w:sz w:val="18"/>
                <w:szCs w:val="18"/>
              </w:rPr>
              <w:t xml:space="preserve">, indicating the company/organization, </w:t>
            </w:r>
            <w:r w:rsidRPr="00010137">
              <w:rPr>
                <w:rFonts w:asciiTheme="minorHAnsi" w:eastAsia="Times New Roman" w:hAnsiTheme="minorHAnsi" w:cstheme="minorHAnsi"/>
                <w:sz w:val="18"/>
                <w:szCs w:val="18"/>
              </w:rPr>
              <w:t xml:space="preserve">responsibilities, </w:t>
            </w:r>
            <w:r w:rsidRPr="00293338">
              <w:rPr>
                <w:rFonts w:asciiTheme="minorHAnsi" w:eastAsia="Times New Roman" w:hAnsiTheme="minorHAnsi" w:cstheme="minorHAnsi"/>
                <w:sz w:val="18"/>
                <w:szCs w:val="18"/>
              </w:rPr>
              <w:t>duration by month and date,</w:t>
            </w:r>
            <w:r w:rsidRPr="00010137">
              <w:rPr>
                <w:rFonts w:asciiTheme="minorHAnsi" w:eastAsia="Times New Roman" w:hAnsiTheme="minorHAnsi" w:cstheme="minorHAnsi"/>
                <w:sz w:val="18"/>
                <w:szCs w:val="18"/>
              </w:rPr>
              <w:t xml:space="preserve"> </w:t>
            </w:r>
            <w:r w:rsidRPr="00293338">
              <w:rPr>
                <w:rFonts w:asciiTheme="minorHAnsi" w:eastAsia="Times New Roman" w:hAnsiTheme="minorHAnsi" w:cstheme="minorHAnsi"/>
                <w:sz w:val="18"/>
                <w:szCs w:val="18"/>
              </w:rPr>
              <w:t>in a bullet point format) </w:t>
            </w:r>
          </w:p>
          <w:p w14:paraId="18B5D804" w14:textId="77777777" w:rsidR="00B87EC9" w:rsidRPr="00293338" w:rsidRDefault="00B87EC9" w:rsidP="003C6108">
            <w:pPr>
              <w:spacing w:after="0" w:line="240" w:lineRule="auto"/>
              <w:textAlignment w:val="baseline"/>
              <w:rPr>
                <w:rFonts w:asciiTheme="minorHAnsi" w:eastAsia="Times New Roman" w:hAnsiTheme="minorHAnsi" w:cstheme="minorHAnsi"/>
                <w:sz w:val="22"/>
              </w:rPr>
            </w:pPr>
            <w:r w:rsidRPr="00293338">
              <w:rPr>
                <w:rFonts w:ascii="Segoe UI Symbol" w:eastAsia="MS Gothic" w:hAnsi="Segoe UI Symbol" w:cs="Segoe UI Symbol"/>
              </w:rPr>
              <w:t>☐</w:t>
            </w:r>
            <w:r w:rsidRPr="00293338">
              <w:rPr>
                <w:rFonts w:asciiTheme="minorHAnsi" w:eastAsia="Times New Roman" w:hAnsiTheme="minorHAnsi" w:cstheme="minorHAnsi"/>
              </w:rPr>
              <w:t xml:space="preserve">Declaration of the </w:t>
            </w:r>
            <w:r w:rsidRPr="00010137">
              <w:rPr>
                <w:rFonts w:asciiTheme="minorHAnsi" w:eastAsia="Times New Roman" w:hAnsiTheme="minorHAnsi" w:cstheme="minorHAnsi"/>
              </w:rPr>
              <w:t>A</w:t>
            </w:r>
            <w:r w:rsidRPr="00293338">
              <w:rPr>
                <w:rFonts w:asciiTheme="minorHAnsi" w:eastAsia="Times New Roman" w:hAnsiTheme="minorHAnsi" w:cstheme="minorHAnsi"/>
              </w:rPr>
              <w:t xml:space="preserve">bsence of </w:t>
            </w:r>
            <w:r w:rsidRPr="00010137">
              <w:rPr>
                <w:rFonts w:asciiTheme="minorHAnsi" w:eastAsia="Times New Roman" w:hAnsiTheme="minorHAnsi" w:cstheme="minorHAnsi"/>
              </w:rPr>
              <w:t>C</w:t>
            </w:r>
            <w:r w:rsidRPr="00293338">
              <w:rPr>
                <w:rFonts w:asciiTheme="minorHAnsi" w:eastAsia="Times New Roman" w:hAnsiTheme="minorHAnsi" w:cstheme="minorHAnsi"/>
              </w:rPr>
              <w:t xml:space="preserve">onflict of </w:t>
            </w:r>
            <w:r w:rsidRPr="00010137">
              <w:rPr>
                <w:rFonts w:asciiTheme="minorHAnsi" w:eastAsia="Times New Roman" w:hAnsiTheme="minorHAnsi" w:cstheme="minorHAnsi"/>
              </w:rPr>
              <w:t>I</w:t>
            </w:r>
            <w:r w:rsidRPr="00293338">
              <w:rPr>
                <w:rFonts w:asciiTheme="minorHAnsi" w:eastAsia="Times New Roman" w:hAnsiTheme="minorHAnsi" w:cstheme="minorHAnsi"/>
              </w:rPr>
              <w:t>nterest</w:t>
            </w:r>
            <w:r w:rsidRPr="00293338">
              <w:rPr>
                <w:rFonts w:asciiTheme="minorHAnsi" w:eastAsia="Times New Roman" w:hAnsiTheme="minorHAnsi" w:cstheme="minorHAnsi"/>
                <w:sz w:val="22"/>
              </w:rPr>
              <w:t> </w:t>
            </w:r>
            <w:r w:rsidRPr="00010137">
              <w:rPr>
                <w:rFonts w:asciiTheme="minorHAnsi" w:eastAsia="Times New Roman" w:hAnsiTheme="minorHAnsi" w:cstheme="minorHAnsi"/>
                <w:i/>
                <w:iCs/>
                <w:sz w:val="22"/>
              </w:rPr>
              <w:t>(mandatory for new experts/new countries)</w:t>
            </w:r>
          </w:p>
          <w:p w14:paraId="132CC588"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rPr>
              <w:t>☐</w:t>
            </w:r>
            <w:r w:rsidRPr="00293338">
              <w:rPr>
                <w:rFonts w:asciiTheme="minorHAnsi" w:eastAsia="Times New Roman" w:hAnsiTheme="minorHAnsi" w:cstheme="minorHAnsi"/>
              </w:rPr>
              <w:t>Changes to LFA Portal Access or Responsibilities </w:t>
            </w:r>
            <w:r w:rsidRPr="00293338">
              <w:rPr>
                <w:rFonts w:asciiTheme="minorHAnsi" w:eastAsia="Times New Roman" w:hAnsiTheme="minorHAnsi" w:cstheme="minorHAnsi"/>
                <w:i/>
                <w:iCs/>
                <w:sz w:val="20"/>
                <w:szCs w:val="20"/>
              </w:rPr>
              <w:t>(As relevant) - use Annex F in addition to Annex E </w:t>
            </w:r>
            <w:r w:rsidRPr="00293338">
              <w:rPr>
                <w:rFonts w:asciiTheme="minorHAnsi" w:eastAsia="Times New Roman" w:hAnsiTheme="minorHAnsi" w:cstheme="minorHAnsi"/>
                <w:sz w:val="20"/>
                <w:szCs w:val="20"/>
              </w:rPr>
              <w:t> </w:t>
            </w:r>
          </w:p>
          <w:p w14:paraId="37A2AF19" w14:textId="28ADC7BF"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18"/>
                <w:szCs w:val="18"/>
              </w:rPr>
              <w:t>(</w:t>
            </w:r>
            <w:proofErr w:type="gramStart"/>
            <w:r w:rsidRPr="00293338">
              <w:rPr>
                <w:rFonts w:asciiTheme="minorHAnsi" w:eastAsia="Times New Roman" w:hAnsiTheme="minorHAnsi" w:cstheme="minorHAnsi"/>
                <w:sz w:val="18"/>
                <w:szCs w:val="18"/>
              </w:rPr>
              <w:t>in</w:t>
            </w:r>
            <w:proofErr w:type="gramEnd"/>
            <w:r w:rsidRPr="00293338">
              <w:rPr>
                <w:rFonts w:asciiTheme="minorHAnsi" w:eastAsia="Times New Roman" w:hAnsiTheme="minorHAnsi" w:cstheme="minorHAnsi"/>
                <w:sz w:val="18"/>
                <w:szCs w:val="18"/>
              </w:rPr>
              <w:t xml:space="preserve"> cases where the </w:t>
            </w:r>
            <w:r w:rsidRPr="00010137">
              <w:rPr>
                <w:rFonts w:asciiTheme="minorHAnsi" w:eastAsia="Times New Roman" w:hAnsiTheme="minorHAnsi" w:cstheme="minorHAnsi"/>
                <w:sz w:val="18"/>
                <w:szCs w:val="18"/>
              </w:rPr>
              <w:t xml:space="preserve">requested change will impact the current responsibilities for </w:t>
            </w:r>
            <w:r w:rsidRPr="00293338">
              <w:rPr>
                <w:rFonts w:asciiTheme="minorHAnsi" w:eastAsia="Times New Roman" w:hAnsiTheme="minorHAnsi" w:cstheme="minorHAnsi"/>
                <w:sz w:val="18"/>
                <w:szCs w:val="18"/>
              </w:rPr>
              <w:t xml:space="preserve">the Representative for Legal Notices, </w:t>
            </w:r>
            <w:r w:rsidR="003101A7">
              <w:rPr>
                <w:rFonts w:asciiTheme="minorHAnsi" w:eastAsia="Times New Roman" w:hAnsiTheme="minorHAnsi" w:cstheme="minorHAnsi"/>
                <w:sz w:val="18"/>
                <w:szCs w:val="18"/>
              </w:rPr>
              <w:t xml:space="preserve">Submitter role for Grant Deliverables, </w:t>
            </w:r>
            <w:r w:rsidRPr="00293338">
              <w:rPr>
                <w:rFonts w:asciiTheme="minorHAnsi" w:eastAsia="Times New Roman" w:hAnsiTheme="minorHAnsi" w:cstheme="minorHAnsi"/>
                <w:sz w:val="18"/>
                <w:szCs w:val="18"/>
              </w:rPr>
              <w:t>Authorized Signatory for Disbursement Requests, or Work Plan or PET Access) </w:t>
            </w:r>
          </w:p>
          <w:p w14:paraId="772430DD"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rPr>
              <w:t>☐</w:t>
            </w:r>
            <w:r w:rsidRPr="00293338">
              <w:rPr>
                <w:rFonts w:asciiTheme="minorHAnsi" w:eastAsia="Times New Roman" w:hAnsiTheme="minorHAnsi" w:cstheme="minorHAnsi"/>
              </w:rPr>
              <w:t>Proposed new team structure with appropriate justification of the requested change </w:t>
            </w:r>
            <w:r w:rsidRPr="00293338">
              <w:rPr>
                <w:rFonts w:asciiTheme="minorHAnsi" w:eastAsia="Times New Roman" w:hAnsiTheme="minorHAnsi" w:cstheme="minorHAnsi"/>
                <w:i/>
                <w:iCs/>
                <w:sz w:val="20"/>
                <w:szCs w:val="20"/>
              </w:rPr>
              <w:t>(As relevant</w:t>
            </w:r>
            <w:r w:rsidRPr="00010137">
              <w:rPr>
                <w:rFonts w:asciiTheme="minorHAnsi" w:eastAsia="Times New Roman" w:hAnsiTheme="minorHAnsi" w:cstheme="minorHAnsi"/>
                <w:i/>
                <w:iCs/>
                <w:sz w:val="20"/>
                <w:szCs w:val="20"/>
              </w:rPr>
              <w:t xml:space="preserve">, </w:t>
            </w:r>
            <w:r w:rsidRPr="00293338">
              <w:rPr>
                <w:rFonts w:asciiTheme="minorHAnsi" w:eastAsia="Times New Roman" w:hAnsiTheme="minorHAnsi" w:cstheme="minorHAnsi"/>
                <w:i/>
                <w:iCs/>
                <w:sz w:val="20"/>
                <w:szCs w:val="20"/>
              </w:rPr>
              <w:t>when the approval of the submitted request results in a change to the LFA team structure)</w:t>
            </w:r>
            <w:r w:rsidRPr="00293338">
              <w:rPr>
                <w:rFonts w:asciiTheme="minorHAnsi" w:eastAsia="Times New Roman" w:hAnsiTheme="minorHAnsi" w:cstheme="minorHAnsi"/>
                <w:sz w:val="18"/>
                <w:szCs w:val="18"/>
              </w:rPr>
              <w:t> </w:t>
            </w:r>
          </w:p>
        </w:tc>
      </w:tr>
    </w:tbl>
    <w:p w14:paraId="64E391F4" w14:textId="77777777" w:rsidR="00B87EC9" w:rsidRPr="00293338" w:rsidRDefault="00B87EC9" w:rsidP="00B87EC9">
      <w:pPr>
        <w:spacing w:after="0" w:line="240" w:lineRule="auto"/>
        <w:ind w:left="-855" w:right="-900"/>
        <w:jc w:val="center"/>
        <w:textAlignment w:val="baseline"/>
        <w:rPr>
          <w:rFonts w:asciiTheme="minorHAnsi" w:eastAsia="Times New Roman" w:hAnsiTheme="minorHAnsi" w:cstheme="minorHAnsi"/>
          <w:sz w:val="18"/>
          <w:szCs w:val="18"/>
        </w:rPr>
      </w:pPr>
      <w:r w:rsidRPr="00293338">
        <w:rPr>
          <w:rFonts w:asciiTheme="minorHAnsi" w:eastAsia="MS Gothic" w:hAnsiTheme="minorHAnsi" w:cstheme="minorHAnsi"/>
          <w:sz w:val="10"/>
          <w:szCs w:val="10"/>
        </w:rPr>
        <w:t> </w:t>
      </w:r>
    </w:p>
    <w:p w14:paraId="09632499" w14:textId="77777777" w:rsidR="00B87EC9" w:rsidRPr="00293338" w:rsidRDefault="00B87EC9" w:rsidP="00B87EC9">
      <w:pPr>
        <w:spacing w:after="0" w:line="240" w:lineRule="auto"/>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color w:val="000000"/>
        </w:rPr>
        <w:t> </w:t>
      </w:r>
    </w:p>
    <w:p w14:paraId="3B7FA4B9" w14:textId="77777777" w:rsidR="00B87EC9" w:rsidRPr="00293338" w:rsidRDefault="00B87EC9" w:rsidP="00B87EC9">
      <w:pPr>
        <w:spacing w:after="0" w:line="240" w:lineRule="auto"/>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color w:val="000000"/>
        </w:rPr>
        <w:t> </w:t>
      </w:r>
    </w:p>
    <w:p w14:paraId="2ADF2E51" w14:textId="77777777" w:rsidR="00B87EC9" w:rsidRPr="00010137" w:rsidRDefault="00B87EC9" w:rsidP="00B87EC9">
      <w:pPr>
        <w:rPr>
          <w:rFonts w:asciiTheme="minorHAnsi" w:eastAsia="Times New Roman" w:hAnsiTheme="minorHAnsi" w:cstheme="minorHAnsi"/>
          <w:b/>
          <w:bCs/>
          <w:sz w:val="28"/>
          <w:szCs w:val="28"/>
        </w:rPr>
      </w:pPr>
      <w:r w:rsidRPr="00010137">
        <w:rPr>
          <w:rFonts w:asciiTheme="minorHAnsi" w:eastAsia="Times New Roman" w:hAnsiTheme="minorHAnsi" w:cstheme="minorHAnsi"/>
          <w:b/>
          <w:bCs/>
          <w:sz w:val="28"/>
          <w:szCs w:val="28"/>
        </w:rPr>
        <w:br w:type="page"/>
      </w:r>
    </w:p>
    <w:p w14:paraId="4F009C7C" w14:textId="77777777" w:rsidR="00B87EC9" w:rsidRPr="00010137" w:rsidRDefault="00B87EC9" w:rsidP="00B87EC9">
      <w:pPr>
        <w:spacing w:after="0" w:line="240" w:lineRule="auto"/>
        <w:ind w:left="-855"/>
        <w:jc w:val="center"/>
        <w:textAlignment w:val="baseline"/>
        <w:rPr>
          <w:rFonts w:asciiTheme="minorHAnsi" w:eastAsia="Times New Roman" w:hAnsiTheme="minorHAnsi" w:cstheme="minorHAnsi"/>
          <w:sz w:val="28"/>
          <w:szCs w:val="28"/>
        </w:rPr>
      </w:pPr>
      <w:r w:rsidRPr="00293338">
        <w:rPr>
          <w:rFonts w:asciiTheme="minorHAnsi" w:eastAsia="Times New Roman" w:hAnsiTheme="minorHAnsi" w:cstheme="minorHAnsi"/>
          <w:b/>
          <w:bCs/>
          <w:sz w:val="28"/>
          <w:szCs w:val="28"/>
        </w:rPr>
        <w:t>Annex F</w:t>
      </w:r>
      <w:r w:rsidRPr="00293338">
        <w:rPr>
          <w:rFonts w:asciiTheme="minorHAnsi" w:eastAsia="Times New Roman" w:hAnsiTheme="minorHAnsi" w:cstheme="minorHAnsi"/>
          <w:sz w:val="28"/>
          <w:szCs w:val="28"/>
        </w:rPr>
        <w:t> </w:t>
      </w:r>
    </w:p>
    <w:p w14:paraId="658030B0" w14:textId="77777777" w:rsidR="00B87EC9" w:rsidRPr="00293338" w:rsidRDefault="00B87EC9" w:rsidP="00B87EC9">
      <w:pPr>
        <w:spacing w:after="0" w:line="240" w:lineRule="auto"/>
        <w:ind w:left="-855"/>
        <w:jc w:val="center"/>
        <w:textAlignment w:val="baseline"/>
        <w:rPr>
          <w:rFonts w:asciiTheme="minorHAnsi" w:eastAsia="Times New Roman" w:hAnsiTheme="minorHAnsi" w:cstheme="minorHAnsi"/>
          <w:sz w:val="18"/>
          <w:szCs w:val="18"/>
        </w:rPr>
      </w:pPr>
    </w:p>
    <w:p w14:paraId="01D8C282" w14:textId="380745BB" w:rsidR="00B87EC9" w:rsidRPr="00293338" w:rsidRDefault="00B87EC9" w:rsidP="00B87EC9">
      <w:pPr>
        <w:spacing w:after="0" w:line="240" w:lineRule="auto"/>
        <w:ind w:left="-855"/>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8"/>
          <w:szCs w:val="28"/>
        </w:rPr>
        <w:t>Changes to LFA Portal Access or Responsibilities</w:t>
      </w:r>
      <w:r w:rsidRPr="00293338">
        <w:rPr>
          <w:rFonts w:asciiTheme="minorHAnsi" w:eastAsia="Times New Roman" w:hAnsiTheme="minorHAnsi" w:cstheme="minorHAnsi"/>
          <w:sz w:val="28"/>
          <w:szCs w:val="28"/>
        </w:rPr>
        <w:t> </w:t>
      </w:r>
    </w:p>
    <w:p w14:paraId="73AA9E49" w14:textId="77777777" w:rsidR="00B87EC9" w:rsidRPr="00010137" w:rsidRDefault="00B87EC9" w:rsidP="00B87EC9">
      <w:pPr>
        <w:spacing w:after="0" w:line="240" w:lineRule="auto"/>
        <w:ind w:right="-900"/>
        <w:textAlignment w:val="baseline"/>
        <w:rPr>
          <w:rFonts w:asciiTheme="minorHAnsi" w:eastAsia="Times New Roman" w:hAnsiTheme="minorHAnsi" w:cstheme="minorHAnsi"/>
          <w:sz w:val="20"/>
          <w:szCs w:val="20"/>
        </w:rPr>
      </w:pPr>
    </w:p>
    <w:p w14:paraId="7387450A" w14:textId="5A521245" w:rsidR="00B87EC9" w:rsidRPr="00293338" w:rsidRDefault="003E2B67" w:rsidP="00B87EC9">
      <w:pPr>
        <w:spacing w:after="0" w:line="240" w:lineRule="auto"/>
        <w:ind w:right="-900"/>
        <w:textAlignment w:val="baseline"/>
        <w:rPr>
          <w:rFonts w:asciiTheme="minorHAnsi" w:eastAsia="Times New Roman" w:hAnsiTheme="minorHAnsi" w:cstheme="minorHAnsi"/>
          <w:sz w:val="18"/>
          <w:szCs w:val="18"/>
        </w:rPr>
      </w:pPr>
      <w:r w:rsidRPr="003E2B67">
        <w:rPr>
          <w:rFonts w:asciiTheme="minorHAnsi" w:eastAsia="Times New Roman" w:hAnsiTheme="minorHAnsi" w:cstheme="minorHAnsi"/>
          <w:sz w:val="20"/>
          <w:szCs w:val="20"/>
        </w:rPr>
        <w:t>This annex</w:t>
      </w:r>
      <w:r>
        <w:rPr>
          <w:rFonts w:asciiTheme="minorHAnsi" w:eastAsia="Times New Roman" w:hAnsiTheme="minorHAnsi" w:cstheme="minorHAnsi"/>
          <w:sz w:val="20"/>
          <w:szCs w:val="20"/>
        </w:rPr>
        <w:t xml:space="preserve"> </w:t>
      </w:r>
      <w:r w:rsidRPr="003E2B67">
        <w:rPr>
          <w:rFonts w:asciiTheme="minorHAnsi" w:eastAsia="Times New Roman" w:hAnsiTheme="minorHAnsi" w:cstheme="minorHAnsi"/>
          <w:sz w:val="20"/>
          <w:szCs w:val="20"/>
        </w:rPr>
        <w:t>is to be used in cases where LFAs are not able to submit Change Requests through Grant Entity Data. It is</w:t>
      </w:r>
      <w:r>
        <w:rPr>
          <w:rFonts w:asciiTheme="minorHAnsi" w:eastAsia="Times New Roman" w:hAnsiTheme="minorHAnsi" w:cstheme="minorHAnsi"/>
          <w:sz w:val="20"/>
          <w:szCs w:val="20"/>
        </w:rPr>
        <w:t xml:space="preserve"> </w:t>
      </w:r>
      <w:r w:rsidRPr="003E2B67">
        <w:rPr>
          <w:rFonts w:asciiTheme="minorHAnsi" w:eastAsia="Times New Roman" w:hAnsiTheme="minorHAnsi" w:cstheme="minorHAnsi"/>
          <w:sz w:val="20"/>
          <w:szCs w:val="20"/>
        </w:rPr>
        <w:t xml:space="preserve">designed to capture any change in portal access and responsibilities among the LFA Team structure after a change in LFA Team members has occurred. </w:t>
      </w:r>
    </w:p>
    <w:tbl>
      <w:tblPr>
        <w:tblpPr w:leftFromText="180" w:rightFromText="180" w:vertAnchor="text" w:horzAnchor="margin" w:tblpY="108"/>
        <w:tblW w:w="100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9"/>
        <w:gridCol w:w="1907"/>
        <w:gridCol w:w="1935"/>
      </w:tblGrid>
      <w:tr w:rsidR="00B87EC9" w:rsidRPr="00293338" w14:paraId="21AE134E" w14:textId="77777777" w:rsidTr="003C6108">
        <w:trPr>
          <w:trHeight w:val="300"/>
        </w:trPr>
        <w:tc>
          <w:tcPr>
            <w:tcW w:w="10061" w:type="dxa"/>
            <w:gridSpan w:val="3"/>
            <w:tcBorders>
              <w:top w:val="single" w:sz="6" w:space="0" w:color="auto"/>
              <w:left w:val="single" w:sz="6" w:space="0" w:color="auto"/>
              <w:bottom w:val="single" w:sz="2" w:space="0" w:color="auto"/>
              <w:right w:val="single" w:sz="6" w:space="0" w:color="auto"/>
            </w:tcBorders>
            <w:shd w:val="clear" w:color="auto" w:fill="A1C2DD"/>
            <w:vAlign w:val="center"/>
            <w:hideMark/>
          </w:tcPr>
          <w:p w14:paraId="27707E68"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Date:</w:t>
            </w:r>
            <w:r w:rsidRPr="00293338">
              <w:rPr>
                <w:rFonts w:asciiTheme="minorHAnsi" w:eastAsia="Times New Roman" w:hAnsiTheme="minorHAnsi" w:cstheme="minorHAnsi"/>
                <w:color w:val="000000"/>
              </w:rPr>
              <w:t> </w:t>
            </w:r>
          </w:p>
        </w:tc>
      </w:tr>
      <w:tr w:rsidR="00B87EC9" w:rsidRPr="00293338" w14:paraId="37DA97CA" w14:textId="77777777" w:rsidTr="003C6108">
        <w:trPr>
          <w:trHeight w:val="300"/>
        </w:trPr>
        <w:tc>
          <w:tcPr>
            <w:tcW w:w="10061" w:type="dxa"/>
            <w:gridSpan w:val="3"/>
            <w:tcBorders>
              <w:top w:val="single" w:sz="2" w:space="0" w:color="auto"/>
              <w:left w:val="single" w:sz="6" w:space="0" w:color="auto"/>
              <w:bottom w:val="single" w:sz="2" w:space="0" w:color="auto"/>
              <w:right w:val="single" w:sz="6" w:space="0" w:color="auto"/>
            </w:tcBorders>
            <w:shd w:val="clear" w:color="auto" w:fill="A1C2DD"/>
            <w:vAlign w:val="center"/>
            <w:hideMark/>
          </w:tcPr>
          <w:p w14:paraId="2E2761AB"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LFA:</w:t>
            </w:r>
            <w:r w:rsidRPr="00293338">
              <w:rPr>
                <w:rFonts w:asciiTheme="minorHAnsi" w:eastAsia="Times New Roman" w:hAnsiTheme="minorHAnsi" w:cstheme="minorHAnsi"/>
                <w:color w:val="000000"/>
              </w:rPr>
              <w:t> </w:t>
            </w:r>
          </w:p>
        </w:tc>
      </w:tr>
      <w:tr w:rsidR="00B87EC9" w:rsidRPr="00293338" w14:paraId="46BFBF82" w14:textId="77777777" w:rsidTr="003C6108">
        <w:trPr>
          <w:trHeight w:val="300"/>
        </w:trPr>
        <w:tc>
          <w:tcPr>
            <w:tcW w:w="10061" w:type="dxa"/>
            <w:gridSpan w:val="3"/>
            <w:tcBorders>
              <w:top w:val="single" w:sz="2" w:space="0" w:color="auto"/>
              <w:left w:val="single" w:sz="6" w:space="0" w:color="auto"/>
              <w:bottom w:val="single" w:sz="12" w:space="0" w:color="auto"/>
              <w:right w:val="single" w:sz="2" w:space="0" w:color="auto"/>
            </w:tcBorders>
            <w:shd w:val="clear" w:color="auto" w:fill="A1C2DD"/>
            <w:vAlign w:val="center"/>
            <w:hideMark/>
          </w:tcPr>
          <w:p w14:paraId="57FE02D6"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Country:</w:t>
            </w:r>
            <w:r w:rsidRPr="00293338">
              <w:rPr>
                <w:rFonts w:asciiTheme="minorHAnsi" w:eastAsia="Times New Roman" w:hAnsiTheme="minorHAnsi" w:cstheme="minorHAnsi"/>
                <w:color w:val="000000"/>
              </w:rPr>
              <w:t> </w:t>
            </w:r>
          </w:p>
        </w:tc>
      </w:tr>
      <w:tr w:rsidR="00B87EC9" w:rsidRPr="00010137" w14:paraId="5C3B45AB" w14:textId="77777777" w:rsidTr="003C6108">
        <w:trPr>
          <w:trHeight w:val="300"/>
        </w:trPr>
        <w:tc>
          <w:tcPr>
            <w:tcW w:w="5450" w:type="dxa"/>
            <w:tcBorders>
              <w:top w:val="single" w:sz="2" w:space="0" w:color="auto"/>
              <w:left w:val="single" w:sz="6" w:space="0" w:color="auto"/>
              <w:bottom w:val="single" w:sz="12" w:space="0" w:color="auto"/>
              <w:right w:val="single" w:sz="2" w:space="0" w:color="auto"/>
            </w:tcBorders>
            <w:shd w:val="clear" w:color="auto" w:fill="A1C2DD"/>
            <w:vAlign w:val="center"/>
            <w:hideMark/>
          </w:tcPr>
          <w:p w14:paraId="4522AA0E"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Responsibilities</w:t>
            </w:r>
            <w:r w:rsidRPr="00010137">
              <w:rPr>
                <w:rFonts w:asciiTheme="minorHAnsi" w:eastAsia="Times New Roman" w:hAnsiTheme="minorHAnsi" w:cstheme="minorHAnsi"/>
                <w:b/>
                <w:bCs/>
                <w:color w:val="000000"/>
              </w:rPr>
              <w:t>:</w:t>
            </w:r>
            <w:r w:rsidRPr="00293338">
              <w:rPr>
                <w:rFonts w:asciiTheme="minorHAnsi" w:eastAsia="Times New Roman" w:hAnsiTheme="minorHAnsi" w:cstheme="minorHAnsi"/>
                <w:color w:val="000000"/>
              </w:rPr>
              <w:t> </w:t>
            </w:r>
          </w:p>
        </w:tc>
        <w:tc>
          <w:tcPr>
            <w:tcW w:w="4611" w:type="dxa"/>
            <w:gridSpan w:val="2"/>
            <w:tcBorders>
              <w:top w:val="single" w:sz="6" w:space="0" w:color="auto"/>
              <w:left w:val="single" w:sz="2" w:space="0" w:color="auto"/>
              <w:bottom w:val="single" w:sz="12" w:space="0" w:color="auto"/>
              <w:right w:val="single" w:sz="6" w:space="0" w:color="auto"/>
            </w:tcBorders>
            <w:shd w:val="clear" w:color="auto" w:fill="A1C2DD"/>
            <w:vAlign w:val="center"/>
            <w:hideMark/>
          </w:tcPr>
          <w:p w14:paraId="5DE2AE08"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Contact Name(s) </w:t>
            </w:r>
            <w:r w:rsidRPr="00293338">
              <w:rPr>
                <w:rFonts w:asciiTheme="minorHAnsi" w:eastAsia="Times New Roman" w:hAnsiTheme="minorHAnsi" w:cstheme="minorHAnsi"/>
                <w:color w:val="000000"/>
              </w:rPr>
              <w:t> </w:t>
            </w:r>
          </w:p>
        </w:tc>
      </w:tr>
      <w:tr w:rsidR="00B87EC9" w:rsidRPr="00010137" w14:paraId="6787F93D" w14:textId="77777777" w:rsidTr="003C6108">
        <w:trPr>
          <w:trHeight w:val="300"/>
        </w:trPr>
        <w:tc>
          <w:tcPr>
            <w:tcW w:w="5450" w:type="dxa"/>
            <w:tcBorders>
              <w:top w:val="single" w:sz="12" w:space="0" w:color="auto"/>
              <w:left w:val="single" w:sz="6" w:space="0" w:color="auto"/>
              <w:bottom w:val="nil"/>
              <w:right w:val="single" w:sz="6" w:space="0" w:color="auto"/>
            </w:tcBorders>
            <w:shd w:val="clear" w:color="auto" w:fill="auto"/>
            <w:vAlign w:val="center"/>
            <w:hideMark/>
          </w:tcPr>
          <w:p w14:paraId="68EC8603"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The LFA contact who will be listed as the </w:t>
            </w:r>
            <w:r w:rsidRPr="00293338">
              <w:rPr>
                <w:rFonts w:asciiTheme="minorHAnsi" w:eastAsia="Times New Roman" w:hAnsiTheme="minorHAnsi" w:cstheme="minorHAnsi"/>
                <w:b/>
                <w:bCs/>
                <w:color w:val="000000"/>
                <w:u w:val="single"/>
              </w:rPr>
              <w:t>Representative for 'Legal' Notices</w:t>
            </w:r>
            <w:r w:rsidRPr="00293338">
              <w:rPr>
                <w:rFonts w:asciiTheme="minorHAnsi" w:eastAsia="Times New Roman" w:hAnsiTheme="minorHAnsi" w:cstheme="minorHAnsi"/>
                <w:b/>
                <w:bCs/>
                <w:color w:val="000000"/>
              </w:rPr>
              <w:t> </w:t>
            </w:r>
            <w:r w:rsidRPr="00293338">
              <w:rPr>
                <w:rFonts w:asciiTheme="minorHAnsi" w:eastAsia="Times New Roman" w:hAnsiTheme="minorHAnsi" w:cstheme="minorHAnsi"/>
                <w:color w:val="000000"/>
              </w:rPr>
              <w:t> </w:t>
            </w:r>
          </w:p>
        </w:tc>
        <w:tc>
          <w:tcPr>
            <w:tcW w:w="4611" w:type="dxa"/>
            <w:gridSpan w:val="2"/>
            <w:vMerge w:val="restart"/>
            <w:tcBorders>
              <w:top w:val="single" w:sz="12" w:space="0" w:color="auto"/>
              <w:left w:val="single" w:sz="6" w:space="0" w:color="auto"/>
              <w:bottom w:val="single" w:sz="6" w:space="0" w:color="auto"/>
              <w:right w:val="single" w:sz="6" w:space="0" w:color="auto"/>
            </w:tcBorders>
            <w:shd w:val="clear" w:color="auto" w:fill="auto"/>
            <w:vAlign w:val="bottom"/>
            <w:hideMark/>
          </w:tcPr>
          <w:p w14:paraId="54DE1993"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rPr>
              <w:t>  </w:t>
            </w:r>
          </w:p>
        </w:tc>
      </w:tr>
      <w:tr w:rsidR="00B87EC9" w:rsidRPr="00010137" w14:paraId="1A48F014" w14:textId="77777777" w:rsidTr="003C6108">
        <w:trPr>
          <w:trHeight w:val="1096"/>
        </w:trPr>
        <w:tc>
          <w:tcPr>
            <w:tcW w:w="5450" w:type="dxa"/>
            <w:tcBorders>
              <w:top w:val="nil"/>
              <w:left w:val="single" w:sz="6" w:space="0" w:color="auto"/>
              <w:bottom w:val="single" w:sz="2" w:space="0" w:color="auto"/>
              <w:right w:val="single" w:sz="6" w:space="0" w:color="auto"/>
            </w:tcBorders>
            <w:shd w:val="clear" w:color="auto" w:fill="auto"/>
            <w:vAlign w:val="center"/>
            <w:hideMark/>
          </w:tcPr>
          <w:p w14:paraId="66717505" w14:textId="77777777" w:rsidR="00B87EC9" w:rsidRPr="00010137" w:rsidRDefault="00B87EC9" w:rsidP="003C6108">
            <w:pPr>
              <w:spacing w:after="0" w:line="240" w:lineRule="auto"/>
              <w:textAlignment w:val="baseline"/>
              <w:rPr>
                <w:rFonts w:asciiTheme="minorHAnsi" w:eastAsia="Times New Roman" w:hAnsiTheme="minorHAnsi" w:cstheme="minorHAnsi"/>
                <w:color w:val="000000"/>
                <w:sz w:val="20"/>
                <w:szCs w:val="20"/>
              </w:rPr>
            </w:pPr>
            <w:r w:rsidRPr="00293338">
              <w:rPr>
                <w:rFonts w:asciiTheme="minorHAnsi" w:eastAsia="Times New Roman" w:hAnsiTheme="minorHAnsi" w:cstheme="minorHAnsi"/>
                <w:color w:val="000000"/>
                <w:sz w:val="20"/>
                <w:szCs w:val="20"/>
              </w:rPr>
              <w:t xml:space="preserve">This </w:t>
            </w:r>
            <w:r w:rsidRPr="00010137">
              <w:rPr>
                <w:rFonts w:asciiTheme="minorHAnsi" w:eastAsia="Times New Roman" w:hAnsiTheme="minorHAnsi" w:cstheme="minorHAnsi"/>
                <w:color w:val="000000"/>
                <w:sz w:val="20"/>
                <w:szCs w:val="20"/>
              </w:rPr>
              <w:t xml:space="preserve">name of this contact </w:t>
            </w:r>
            <w:r w:rsidRPr="00293338">
              <w:rPr>
                <w:rFonts w:asciiTheme="minorHAnsi" w:eastAsia="Times New Roman" w:hAnsiTheme="minorHAnsi" w:cstheme="minorHAnsi"/>
                <w:color w:val="000000"/>
                <w:sz w:val="20"/>
                <w:szCs w:val="20"/>
              </w:rPr>
              <w:t xml:space="preserve">will appear on the Grant Confirmation. </w:t>
            </w:r>
          </w:p>
          <w:p w14:paraId="29A3352F"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 w:val="20"/>
                <w:szCs w:val="20"/>
              </w:rPr>
              <w:t xml:space="preserve">There can only be one </w:t>
            </w:r>
            <w:r w:rsidRPr="00010137">
              <w:rPr>
                <w:rFonts w:asciiTheme="minorHAnsi" w:eastAsia="Times New Roman" w:hAnsiTheme="minorHAnsi" w:cstheme="minorHAnsi"/>
                <w:color w:val="000000"/>
                <w:sz w:val="20"/>
                <w:szCs w:val="20"/>
              </w:rPr>
              <w:t xml:space="preserve">contact assigned </w:t>
            </w:r>
            <w:r w:rsidRPr="00293338">
              <w:rPr>
                <w:rFonts w:asciiTheme="minorHAnsi" w:eastAsia="Times New Roman" w:hAnsiTheme="minorHAnsi" w:cstheme="minorHAnsi"/>
                <w:color w:val="000000"/>
                <w:sz w:val="20"/>
                <w:szCs w:val="20"/>
              </w:rPr>
              <w:t>per grant.  </w:t>
            </w:r>
          </w:p>
        </w:tc>
        <w:tc>
          <w:tcPr>
            <w:tcW w:w="4611" w:type="dxa"/>
            <w:gridSpan w:val="2"/>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753C02EB" w14:textId="77777777" w:rsidR="00B87EC9" w:rsidRPr="00293338" w:rsidRDefault="00B87EC9" w:rsidP="003C6108">
            <w:pPr>
              <w:spacing w:after="0" w:line="240" w:lineRule="auto"/>
              <w:rPr>
                <w:rFonts w:asciiTheme="minorHAnsi" w:eastAsia="Times New Roman" w:hAnsiTheme="minorHAnsi" w:cstheme="minorHAnsi"/>
                <w:szCs w:val="24"/>
              </w:rPr>
            </w:pPr>
          </w:p>
        </w:tc>
      </w:tr>
      <w:tr w:rsidR="00B87EC9" w:rsidRPr="00010137" w14:paraId="02CDF176" w14:textId="77777777" w:rsidTr="003C6108">
        <w:trPr>
          <w:trHeight w:val="300"/>
        </w:trPr>
        <w:tc>
          <w:tcPr>
            <w:tcW w:w="5450" w:type="dxa"/>
            <w:tcBorders>
              <w:top w:val="single" w:sz="2" w:space="0" w:color="auto"/>
              <w:left w:val="single" w:sz="6" w:space="0" w:color="auto"/>
              <w:bottom w:val="nil"/>
              <w:right w:val="single" w:sz="6" w:space="0" w:color="auto"/>
            </w:tcBorders>
            <w:shd w:val="clear" w:color="auto" w:fill="auto"/>
            <w:vAlign w:val="center"/>
            <w:hideMark/>
          </w:tcPr>
          <w:p w14:paraId="7B2EE8BB"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The LFA contact who is the </w:t>
            </w:r>
            <w:r w:rsidRPr="00293338">
              <w:rPr>
                <w:rFonts w:asciiTheme="minorHAnsi" w:eastAsia="Times New Roman" w:hAnsiTheme="minorHAnsi" w:cstheme="minorHAnsi"/>
                <w:b/>
                <w:bCs/>
                <w:color w:val="000000"/>
                <w:u w:val="single"/>
              </w:rPr>
              <w:t>Authorized Signatory for Disbursement Requests</w:t>
            </w:r>
            <w:r w:rsidRPr="00293338">
              <w:rPr>
                <w:rFonts w:asciiTheme="minorHAnsi" w:eastAsia="Times New Roman" w:hAnsiTheme="minorHAnsi" w:cstheme="minorHAnsi"/>
                <w:b/>
                <w:bCs/>
                <w:color w:val="000000"/>
              </w:rPr>
              <w:t> </w:t>
            </w:r>
            <w:r w:rsidRPr="00293338">
              <w:rPr>
                <w:rFonts w:asciiTheme="minorHAnsi" w:eastAsia="Times New Roman" w:hAnsiTheme="minorHAnsi" w:cstheme="minorHAnsi"/>
                <w:color w:val="000000"/>
              </w:rPr>
              <w:t> </w:t>
            </w:r>
          </w:p>
        </w:tc>
        <w:tc>
          <w:tcPr>
            <w:tcW w:w="4611" w:type="dxa"/>
            <w:gridSpan w:val="2"/>
            <w:vMerge w:val="restart"/>
            <w:tcBorders>
              <w:top w:val="single" w:sz="6" w:space="0" w:color="000000"/>
              <w:left w:val="single" w:sz="6" w:space="0" w:color="auto"/>
              <w:bottom w:val="single" w:sz="6" w:space="0" w:color="auto"/>
              <w:right w:val="single" w:sz="6" w:space="0" w:color="auto"/>
            </w:tcBorders>
            <w:shd w:val="clear" w:color="auto" w:fill="auto"/>
            <w:vAlign w:val="bottom"/>
            <w:hideMark/>
          </w:tcPr>
          <w:p w14:paraId="51A35A59" w14:textId="77777777" w:rsidR="00B87EC9" w:rsidRPr="00293338" w:rsidRDefault="00B87EC9"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rPr>
              <w:t>  </w:t>
            </w:r>
          </w:p>
        </w:tc>
      </w:tr>
      <w:tr w:rsidR="00B87EC9" w:rsidRPr="00010137" w14:paraId="57F906D3" w14:textId="77777777" w:rsidTr="003C6108">
        <w:trPr>
          <w:trHeight w:val="300"/>
        </w:trPr>
        <w:tc>
          <w:tcPr>
            <w:tcW w:w="5450" w:type="dxa"/>
            <w:tcBorders>
              <w:top w:val="nil"/>
              <w:left w:val="single" w:sz="6" w:space="0" w:color="auto"/>
              <w:bottom w:val="nil"/>
              <w:right w:val="single" w:sz="6" w:space="0" w:color="auto"/>
            </w:tcBorders>
            <w:shd w:val="clear" w:color="auto" w:fill="auto"/>
            <w:vAlign w:val="center"/>
            <w:hideMark/>
          </w:tcPr>
          <w:p w14:paraId="31B4E946"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 w:val="20"/>
                <w:szCs w:val="20"/>
              </w:rPr>
              <w:t>There can only be one contact</w:t>
            </w:r>
            <w:r w:rsidRPr="00010137">
              <w:rPr>
                <w:rFonts w:asciiTheme="minorHAnsi" w:eastAsia="Times New Roman" w:hAnsiTheme="minorHAnsi" w:cstheme="minorHAnsi"/>
                <w:color w:val="000000"/>
                <w:sz w:val="20"/>
                <w:szCs w:val="20"/>
              </w:rPr>
              <w:t xml:space="preserve"> assigned per grant</w:t>
            </w:r>
            <w:r w:rsidRPr="00293338">
              <w:rPr>
                <w:rFonts w:asciiTheme="minorHAnsi" w:eastAsia="Times New Roman" w:hAnsiTheme="minorHAnsi" w:cstheme="minorHAnsi"/>
                <w:color w:val="000000"/>
                <w:sz w:val="20"/>
                <w:szCs w:val="20"/>
              </w:rPr>
              <w:t>. </w:t>
            </w:r>
          </w:p>
        </w:tc>
        <w:tc>
          <w:tcPr>
            <w:tcW w:w="4611" w:type="dxa"/>
            <w:gridSpan w:val="2"/>
            <w:vMerge/>
            <w:tcBorders>
              <w:top w:val="single" w:sz="6" w:space="0" w:color="000000"/>
              <w:left w:val="single" w:sz="6" w:space="0" w:color="auto"/>
              <w:bottom w:val="single" w:sz="6" w:space="0" w:color="auto"/>
              <w:right w:val="single" w:sz="6" w:space="0" w:color="auto"/>
            </w:tcBorders>
            <w:shd w:val="clear" w:color="auto" w:fill="auto"/>
            <w:vAlign w:val="center"/>
            <w:hideMark/>
          </w:tcPr>
          <w:p w14:paraId="0465FF1F" w14:textId="77777777" w:rsidR="00B87EC9" w:rsidRPr="00293338" w:rsidRDefault="00B87EC9" w:rsidP="003C6108">
            <w:pPr>
              <w:spacing w:after="0" w:line="240" w:lineRule="auto"/>
              <w:rPr>
                <w:rFonts w:asciiTheme="minorHAnsi" w:eastAsia="Times New Roman" w:hAnsiTheme="minorHAnsi" w:cstheme="minorHAnsi"/>
                <w:szCs w:val="24"/>
              </w:rPr>
            </w:pPr>
          </w:p>
        </w:tc>
      </w:tr>
      <w:tr w:rsidR="00B87EC9" w:rsidRPr="00010137" w14:paraId="539B2C4D" w14:textId="77777777" w:rsidTr="003C6108">
        <w:trPr>
          <w:trHeight w:val="1314"/>
        </w:trPr>
        <w:tc>
          <w:tcPr>
            <w:tcW w:w="5450" w:type="dxa"/>
            <w:tcBorders>
              <w:top w:val="nil"/>
              <w:left w:val="single" w:sz="6" w:space="0" w:color="auto"/>
              <w:bottom w:val="single" w:sz="2" w:space="0" w:color="auto"/>
              <w:right w:val="single" w:sz="6" w:space="0" w:color="auto"/>
            </w:tcBorders>
            <w:shd w:val="clear" w:color="auto" w:fill="auto"/>
            <w:vAlign w:val="center"/>
            <w:hideMark/>
          </w:tcPr>
          <w:p w14:paraId="0787C032"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FF0000"/>
                <w:sz w:val="20"/>
                <w:szCs w:val="20"/>
              </w:rPr>
              <w:t>A signat</w:t>
            </w:r>
            <w:r w:rsidRPr="00010137">
              <w:rPr>
                <w:rFonts w:asciiTheme="minorHAnsi" w:eastAsia="Times New Roman" w:hAnsiTheme="minorHAnsi" w:cstheme="minorHAnsi"/>
                <w:color w:val="FF0000"/>
                <w:sz w:val="20"/>
                <w:szCs w:val="20"/>
              </w:rPr>
              <w:t>ure</w:t>
            </w:r>
            <w:r w:rsidRPr="00293338">
              <w:rPr>
                <w:rFonts w:asciiTheme="minorHAnsi" w:eastAsia="Times New Roman" w:hAnsiTheme="minorHAnsi" w:cstheme="minorHAnsi"/>
                <w:color w:val="FF0000"/>
                <w:sz w:val="20"/>
                <w:szCs w:val="20"/>
              </w:rPr>
              <w:t xml:space="preserve"> specimen must be provided </w:t>
            </w:r>
            <w:r w:rsidRPr="00293338">
              <w:rPr>
                <w:rFonts w:asciiTheme="minorHAnsi" w:eastAsia="Times New Roman" w:hAnsiTheme="minorHAnsi" w:cstheme="minorHAnsi"/>
                <w:color w:val="000000"/>
                <w:sz w:val="20"/>
                <w:szCs w:val="20"/>
              </w:rPr>
              <w:t xml:space="preserve">(available </w:t>
            </w:r>
            <w:r w:rsidRPr="00010137">
              <w:rPr>
                <w:rFonts w:asciiTheme="minorHAnsi" w:eastAsia="Times New Roman" w:hAnsiTheme="minorHAnsi" w:cstheme="minorHAnsi"/>
                <w:color w:val="000000"/>
                <w:sz w:val="20"/>
                <w:szCs w:val="20"/>
              </w:rPr>
              <w:t xml:space="preserve">on the Global Fund website </w:t>
            </w:r>
            <w:r w:rsidRPr="00293338">
              <w:rPr>
                <w:rFonts w:asciiTheme="minorHAnsi" w:eastAsia="Times New Roman" w:hAnsiTheme="minorHAnsi" w:cstheme="minorHAnsi"/>
                <w:color w:val="000000"/>
                <w:sz w:val="20"/>
                <w:szCs w:val="20"/>
              </w:rPr>
              <w:t>here: </w:t>
            </w:r>
            <w:hyperlink r:id="rId25" w:history="1">
              <w:r w:rsidRPr="00010137">
                <w:rPr>
                  <w:rStyle w:val="Hyperlink"/>
                  <w:rFonts w:asciiTheme="minorHAnsi" w:eastAsia="Times New Roman" w:hAnsiTheme="minorHAnsi" w:cstheme="minorHAnsi"/>
                  <w:sz w:val="20"/>
                  <w:szCs w:val="20"/>
                </w:rPr>
                <w:t>https://www.theglobalfund.org/media/6848/lfa_2019-05-signatoryinformation_template_en.docx</w:t>
              </w:r>
            </w:hyperlink>
          </w:p>
        </w:tc>
        <w:tc>
          <w:tcPr>
            <w:tcW w:w="4611" w:type="dxa"/>
            <w:gridSpan w:val="2"/>
            <w:vMerge/>
            <w:tcBorders>
              <w:top w:val="single" w:sz="6" w:space="0" w:color="000000"/>
              <w:left w:val="single" w:sz="6" w:space="0" w:color="auto"/>
              <w:bottom w:val="single" w:sz="6" w:space="0" w:color="auto"/>
              <w:right w:val="single" w:sz="6" w:space="0" w:color="auto"/>
            </w:tcBorders>
            <w:shd w:val="clear" w:color="auto" w:fill="auto"/>
            <w:vAlign w:val="center"/>
            <w:hideMark/>
          </w:tcPr>
          <w:p w14:paraId="7DE4F515" w14:textId="77777777" w:rsidR="00B87EC9" w:rsidRPr="00293338" w:rsidRDefault="00B87EC9" w:rsidP="003C6108">
            <w:pPr>
              <w:spacing w:after="0" w:line="240" w:lineRule="auto"/>
              <w:rPr>
                <w:rFonts w:asciiTheme="minorHAnsi" w:eastAsia="Times New Roman" w:hAnsiTheme="minorHAnsi" w:cstheme="minorHAnsi"/>
                <w:szCs w:val="24"/>
              </w:rPr>
            </w:pPr>
          </w:p>
        </w:tc>
      </w:tr>
      <w:tr w:rsidR="00C030ED" w:rsidRPr="00010137" w14:paraId="29F74B48" w14:textId="77777777" w:rsidTr="003C6108">
        <w:trPr>
          <w:trHeight w:val="1314"/>
        </w:trPr>
        <w:tc>
          <w:tcPr>
            <w:tcW w:w="5450" w:type="dxa"/>
            <w:tcBorders>
              <w:top w:val="nil"/>
              <w:left w:val="single" w:sz="6" w:space="0" w:color="auto"/>
              <w:bottom w:val="single" w:sz="2" w:space="0" w:color="auto"/>
              <w:right w:val="single" w:sz="6" w:space="0" w:color="auto"/>
            </w:tcBorders>
            <w:shd w:val="clear" w:color="auto" w:fill="auto"/>
            <w:vAlign w:val="center"/>
          </w:tcPr>
          <w:p w14:paraId="4544AA53" w14:textId="77777777" w:rsidR="00E15158" w:rsidRPr="005531A4" w:rsidRDefault="00C030ED" w:rsidP="003C6108">
            <w:pPr>
              <w:spacing w:after="0" w:line="240" w:lineRule="auto"/>
              <w:textAlignment w:val="baseline"/>
              <w:rPr>
                <w:rFonts w:asciiTheme="minorHAnsi" w:eastAsia="Times New Roman" w:hAnsiTheme="minorHAnsi" w:cstheme="minorHAnsi"/>
                <w:b/>
                <w:bCs/>
                <w:sz w:val="20"/>
                <w:szCs w:val="20"/>
              </w:rPr>
            </w:pPr>
            <w:r w:rsidRPr="005531A4">
              <w:rPr>
                <w:rFonts w:asciiTheme="minorHAnsi" w:eastAsia="Times New Roman" w:hAnsiTheme="minorHAnsi" w:cstheme="minorHAnsi"/>
                <w:b/>
                <w:bCs/>
                <w:sz w:val="20"/>
                <w:szCs w:val="20"/>
              </w:rPr>
              <w:t xml:space="preserve">The LFA Contact (s) who </w:t>
            </w:r>
            <w:r w:rsidR="00625E3B" w:rsidRPr="005531A4">
              <w:rPr>
                <w:rFonts w:asciiTheme="minorHAnsi" w:eastAsia="Times New Roman" w:hAnsiTheme="minorHAnsi" w:cstheme="minorHAnsi"/>
                <w:b/>
                <w:bCs/>
                <w:sz w:val="20"/>
                <w:szCs w:val="20"/>
              </w:rPr>
              <w:t>is authorized</w:t>
            </w:r>
            <w:r w:rsidR="00E15158" w:rsidRPr="005531A4">
              <w:rPr>
                <w:rFonts w:asciiTheme="minorHAnsi" w:eastAsia="Times New Roman" w:hAnsiTheme="minorHAnsi" w:cstheme="minorHAnsi"/>
                <w:b/>
                <w:bCs/>
                <w:sz w:val="20"/>
                <w:szCs w:val="20"/>
              </w:rPr>
              <w:t xml:space="preserve"> as E</w:t>
            </w:r>
            <w:r w:rsidRPr="005531A4">
              <w:rPr>
                <w:rFonts w:asciiTheme="minorHAnsi" w:eastAsia="Times New Roman" w:hAnsiTheme="minorHAnsi" w:cstheme="minorHAnsi"/>
                <w:b/>
                <w:bCs/>
                <w:sz w:val="20"/>
                <w:szCs w:val="20"/>
              </w:rPr>
              <w:t>ditor or Submitter</w:t>
            </w:r>
            <w:r w:rsidR="00E15158" w:rsidRPr="005531A4">
              <w:rPr>
                <w:rFonts w:asciiTheme="minorHAnsi" w:eastAsia="Times New Roman" w:hAnsiTheme="minorHAnsi" w:cstheme="minorHAnsi"/>
                <w:b/>
                <w:bCs/>
                <w:sz w:val="20"/>
                <w:szCs w:val="20"/>
              </w:rPr>
              <w:t xml:space="preserve"> of Grant Deliverables.</w:t>
            </w:r>
          </w:p>
          <w:p w14:paraId="614B4C32" w14:textId="0720B14B" w:rsidR="00C030ED" w:rsidRPr="00293338" w:rsidRDefault="00124B72" w:rsidP="005531A4">
            <w:pPr>
              <w:spacing w:after="0" w:line="240" w:lineRule="auto"/>
              <w:textAlignment w:val="baseline"/>
              <w:rPr>
                <w:rFonts w:asciiTheme="minorHAnsi" w:eastAsia="Times New Roman" w:hAnsiTheme="minorHAnsi" w:cstheme="minorHAnsi"/>
                <w:color w:val="FF0000"/>
                <w:sz w:val="20"/>
                <w:szCs w:val="20"/>
              </w:rPr>
            </w:pPr>
            <w:r w:rsidRPr="005531A4">
              <w:rPr>
                <w:rFonts w:cs="Calibri"/>
                <w:sz w:val="20"/>
                <w:szCs w:val="20"/>
              </w:rPr>
              <w:t xml:space="preserve">A signed Authorization letter is required for contacts with </w:t>
            </w:r>
            <w:r w:rsidRPr="005531A4">
              <w:rPr>
                <w:rFonts w:cs="Calibri"/>
                <w:b/>
                <w:bCs/>
                <w:sz w:val="20"/>
                <w:szCs w:val="20"/>
              </w:rPr>
              <w:t>Submitter</w:t>
            </w:r>
            <w:r w:rsidRPr="005531A4">
              <w:rPr>
                <w:rFonts w:cs="Calibri"/>
                <w:sz w:val="20"/>
                <w:szCs w:val="20"/>
              </w:rPr>
              <w:t xml:space="preserve"> rights (available here: </w:t>
            </w:r>
            <w:r w:rsidRPr="005531A4">
              <w:t xml:space="preserve"> </w:t>
            </w:r>
            <w:hyperlink r:id="rId26" w:history="1">
              <w:r w:rsidR="005531A4" w:rsidRPr="005531A4">
                <w:rPr>
                  <w:rStyle w:val="Hyperlink"/>
                  <w:rFonts w:cs="Calibri"/>
                  <w:sz w:val="20"/>
                  <w:szCs w:val="20"/>
                </w:rPr>
                <w:t>https://www.theglobalfund.org/media/11512/fundingmodel_submitters-global-fund-grant-deliverables-authorization-letter_template_en.docx</w:t>
              </w:r>
            </w:hyperlink>
            <w:r w:rsidRPr="005531A4">
              <w:rPr>
                <w:rFonts w:cs="Calibri"/>
                <w:sz w:val="20"/>
                <w:szCs w:val="20"/>
              </w:rPr>
              <w:t>)</w:t>
            </w:r>
            <w:r w:rsidR="00C030ED" w:rsidRPr="005531A4">
              <w:rPr>
                <w:rFonts w:asciiTheme="minorHAnsi" w:eastAsia="Times New Roman" w:hAnsiTheme="minorHAnsi" w:cstheme="minorHAnsi"/>
                <w:sz w:val="20"/>
                <w:szCs w:val="20"/>
              </w:rPr>
              <w:t xml:space="preserve"> </w:t>
            </w:r>
          </w:p>
        </w:tc>
        <w:tc>
          <w:tcPr>
            <w:tcW w:w="4611" w:type="dxa"/>
            <w:gridSpan w:val="2"/>
            <w:tcBorders>
              <w:top w:val="single" w:sz="6" w:space="0" w:color="000000"/>
              <w:left w:val="single" w:sz="6" w:space="0" w:color="auto"/>
              <w:bottom w:val="single" w:sz="6" w:space="0" w:color="auto"/>
              <w:right w:val="single" w:sz="6" w:space="0" w:color="auto"/>
            </w:tcBorders>
            <w:shd w:val="clear" w:color="auto" w:fill="auto"/>
            <w:vAlign w:val="center"/>
          </w:tcPr>
          <w:p w14:paraId="20B71041" w14:textId="77777777" w:rsidR="00C030ED" w:rsidRPr="00293338" w:rsidRDefault="00C030ED" w:rsidP="003C6108">
            <w:pPr>
              <w:spacing w:after="0" w:line="240" w:lineRule="auto"/>
              <w:rPr>
                <w:rFonts w:asciiTheme="minorHAnsi" w:eastAsia="Times New Roman" w:hAnsiTheme="minorHAnsi" w:cstheme="minorHAnsi"/>
                <w:szCs w:val="24"/>
              </w:rPr>
            </w:pPr>
          </w:p>
        </w:tc>
      </w:tr>
      <w:tr w:rsidR="00B87EC9" w:rsidRPr="00010137" w14:paraId="785B89AF" w14:textId="77777777" w:rsidTr="003C6108">
        <w:trPr>
          <w:trHeight w:val="321"/>
        </w:trPr>
        <w:tc>
          <w:tcPr>
            <w:tcW w:w="5450" w:type="dxa"/>
            <w:vMerge w:val="restart"/>
            <w:tcBorders>
              <w:top w:val="single" w:sz="2" w:space="0" w:color="auto"/>
              <w:left w:val="single" w:sz="6" w:space="0" w:color="auto"/>
              <w:right w:val="single" w:sz="6" w:space="0" w:color="auto"/>
            </w:tcBorders>
            <w:shd w:val="clear" w:color="auto" w:fill="auto"/>
            <w:vAlign w:val="center"/>
            <w:hideMark/>
          </w:tcPr>
          <w:p w14:paraId="02FF619D" w14:textId="77777777" w:rsidR="00B87EC9" w:rsidRPr="00010137" w:rsidRDefault="00B87EC9" w:rsidP="003C6108">
            <w:pPr>
              <w:spacing w:after="0" w:line="240" w:lineRule="auto"/>
              <w:textAlignment w:val="baseline"/>
              <w:rPr>
                <w:rFonts w:asciiTheme="minorHAnsi" w:eastAsia="Times New Roman" w:hAnsiTheme="minorHAnsi" w:cstheme="minorHAnsi"/>
                <w:b/>
                <w:bCs/>
                <w:color w:val="000000"/>
              </w:rPr>
            </w:pPr>
          </w:p>
          <w:p w14:paraId="1A507D22" w14:textId="77777777" w:rsidR="00B87EC9" w:rsidRPr="00010137" w:rsidRDefault="00B87EC9" w:rsidP="003C6108">
            <w:pPr>
              <w:spacing w:after="0" w:line="240" w:lineRule="auto"/>
              <w:textAlignment w:val="baseline"/>
              <w:rPr>
                <w:rFonts w:asciiTheme="minorHAnsi" w:eastAsia="Times New Roman" w:hAnsiTheme="minorHAnsi" w:cstheme="minorHAnsi"/>
                <w:b/>
                <w:bCs/>
                <w:color w:val="000000"/>
              </w:rPr>
            </w:pPr>
          </w:p>
          <w:p w14:paraId="1CDD4491" w14:textId="77777777" w:rsidR="00B87EC9" w:rsidRPr="00010137" w:rsidRDefault="00B87EC9" w:rsidP="003C6108">
            <w:pPr>
              <w:spacing w:after="0" w:line="240" w:lineRule="auto"/>
              <w:textAlignment w:val="baseline"/>
              <w:rPr>
                <w:rFonts w:asciiTheme="minorHAnsi" w:eastAsia="Times New Roman" w:hAnsiTheme="minorHAnsi" w:cstheme="minorHAnsi"/>
                <w:color w:val="000000"/>
              </w:rPr>
            </w:pPr>
            <w:r w:rsidRPr="00293338">
              <w:rPr>
                <w:rFonts w:asciiTheme="minorHAnsi" w:eastAsia="Times New Roman" w:hAnsiTheme="minorHAnsi" w:cstheme="minorHAnsi"/>
                <w:b/>
                <w:bCs/>
                <w:color w:val="000000"/>
              </w:rPr>
              <w:t>The LFA contact(s) who should have access to the LFA Workplan</w:t>
            </w:r>
            <w:r w:rsidRPr="00293338">
              <w:rPr>
                <w:rFonts w:asciiTheme="minorHAnsi" w:eastAsia="Times New Roman" w:hAnsiTheme="minorHAnsi" w:cstheme="minorHAnsi"/>
                <w:color w:val="000000"/>
              </w:rPr>
              <w:t> </w:t>
            </w:r>
            <w:r w:rsidRPr="00010137">
              <w:rPr>
                <w:rFonts w:asciiTheme="minorHAnsi" w:eastAsia="Times New Roman" w:hAnsiTheme="minorHAnsi" w:cstheme="minorHAnsi"/>
                <w:color w:val="000000"/>
              </w:rPr>
              <w:t>(please ensure mobile phone numbers are provided for all relevant contacts)</w:t>
            </w:r>
          </w:p>
          <w:p w14:paraId="6F9C3688" w14:textId="77777777" w:rsidR="00B87EC9" w:rsidRPr="00010137" w:rsidRDefault="00B87EC9" w:rsidP="003C6108">
            <w:pPr>
              <w:spacing w:after="0" w:line="240" w:lineRule="auto"/>
              <w:textAlignment w:val="baseline"/>
              <w:rPr>
                <w:rFonts w:asciiTheme="minorHAnsi" w:eastAsia="Times New Roman" w:hAnsiTheme="minorHAnsi" w:cstheme="minorHAnsi"/>
              </w:rPr>
            </w:pPr>
          </w:p>
          <w:p w14:paraId="56E4E0AA"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p>
        </w:tc>
        <w:tc>
          <w:tcPr>
            <w:tcW w:w="2304" w:type="dxa"/>
            <w:tcBorders>
              <w:top w:val="single" w:sz="2" w:space="0" w:color="auto"/>
              <w:left w:val="nil"/>
              <w:bottom w:val="single" w:sz="2" w:space="0" w:color="auto"/>
              <w:right w:val="single" w:sz="4" w:space="0" w:color="auto"/>
            </w:tcBorders>
            <w:shd w:val="clear" w:color="auto" w:fill="auto"/>
            <w:vAlign w:val="bottom"/>
            <w:hideMark/>
          </w:tcPr>
          <w:p w14:paraId="258BAAE8" w14:textId="77777777" w:rsidR="00B87EC9" w:rsidRPr="00010137" w:rsidRDefault="00B87EC9" w:rsidP="003C6108">
            <w:pPr>
              <w:spacing w:after="0" w:line="240" w:lineRule="auto"/>
              <w:textAlignment w:val="baseline"/>
              <w:rPr>
                <w:rFonts w:asciiTheme="minorHAnsi" w:eastAsia="Times New Roman" w:hAnsiTheme="minorHAnsi" w:cstheme="minorHAnsi"/>
                <w:szCs w:val="24"/>
              </w:rPr>
            </w:pPr>
            <w:r w:rsidRPr="00010137">
              <w:rPr>
                <w:rFonts w:asciiTheme="minorHAnsi" w:eastAsia="Times New Roman" w:hAnsiTheme="minorHAnsi" w:cstheme="minorHAnsi"/>
                <w:szCs w:val="24"/>
              </w:rPr>
              <w:t>Name</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bottom"/>
          </w:tcPr>
          <w:p w14:paraId="7A285541"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010137">
              <w:rPr>
                <w:rFonts w:asciiTheme="minorHAnsi" w:eastAsia="Times New Roman" w:hAnsiTheme="minorHAnsi" w:cstheme="minorHAnsi"/>
                <w:szCs w:val="24"/>
              </w:rPr>
              <w:t>Mobile Number</w:t>
            </w:r>
          </w:p>
        </w:tc>
      </w:tr>
      <w:tr w:rsidR="00B87EC9" w:rsidRPr="00010137" w14:paraId="3F0C8A5D" w14:textId="77777777" w:rsidTr="003C6108">
        <w:trPr>
          <w:trHeight w:val="648"/>
        </w:trPr>
        <w:tc>
          <w:tcPr>
            <w:tcW w:w="5450" w:type="dxa"/>
            <w:vMerge/>
            <w:tcBorders>
              <w:left w:val="single" w:sz="6" w:space="0" w:color="auto"/>
              <w:bottom w:val="single" w:sz="6" w:space="0" w:color="auto"/>
              <w:right w:val="single" w:sz="6" w:space="0" w:color="auto"/>
            </w:tcBorders>
            <w:shd w:val="clear" w:color="auto" w:fill="auto"/>
            <w:vAlign w:val="center"/>
          </w:tcPr>
          <w:p w14:paraId="6ABDEE24" w14:textId="77777777" w:rsidR="00B87EC9" w:rsidRPr="00010137" w:rsidRDefault="00B87EC9" w:rsidP="003C6108">
            <w:pPr>
              <w:spacing w:after="0" w:line="240" w:lineRule="auto"/>
              <w:textAlignment w:val="baseline"/>
              <w:rPr>
                <w:rFonts w:asciiTheme="minorHAnsi" w:eastAsia="Times New Roman" w:hAnsiTheme="minorHAnsi" w:cstheme="minorHAnsi"/>
                <w:b/>
                <w:bCs/>
                <w:color w:val="000000"/>
              </w:rPr>
            </w:pPr>
          </w:p>
        </w:tc>
        <w:tc>
          <w:tcPr>
            <w:tcW w:w="2304" w:type="dxa"/>
            <w:tcBorders>
              <w:top w:val="single" w:sz="2" w:space="0" w:color="auto"/>
              <w:left w:val="nil"/>
              <w:bottom w:val="single" w:sz="6" w:space="0" w:color="auto"/>
              <w:right w:val="single" w:sz="6" w:space="0" w:color="auto"/>
            </w:tcBorders>
            <w:shd w:val="clear" w:color="auto" w:fill="auto"/>
            <w:vAlign w:val="bottom"/>
          </w:tcPr>
          <w:p w14:paraId="1365C6C1" w14:textId="77777777" w:rsidR="00B87EC9" w:rsidRPr="00010137" w:rsidRDefault="00B87EC9" w:rsidP="003C6108">
            <w:pPr>
              <w:spacing w:after="0" w:line="240" w:lineRule="auto"/>
              <w:textAlignment w:val="baseline"/>
              <w:rPr>
                <w:rFonts w:asciiTheme="minorHAnsi" w:eastAsia="Times New Roman" w:hAnsiTheme="minorHAnsi" w:cstheme="minorHAnsi"/>
                <w:szCs w:val="24"/>
              </w:rPr>
            </w:pPr>
          </w:p>
        </w:tc>
        <w:tc>
          <w:tcPr>
            <w:tcW w:w="2307" w:type="dxa"/>
            <w:tcBorders>
              <w:left w:val="nil"/>
              <w:bottom w:val="single" w:sz="4" w:space="0" w:color="auto"/>
              <w:right w:val="single" w:sz="6" w:space="0" w:color="auto"/>
            </w:tcBorders>
            <w:shd w:val="clear" w:color="auto" w:fill="auto"/>
            <w:vAlign w:val="bottom"/>
          </w:tcPr>
          <w:p w14:paraId="42868E43" w14:textId="77777777" w:rsidR="00B87EC9" w:rsidRPr="00010137" w:rsidRDefault="00B87EC9" w:rsidP="003C6108">
            <w:pPr>
              <w:spacing w:after="0" w:line="240" w:lineRule="auto"/>
              <w:textAlignment w:val="baseline"/>
              <w:rPr>
                <w:rFonts w:asciiTheme="minorHAnsi" w:eastAsia="Times New Roman" w:hAnsiTheme="minorHAnsi" w:cstheme="minorHAnsi"/>
                <w:szCs w:val="24"/>
              </w:rPr>
            </w:pPr>
          </w:p>
        </w:tc>
      </w:tr>
      <w:tr w:rsidR="00B87EC9" w:rsidRPr="00010137" w14:paraId="48538B11" w14:textId="77777777" w:rsidTr="003C6108">
        <w:trPr>
          <w:trHeight w:val="294"/>
        </w:trPr>
        <w:tc>
          <w:tcPr>
            <w:tcW w:w="5450" w:type="dxa"/>
            <w:vMerge w:val="restart"/>
            <w:tcBorders>
              <w:top w:val="single" w:sz="6" w:space="0" w:color="auto"/>
              <w:left w:val="single" w:sz="6" w:space="0" w:color="auto"/>
              <w:right w:val="single" w:sz="6" w:space="0" w:color="auto"/>
            </w:tcBorders>
            <w:shd w:val="clear" w:color="auto" w:fill="auto"/>
            <w:vAlign w:val="center"/>
            <w:hideMark/>
          </w:tcPr>
          <w:p w14:paraId="5F24EC72" w14:textId="77777777" w:rsidR="00B87EC9" w:rsidRPr="00010137" w:rsidRDefault="00B87EC9" w:rsidP="003C6108">
            <w:pPr>
              <w:spacing w:after="0" w:line="240" w:lineRule="auto"/>
              <w:textAlignment w:val="baseline"/>
              <w:rPr>
                <w:rFonts w:asciiTheme="minorHAnsi" w:eastAsia="Times New Roman" w:hAnsiTheme="minorHAnsi" w:cstheme="minorHAnsi"/>
                <w:b/>
                <w:bCs/>
                <w:color w:val="000000"/>
              </w:rPr>
            </w:pPr>
          </w:p>
          <w:p w14:paraId="268FC960" w14:textId="77777777" w:rsidR="00B87EC9" w:rsidRPr="00010137" w:rsidRDefault="00B87EC9" w:rsidP="003C6108">
            <w:pPr>
              <w:spacing w:after="0" w:line="240" w:lineRule="auto"/>
              <w:textAlignment w:val="baseline"/>
              <w:rPr>
                <w:rFonts w:asciiTheme="minorHAnsi" w:eastAsia="Times New Roman" w:hAnsiTheme="minorHAnsi" w:cstheme="minorHAnsi"/>
                <w:b/>
                <w:bCs/>
                <w:color w:val="000000"/>
              </w:rPr>
            </w:pPr>
          </w:p>
          <w:p w14:paraId="752D3A4B" w14:textId="77777777" w:rsidR="00B87EC9" w:rsidRPr="00010137" w:rsidRDefault="00B87EC9" w:rsidP="003C6108">
            <w:pPr>
              <w:spacing w:after="0" w:line="240" w:lineRule="auto"/>
              <w:textAlignment w:val="baseline"/>
              <w:rPr>
                <w:rFonts w:asciiTheme="minorHAnsi" w:eastAsia="Times New Roman" w:hAnsiTheme="minorHAnsi" w:cstheme="minorHAnsi"/>
                <w:color w:val="000000"/>
              </w:rPr>
            </w:pPr>
            <w:r w:rsidRPr="00293338">
              <w:rPr>
                <w:rFonts w:asciiTheme="minorHAnsi" w:eastAsia="Times New Roman" w:hAnsiTheme="minorHAnsi" w:cstheme="minorHAnsi"/>
                <w:b/>
                <w:bCs/>
                <w:color w:val="000000"/>
              </w:rPr>
              <w:t>The LFA contact(s) who should have access to the LFA PET</w:t>
            </w:r>
            <w:r w:rsidRPr="00293338">
              <w:rPr>
                <w:rFonts w:asciiTheme="minorHAnsi" w:eastAsia="Times New Roman" w:hAnsiTheme="minorHAnsi" w:cstheme="minorHAnsi"/>
                <w:color w:val="000000"/>
              </w:rPr>
              <w:t> </w:t>
            </w:r>
            <w:r w:rsidRPr="00010137">
              <w:rPr>
                <w:rFonts w:asciiTheme="minorHAnsi" w:eastAsia="Times New Roman" w:hAnsiTheme="minorHAnsi" w:cstheme="minorHAnsi"/>
                <w:color w:val="000000"/>
              </w:rPr>
              <w:t>(please ensure mobile phone numbers are provided for all relevant contacts)</w:t>
            </w:r>
          </w:p>
          <w:p w14:paraId="632247F4" w14:textId="77777777" w:rsidR="00B87EC9" w:rsidRPr="00010137" w:rsidRDefault="00B87EC9" w:rsidP="003C6108">
            <w:pPr>
              <w:spacing w:after="0" w:line="240" w:lineRule="auto"/>
              <w:textAlignment w:val="baseline"/>
              <w:rPr>
                <w:rFonts w:asciiTheme="minorHAnsi" w:eastAsia="Times New Roman" w:hAnsiTheme="minorHAnsi" w:cstheme="minorHAnsi"/>
              </w:rPr>
            </w:pPr>
          </w:p>
          <w:p w14:paraId="352F4D75" w14:textId="77777777" w:rsidR="00B87EC9" w:rsidRPr="00010137" w:rsidRDefault="00B87EC9" w:rsidP="003C6108">
            <w:pPr>
              <w:spacing w:after="0" w:line="240" w:lineRule="auto"/>
              <w:textAlignment w:val="baseline"/>
              <w:rPr>
                <w:rFonts w:asciiTheme="minorHAnsi" w:eastAsia="Times New Roman" w:hAnsiTheme="minorHAnsi" w:cstheme="minorHAnsi"/>
              </w:rPr>
            </w:pPr>
          </w:p>
          <w:p w14:paraId="72BB57F8"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p>
        </w:tc>
        <w:tc>
          <w:tcPr>
            <w:tcW w:w="2304" w:type="dxa"/>
            <w:tcBorders>
              <w:top w:val="single" w:sz="6" w:space="0" w:color="auto"/>
              <w:left w:val="nil"/>
              <w:bottom w:val="single" w:sz="6" w:space="0" w:color="auto"/>
              <w:right w:val="single" w:sz="4" w:space="0" w:color="auto"/>
            </w:tcBorders>
            <w:shd w:val="clear" w:color="auto" w:fill="auto"/>
            <w:vAlign w:val="bottom"/>
            <w:hideMark/>
          </w:tcPr>
          <w:p w14:paraId="182AB677" w14:textId="77777777" w:rsidR="00B87EC9" w:rsidRPr="00010137" w:rsidRDefault="00B87EC9"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rPr>
              <w:t>  </w:t>
            </w:r>
            <w:r w:rsidRPr="00010137">
              <w:rPr>
                <w:rFonts w:asciiTheme="minorHAnsi" w:eastAsia="Times New Roman" w:hAnsiTheme="minorHAnsi" w:cstheme="minorHAnsi"/>
                <w:color w:val="000000"/>
              </w:rPr>
              <w:t>Name</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bottom"/>
          </w:tcPr>
          <w:p w14:paraId="39A69FF7" w14:textId="77777777" w:rsidR="00B87EC9" w:rsidRPr="00293338" w:rsidRDefault="00B87EC9" w:rsidP="003C6108">
            <w:pPr>
              <w:spacing w:after="0" w:line="240" w:lineRule="auto"/>
              <w:textAlignment w:val="baseline"/>
              <w:rPr>
                <w:rFonts w:asciiTheme="minorHAnsi" w:eastAsia="Times New Roman" w:hAnsiTheme="minorHAnsi" w:cstheme="minorHAnsi"/>
                <w:szCs w:val="24"/>
              </w:rPr>
            </w:pPr>
            <w:r w:rsidRPr="00010137">
              <w:rPr>
                <w:rFonts w:asciiTheme="minorHAnsi" w:eastAsia="Times New Roman" w:hAnsiTheme="minorHAnsi" w:cstheme="minorHAnsi"/>
                <w:szCs w:val="24"/>
              </w:rPr>
              <w:t>Mobile Number</w:t>
            </w:r>
          </w:p>
        </w:tc>
      </w:tr>
      <w:tr w:rsidR="00B87EC9" w:rsidRPr="00010137" w14:paraId="6F23B0FD" w14:textId="77777777" w:rsidTr="003C6108">
        <w:trPr>
          <w:trHeight w:val="774"/>
        </w:trPr>
        <w:tc>
          <w:tcPr>
            <w:tcW w:w="5450" w:type="dxa"/>
            <w:vMerge/>
            <w:tcBorders>
              <w:left w:val="single" w:sz="6" w:space="0" w:color="auto"/>
              <w:bottom w:val="single" w:sz="12" w:space="0" w:color="auto"/>
              <w:right w:val="single" w:sz="6" w:space="0" w:color="auto"/>
            </w:tcBorders>
            <w:shd w:val="clear" w:color="auto" w:fill="auto"/>
            <w:vAlign w:val="center"/>
          </w:tcPr>
          <w:p w14:paraId="480AD7D4" w14:textId="77777777" w:rsidR="00B87EC9" w:rsidRPr="00010137" w:rsidRDefault="00B87EC9" w:rsidP="003C6108">
            <w:pPr>
              <w:spacing w:after="0" w:line="240" w:lineRule="auto"/>
              <w:textAlignment w:val="baseline"/>
              <w:rPr>
                <w:rFonts w:asciiTheme="minorHAnsi" w:eastAsia="Times New Roman" w:hAnsiTheme="minorHAnsi" w:cstheme="minorHAnsi"/>
                <w:b/>
                <w:bCs/>
                <w:color w:val="000000"/>
              </w:rPr>
            </w:pPr>
          </w:p>
        </w:tc>
        <w:tc>
          <w:tcPr>
            <w:tcW w:w="2304" w:type="dxa"/>
            <w:tcBorders>
              <w:top w:val="single" w:sz="6" w:space="0" w:color="auto"/>
              <w:left w:val="nil"/>
              <w:bottom w:val="single" w:sz="12" w:space="0" w:color="auto"/>
              <w:right w:val="single" w:sz="6" w:space="0" w:color="auto"/>
            </w:tcBorders>
            <w:shd w:val="clear" w:color="auto" w:fill="auto"/>
            <w:vAlign w:val="bottom"/>
          </w:tcPr>
          <w:p w14:paraId="6306B2E2" w14:textId="77777777" w:rsidR="00B87EC9" w:rsidRPr="00010137" w:rsidRDefault="00B87EC9" w:rsidP="003C6108">
            <w:pPr>
              <w:spacing w:after="0" w:line="240" w:lineRule="auto"/>
              <w:textAlignment w:val="baseline"/>
              <w:rPr>
                <w:rFonts w:asciiTheme="minorHAnsi" w:eastAsia="Times New Roman" w:hAnsiTheme="minorHAnsi" w:cstheme="minorHAnsi"/>
                <w:color w:val="000000"/>
              </w:rPr>
            </w:pPr>
          </w:p>
        </w:tc>
        <w:tc>
          <w:tcPr>
            <w:tcW w:w="2307" w:type="dxa"/>
            <w:tcBorders>
              <w:top w:val="single" w:sz="4" w:space="0" w:color="auto"/>
              <w:left w:val="nil"/>
              <w:bottom w:val="single" w:sz="12" w:space="0" w:color="auto"/>
              <w:right w:val="single" w:sz="6" w:space="0" w:color="auto"/>
            </w:tcBorders>
            <w:shd w:val="clear" w:color="auto" w:fill="auto"/>
            <w:vAlign w:val="bottom"/>
          </w:tcPr>
          <w:p w14:paraId="13098443" w14:textId="77777777" w:rsidR="00B87EC9" w:rsidRPr="00010137" w:rsidRDefault="00B87EC9" w:rsidP="003C6108">
            <w:pPr>
              <w:spacing w:after="0" w:line="240" w:lineRule="auto"/>
              <w:textAlignment w:val="baseline"/>
              <w:rPr>
                <w:rFonts w:asciiTheme="minorHAnsi" w:eastAsia="Times New Roman" w:hAnsiTheme="minorHAnsi" w:cstheme="minorHAnsi"/>
                <w:szCs w:val="24"/>
              </w:rPr>
            </w:pPr>
          </w:p>
        </w:tc>
      </w:tr>
    </w:tbl>
    <w:p w14:paraId="4749D205" w14:textId="77777777" w:rsidR="00B87EC9" w:rsidRPr="00293338" w:rsidRDefault="00B87EC9" w:rsidP="00B87EC9">
      <w:pPr>
        <w:spacing w:after="0" w:line="240" w:lineRule="auto"/>
        <w:ind w:left="-720" w:right="-900"/>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760AEA3F" w14:textId="77777777" w:rsidR="00B87EC9" w:rsidRPr="00293338" w:rsidRDefault="00B87EC9" w:rsidP="00B87EC9">
      <w:pPr>
        <w:spacing w:after="0" w:line="240" w:lineRule="auto"/>
        <w:ind w:left="-720" w:right="-900"/>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1BC96A53" w14:textId="77777777" w:rsidR="00B87EC9" w:rsidRPr="00293338" w:rsidRDefault="00B87EC9" w:rsidP="00B87EC9">
      <w:pPr>
        <w:spacing w:after="0" w:line="240" w:lineRule="auto"/>
        <w:ind w:left="-720" w:right="-900"/>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23EF74E4" w14:textId="19D9EB65" w:rsidR="009C1CC3" w:rsidRPr="00BA4FC8" w:rsidRDefault="00B87EC9" w:rsidP="00880DB7">
      <w:pPr>
        <w:spacing w:after="0" w:line="240" w:lineRule="auto"/>
        <w:ind w:left="-855" w:right="-900"/>
        <w:textAlignment w:val="baseline"/>
        <w:rPr>
          <w:rFonts w:asciiTheme="minorHAnsi" w:hAnsiTheme="minorHAnsi" w:cstheme="minorHAnsi"/>
        </w:rPr>
      </w:pPr>
      <w:r w:rsidRPr="00293338">
        <w:rPr>
          <w:rFonts w:asciiTheme="minorHAnsi" w:eastAsia="MS Gothic" w:hAnsiTheme="minorHAnsi" w:cstheme="minorHAnsi"/>
          <w:szCs w:val="24"/>
        </w:rPr>
        <w:t> </w:t>
      </w:r>
    </w:p>
    <w:sectPr w:rsidR="009C1CC3" w:rsidRPr="00BA4FC8" w:rsidSect="007D7FA2">
      <w:headerReference w:type="default" r:id="rId27"/>
      <w:headerReference w:type="first" r:id="rId28"/>
      <w:endnotePr>
        <w:numFmt w:val="chicago"/>
      </w:endnotePr>
      <w:pgSz w:w="11906" w:h="16838" w:code="9"/>
      <w:pgMar w:top="851" w:right="1418" w:bottom="1985" w:left="851"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C5F0" w14:textId="77777777" w:rsidR="00BC26E0" w:rsidRDefault="00BC26E0" w:rsidP="0013691B">
      <w:pPr>
        <w:spacing w:after="0" w:line="240" w:lineRule="auto"/>
      </w:pPr>
      <w:r>
        <w:separator/>
      </w:r>
    </w:p>
  </w:endnote>
  <w:endnote w:type="continuationSeparator" w:id="0">
    <w:p w14:paraId="016F9419" w14:textId="77777777" w:rsidR="00BC26E0" w:rsidRDefault="00BC26E0" w:rsidP="0013691B">
      <w:pPr>
        <w:spacing w:after="0" w:line="240" w:lineRule="auto"/>
      </w:pPr>
      <w:r>
        <w:continuationSeparator/>
      </w:r>
    </w:p>
  </w:endnote>
  <w:endnote w:type="continuationNotice" w:id="1">
    <w:p w14:paraId="4C518FDB" w14:textId="77777777" w:rsidR="00BC26E0" w:rsidRDefault="00BC2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EE2D" w14:textId="77777777" w:rsidR="00A60F2C" w:rsidRDefault="00A60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DA8B" w14:textId="77777777" w:rsidR="00BA4FC8" w:rsidRDefault="00BA4FC8">
    <w:pPr>
      <w:pStyle w:val="Footer"/>
    </w:pPr>
  </w:p>
  <w:p w14:paraId="4A47BF11" w14:textId="77777777" w:rsidR="00BA4FC8" w:rsidRDefault="00BA4FC8">
    <w:pPr>
      <w:pStyle w:val="Footer"/>
    </w:pPr>
    <w:r>
      <w:rPr>
        <w:noProof/>
        <w:lang w:val="en-CA" w:eastAsia="en-CA"/>
      </w:rPr>
      <mc:AlternateContent>
        <mc:Choice Requires="wps">
          <w:drawing>
            <wp:anchor distT="0" distB="0" distL="114300" distR="114300" simplePos="0" relativeHeight="251658241" behindDoc="0" locked="0" layoutInCell="1" allowOverlap="1" wp14:anchorId="0003ABBD" wp14:editId="27E013E7">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D187E11" w14:textId="77777777" w:rsidR="00BA4FC8" w:rsidRPr="0073530F" w:rsidRDefault="00BA4FC8" w:rsidP="00453253">
                          <w:pPr>
                            <w:pStyle w:val="Footer"/>
                            <w:jc w:val="right"/>
                          </w:pPr>
                          <w:r w:rsidRPr="0073530F">
                            <w:fldChar w:fldCharType="begin"/>
                          </w:r>
                          <w:r w:rsidRPr="0073530F">
                            <w:instrText xml:space="preserve"> PAGE </w:instrText>
                          </w:r>
                          <w:r w:rsidRPr="0073530F">
                            <w:fldChar w:fldCharType="separate"/>
                          </w:r>
                          <w:r>
                            <w:rPr>
                              <w:noProof/>
                            </w:rPr>
                            <w:t>9</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3ABBD" id="_x0000_t202" coordsize="21600,21600" o:spt="202" path="m,l,21600r21600,l21600,xe">
              <v:stroke joinstyle="miter"/>
              <v:path gradientshapeok="t" o:connecttype="rect"/>
            </v:shapetype>
            <v:shape id="Text Box 26" o:spid="_x0000_s1026" type="#_x0000_t202" style="position:absolute;margin-left:713.1pt;margin-top:544.8pt;width:1in;height:28.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" filled="f" stroked="f">
              <v:textbox inset="0,0,0,0">
                <w:txbxContent>
                  <w:p w14:paraId="0D187E11" w14:textId="77777777" w:rsidR="00BA4FC8" w:rsidRPr="0073530F" w:rsidRDefault="00BA4FC8" w:rsidP="00453253">
                    <w:pPr>
                      <w:pStyle w:val="Footer"/>
                      <w:jc w:val="right"/>
                    </w:pPr>
                    <w:r w:rsidRPr="0073530F">
                      <w:fldChar w:fldCharType="begin"/>
                    </w:r>
                    <w:r w:rsidRPr="0073530F">
                      <w:instrText xml:space="preserve"> PAGE </w:instrText>
                    </w:r>
                    <w:r w:rsidRPr="0073530F">
                      <w:fldChar w:fldCharType="separate"/>
                    </w:r>
                    <w:r>
                      <w:rPr>
                        <w:noProof/>
                      </w:rPr>
                      <w:t>9</w:t>
                    </w:r>
                    <w:r w:rsidRPr="0073530F">
                      <w:fldChar w:fldCharType="end"/>
                    </w:r>
                    <w:r w:rsidRPr="0073530F">
                      <w:t xml:space="preserve"> </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58240" behindDoc="0" locked="0" layoutInCell="1" allowOverlap="1" wp14:anchorId="5A685F22" wp14:editId="71167753">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1D1EEC6" w14:textId="77777777" w:rsidR="00BA4FC8" w:rsidRPr="0073530F" w:rsidRDefault="00BA4FC8" w:rsidP="003D5881">
                          <w:pPr>
                            <w:pStyle w:val="Footer"/>
                            <w:jc w:val="right"/>
                          </w:pPr>
                          <w:r w:rsidRPr="0073530F">
                            <w:fldChar w:fldCharType="begin"/>
                          </w:r>
                          <w:r w:rsidRPr="0073530F">
                            <w:instrText xml:space="preserve"> PAGE </w:instrText>
                          </w:r>
                          <w:r w:rsidRPr="0073530F">
                            <w:fldChar w:fldCharType="separate"/>
                          </w:r>
                          <w:r>
                            <w:rPr>
                              <w:noProof/>
                            </w:rPr>
                            <w:t>9</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A685F22" id="Text Box 13" o:spid="_x0000_s1027" type="#_x0000_t202" style="position:absolute;margin-left:466.55pt;margin-top:791.8pt;width:1in;height:28.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" filled="f" stroked="f">
              <v:textbox inset="0,0,0,0">
                <w:txbxContent>
                  <w:p w14:paraId="11D1EEC6" w14:textId="77777777" w:rsidR="00BA4FC8" w:rsidRPr="0073530F" w:rsidRDefault="00BA4FC8" w:rsidP="003D5881">
                    <w:pPr>
                      <w:pStyle w:val="Footer"/>
                      <w:jc w:val="right"/>
                    </w:pPr>
                    <w:r w:rsidRPr="0073530F">
                      <w:fldChar w:fldCharType="begin"/>
                    </w:r>
                    <w:r w:rsidRPr="0073530F">
                      <w:instrText xml:space="preserve"> PAGE </w:instrText>
                    </w:r>
                    <w:r w:rsidRPr="0073530F">
                      <w:fldChar w:fldCharType="separate"/>
                    </w:r>
                    <w:r>
                      <w:rPr>
                        <w:noProof/>
                      </w:rPr>
                      <w:t>9</w:t>
                    </w:r>
                    <w:r w:rsidRPr="0073530F">
                      <w:fldChar w:fldCharType="end"/>
                    </w:r>
                    <w:r w:rsidRPr="0073530F">
                      <w:t xml:space="preserve"> </w:t>
                    </w:r>
                  </w:p>
                </w:txbxContent>
              </v:textbox>
              <w10:wrap type="through" anchorx="page" anchory="page"/>
            </v:shape>
          </w:pict>
        </mc:Fallback>
      </mc:AlternateContent>
    </w:r>
    <w:r>
      <w:rPr>
        <w:noProof/>
        <w:lang w:val="en-CA" w:eastAsia="en-CA"/>
      </w:rPr>
      <w:drawing>
        <wp:anchor distT="0" distB="0" distL="114300" distR="114300" simplePos="0" relativeHeight="251658242" behindDoc="0" locked="0" layoutInCell="1" allowOverlap="1" wp14:anchorId="05EC96C1" wp14:editId="6060174B">
          <wp:simplePos x="0" y="0"/>
          <wp:positionH relativeFrom="page">
            <wp:posOffset>720090</wp:posOffset>
          </wp:positionH>
          <wp:positionV relativeFrom="page">
            <wp:posOffset>9825355</wp:posOffset>
          </wp:positionV>
          <wp:extent cx="6116320" cy="143510"/>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8906"/>
      <w:docPartObj>
        <w:docPartGallery w:val="Page Numbers (Bottom of Page)"/>
        <w:docPartUnique/>
      </w:docPartObj>
    </w:sdtPr>
    <w:sdtEndPr>
      <w:rPr>
        <w:noProof/>
      </w:rPr>
    </w:sdtEndPr>
    <w:sdtContent>
      <w:p w14:paraId="770F8712" w14:textId="77777777" w:rsidR="00BA4FC8" w:rsidRDefault="00BA4FC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29BDC22A" w14:textId="77777777" w:rsidR="00BA4FC8" w:rsidRDefault="00BA4F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58A7471A" w14:textId="77777777" w:rsidTr="00F602C6">
      <w:trPr>
        <w:trHeight w:val="283"/>
      </w:trPr>
      <w:tc>
        <w:tcPr>
          <w:tcW w:w="10204" w:type="dxa"/>
          <w:gridSpan w:val="2"/>
          <w:tcBorders>
            <w:top w:val="single" w:sz="4" w:space="0" w:color="auto"/>
          </w:tcBorders>
          <w:vAlign w:val="bottom"/>
        </w:tcPr>
        <w:p w14:paraId="7BC89273" w14:textId="77777777" w:rsidR="004C6793" w:rsidRPr="008F46F0" w:rsidRDefault="004C6793" w:rsidP="00F602C6">
          <w:pPr>
            <w:pStyle w:val="PageNo"/>
          </w:pPr>
          <w:bookmarkStart w:id="3" w:name="_Hlk73008952"/>
        </w:p>
      </w:tc>
    </w:tr>
    <w:tr w:rsidR="004C6793" w14:paraId="40043853" w14:textId="77777777" w:rsidTr="00F602C6">
      <w:sdt>
        <w:sdtPr>
          <w:alias w:val="Form.DocLang.Logo_horizontal"/>
          <w:tag w:val="{&quot;templafy&quot;:{&quot;id&quot;:&quot;3df7a1b4-5007-44e0-9dab-cab6cff8ac46&quot;}}"/>
          <w:id w:val="1796407923"/>
          <w:picture/>
        </w:sdtPr>
        <w:sdtEndPr/>
        <w:sdtContent>
          <w:tc>
            <w:tcPr>
              <w:tcW w:w="5102" w:type="dxa"/>
              <w:vAlign w:val="bottom"/>
            </w:tcPr>
            <w:p w14:paraId="245F9E11" w14:textId="77777777" w:rsidR="004C6793" w:rsidRDefault="0028306D" w:rsidP="00F602C6">
              <w:pPr>
                <w:pStyle w:val="Footer"/>
              </w:pPr>
              <w:r>
                <w:rPr>
                  <w:noProof/>
                </w:rPr>
                <w:drawing>
                  <wp:inline distT="0" distB="0" distL="0" distR="0" wp14:anchorId="54C76708" wp14:editId="00C888D5">
                    <wp:extent cx="1620259" cy="152280"/>
                    <wp:effectExtent l="0" t="0" r="0" b="0"/>
                    <wp:docPr id="1" name="Picture 4"/>
                    <wp:cNvGraphicFramePr/>
                    <a:graphic xmlns:a="http://schemas.openxmlformats.org/drawingml/2006/main">
                      <a:graphicData uri="http://schemas.openxmlformats.org/drawingml/2006/picture">
                        <pic:pic xmlns:pic="http://schemas.openxmlformats.org/drawingml/2006/picture">
                          <pic:nvPicPr>
                            <pic:cNvPr id="154304288"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33FC20E"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5E75C3B6" w14:textId="77777777" w:rsidTr="00F602C6">
      <w:trPr>
        <w:trHeight w:val="454"/>
      </w:trPr>
      <w:tc>
        <w:tcPr>
          <w:tcW w:w="10204" w:type="dxa"/>
          <w:gridSpan w:val="2"/>
          <w:vAlign w:val="bottom"/>
        </w:tcPr>
        <w:p w14:paraId="7CF1AC8E" w14:textId="77777777" w:rsidR="00F602C6" w:rsidRPr="00955A75" w:rsidRDefault="00F602C6" w:rsidP="00F602C6">
          <w:pPr>
            <w:pStyle w:val="Footer"/>
            <w:rPr>
              <w:sz w:val="14"/>
              <w:szCs w:val="14"/>
            </w:rPr>
          </w:pPr>
        </w:p>
      </w:tc>
    </w:tr>
    <w:bookmarkEnd w:id="3"/>
  </w:tbl>
  <w:p w14:paraId="66E20E55" w14:textId="77777777" w:rsidR="002A7635" w:rsidRPr="001100A4" w:rsidRDefault="002A7635" w:rsidP="001100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342ABE35" w14:textId="77777777" w:rsidTr="000E3465">
      <w:trPr>
        <w:trHeight w:val="283"/>
      </w:trPr>
      <w:tc>
        <w:tcPr>
          <w:tcW w:w="10204" w:type="dxa"/>
          <w:gridSpan w:val="2"/>
          <w:tcBorders>
            <w:top w:val="single" w:sz="4" w:space="0" w:color="auto"/>
          </w:tcBorders>
          <w:vAlign w:val="bottom"/>
        </w:tcPr>
        <w:p w14:paraId="737D9785" w14:textId="77777777" w:rsidR="00026D48" w:rsidRPr="008F46F0" w:rsidRDefault="00026D48" w:rsidP="00026D48">
          <w:pPr>
            <w:pStyle w:val="PageNo"/>
          </w:pPr>
        </w:p>
      </w:tc>
    </w:tr>
    <w:tr w:rsidR="00026D48" w14:paraId="2B0EC495" w14:textId="77777777" w:rsidTr="000E3465">
      <w:sdt>
        <w:sdtPr>
          <w:alias w:val="Form.DocLang.Logo_horizontal"/>
          <w:tag w:val="{&quot;templafy&quot;:{&quot;id&quot;:&quot;e91310f9-52f1-4b8e-951b-0abf3a1bf0f1&quot;}}"/>
          <w:id w:val="-739715887"/>
          <w:picture/>
        </w:sdtPr>
        <w:sdtEndPr/>
        <w:sdtContent>
          <w:tc>
            <w:tcPr>
              <w:tcW w:w="5102" w:type="dxa"/>
              <w:vAlign w:val="bottom"/>
            </w:tcPr>
            <w:p w14:paraId="66CFB884" w14:textId="77777777" w:rsidR="00026D48" w:rsidRDefault="0028306D" w:rsidP="00026D48">
              <w:pPr>
                <w:pStyle w:val="Footer"/>
              </w:pPr>
              <w:r>
                <w:rPr>
                  <w:noProof/>
                </w:rPr>
                <w:drawing>
                  <wp:inline distT="0" distB="0" distL="0" distR="0" wp14:anchorId="0E094411" wp14:editId="1484F6E0">
                    <wp:extent cx="1620259" cy="152280"/>
                    <wp:effectExtent l="0" t="0" r="0" b="0"/>
                    <wp:docPr id="6" name="Picture 3"/>
                    <wp:cNvGraphicFramePr/>
                    <a:graphic xmlns:a="http://schemas.openxmlformats.org/drawingml/2006/main">
                      <a:graphicData uri="http://schemas.openxmlformats.org/drawingml/2006/picture">
                        <pic:pic xmlns:pic="http://schemas.openxmlformats.org/drawingml/2006/picture">
                          <pic:nvPicPr>
                            <pic:cNvPr id="1812485384"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9E681CF"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1E0ABA43" w14:textId="77777777" w:rsidTr="000E3465">
      <w:trPr>
        <w:trHeight w:val="454"/>
      </w:trPr>
      <w:tc>
        <w:tcPr>
          <w:tcW w:w="10204" w:type="dxa"/>
          <w:gridSpan w:val="2"/>
          <w:vAlign w:val="bottom"/>
        </w:tcPr>
        <w:p w14:paraId="70984E8F" w14:textId="77777777" w:rsidR="00026D48" w:rsidRPr="00955A75" w:rsidRDefault="00026D48" w:rsidP="00026D48">
          <w:pPr>
            <w:pStyle w:val="Footer"/>
            <w:rPr>
              <w:sz w:val="14"/>
              <w:szCs w:val="14"/>
            </w:rPr>
          </w:pPr>
        </w:p>
      </w:tc>
    </w:tr>
  </w:tbl>
  <w:p w14:paraId="1C986EFD"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078A" w14:textId="77777777" w:rsidR="00BC26E0" w:rsidRDefault="00BC26E0" w:rsidP="0013691B">
      <w:pPr>
        <w:spacing w:after="0" w:line="240" w:lineRule="auto"/>
      </w:pPr>
      <w:r>
        <w:separator/>
      </w:r>
    </w:p>
  </w:footnote>
  <w:footnote w:type="continuationSeparator" w:id="0">
    <w:p w14:paraId="14D831B6" w14:textId="77777777" w:rsidR="00BC26E0" w:rsidRDefault="00BC26E0" w:rsidP="0013691B">
      <w:pPr>
        <w:spacing w:after="0" w:line="240" w:lineRule="auto"/>
      </w:pPr>
      <w:r>
        <w:continuationSeparator/>
      </w:r>
    </w:p>
  </w:footnote>
  <w:footnote w:type="continuationNotice" w:id="1">
    <w:p w14:paraId="6F48955F" w14:textId="77777777" w:rsidR="00BC26E0" w:rsidRDefault="00BC26E0">
      <w:pPr>
        <w:spacing w:after="0" w:line="240" w:lineRule="auto"/>
      </w:pPr>
    </w:p>
  </w:footnote>
  <w:footnote w:id="2">
    <w:p w14:paraId="36FC6E19" w14:textId="77777777" w:rsidR="00BA4FC8" w:rsidRPr="00F129DC" w:rsidRDefault="00BA4FC8" w:rsidP="00BA4FC8">
      <w:pPr>
        <w:pStyle w:val="FootnoteText"/>
        <w:rPr>
          <w:rFonts w:ascii="Georgia" w:hAnsi="Georgia"/>
        </w:rPr>
      </w:pPr>
      <w:r w:rsidRPr="00F129DC">
        <w:rPr>
          <w:rStyle w:val="FootnoteReference"/>
          <w:rFonts w:ascii="Georgia" w:hAnsi="Georgia"/>
        </w:rPr>
        <w:footnoteRef/>
      </w:r>
      <w:r w:rsidRPr="00F129DC">
        <w:rPr>
          <w:rFonts w:ascii="Georgia" w:hAnsi="Georgia"/>
        </w:rPr>
        <w:t xml:space="preserve"> The key LFA experts </w:t>
      </w:r>
      <w:proofErr w:type="gramStart"/>
      <w:r w:rsidRPr="00F129DC">
        <w:rPr>
          <w:rFonts w:ascii="Georgia" w:hAnsi="Georgia"/>
        </w:rPr>
        <w:t>are:</w:t>
      </w:r>
      <w:proofErr w:type="gramEnd"/>
      <w:r w:rsidRPr="00F129DC">
        <w:rPr>
          <w:rFonts w:ascii="Georgia" w:hAnsi="Georgia"/>
        </w:rPr>
        <w:t xml:space="preserve"> Team Leader, Finance Professional, Procurement and Supply Management (PSM) Expert for Health Products, and Programmatic/ Monitoring and Evaluation (M&amp;E) Expert.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303F" w14:textId="77777777" w:rsidR="00A60F2C" w:rsidRDefault="00A60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A758" w14:textId="77777777" w:rsidR="00BA4FC8" w:rsidRDefault="00BA4FC8">
    <w:pPr>
      <w:pStyle w:val="Header"/>
    </w:pPr>
    <w:r>
      <w:rPr>
        <w:noProof/>
      </w:rPr>
      <w:drawing>
        <wp:inline distT="0" distB="0" distL="0" distR="0" wp14:anchorId="61E5F458" wp14:editId="4DDBB034">
          <wp:extent cx="1438910" cy="494030"/>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94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86F2" w14:textId="77777777" w:rsidR="00BA4FC8" w:rsidRDefault="00BA4FC8">
    <w:pPr>
      <w:pStyle w:val="Header"/>
    </w:pPr>
    <w:r>
      <w:rPr>
        <w:noProof/>
        <w:lang w:val="en-CA" w:eastAsia="en-CA"/>
      </w:rPr>
      <w:drawing>
        <wp:anchor distT="0" distB="0" distL="114300" distR="114300" simplePos="0" relativeHeight="251658243" behindDoc="0" locked="0" layoutInCell="1" allowOverlap="1" wp14:anchorId="616A8664" wp14:editId="4EB2849E">
          <wp:simplePos x="0" y="0"/>
          <wp:positionH relativeFrom="page">
            <wp:posOffset>1097920</wp:posOffset>
          </wp:positionH>
          <wp:positionV relativeFrom="page">
            <wp:posOffset>541020</wp:posOffset>
          </wp:positionV>
          <wp:extent cx="860440" cy="29515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6044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6E7735A5" w14:textId="77777777" w:rsidTr="007E5B22">
      <w:trPr>
        <w:trHeight w:val="454"/>
      </w:trPr>
      <w:sdt>
        <w:sdtPr>
          <w:alias w:val="Form.DocLang.Logo_stacked_colour"/>
          <w:tag w:val="{&quot;templafy&quot;:{&quot;id&quot;:&quot;e93897d8-5400-4159-a9b5-57553cd233c2&quot;}}"/>
          <w:id w:val="471336006"/>
          <w:picture/>
        </w:sdtPr>
        <w:sdtEndPr/>
        <w:sdtContent>
          <w:tc>
            <w:tcPr>
              <w:tcW w:w="2268" w:type="dxa"/>
              <w:tcBorders>
                <w:top w:val="nil"/>
                <w:left w:val="nil"/>
                <w:bottom w:val="nil"/>
                <w:right w:val="nil"/>
              </w:tcBorders>
            </w:tcPr>
            <w:p w14:paraId="602E621F" w14:textId="77777777" w:rsidR="00885674" w:rsidRDefault="00885674" w:rsidP="00885674">
              <w:pPr>
                <w:pStyle w:val="Header"/>
              </w:pPr>
              <w:r>
                <w:rPr>
                  <w:noProof/>
                </w:rPr>
                <w:drawing>
                  <wp:inline distT="0" distB="0" distL="0" distR="0" wp14:anchorId="28360E93" wp14:editId="3CD9E3E9">
                    <wp:extent cx="1438820" cy="493560"/>
                    <wp:effectExtent l="0" t="0" r="0" b="0"/>
                    <wp:docPr id="4"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73616790" name="Picture 1"/>
                            <pic:cNvPicPr/>
                          </pic:nvPicPr>
                          <pic:blipFill>
                            <a:blip r:embed="rId1"/>
                            <a:srcRect/>
                            <a:stretch/>
                          </pic:blipFill>
                          <pic:spPr>
                            <a:xfrm>
                              <a:off x="0" y="0"/>
                              <a:ext cx="1438820" cy="493560"/>
                            </a:xfrm>
                            <a:prstGeom prst="rect">
                              <a:avLst/>
                            </a:prstGeom>
                          </pic:spPr>
                        </pic:pic>
                      </a:graphicData>
                    </a:graphic>
                  </wp:inline>
                </w:drawing>
              </w:r>
            </w:p>
          </w:tc>
        </w:sdtContent>
      </w:sdt>
    </w:tr>
  </w:tbl>
  <w:p w14:paraId="6E51FAD7" w14:textId="77777777" w:rsidR="00026D48" w:rsidRDefault="00026D48">
    <w:pPr>
      <w:pStyle w:val="Header"/>
    </w:pPr>
  </w:p>
  <w:p w14:paraId="5A110CB4" w14:textId="77777777" w:rsidR="00885674" w:rsidRDefault="00885674">
    <w:pPr>
      <w:pStyle w:val="Header"/>
    </w:pPr>
  </w:p>
  <w:p w14:paraId="5B21464E" w14:textId="77777777" w:rsidR="00885674" w:rsidRDefault="008856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A94E" w14:textId="77777777" w:rsidR="00625BE8" w:rsidRDefault="001160D9">
    <w:pPr>
      <w:pStyle w:val="Header"/>
    </w:pPr>
    <w:r>
      <w:rPr>
        <w:noProof/>
      </w:rPr>
      <w:drawing>
        <wp:inline distT="0" distB="0" distL="0" distR="0" wp14:anchorId="5AC41D7A" wp14:editId="30ABADB5">
          <wp:extent cx="1438820" cy="493560"/>
          <wp:effectExtent l="0" t="0" r="0" b="0"/>
          <wp:docPr id="7" name="Picture 7"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8951593" name="Picture 1"/>
                  <pic:cNvPicPr/>
                </pic:nvPicPr>
                <pic:blipFill>
                  <a:blip r:embed="rId1"/>
                  <a:srcRect/>
                  <a:stretch/>
                </pic:blipFill>
                <pic:spPr>
                  <a:xfrm>
                    <a:off x="0" y="0"/>
                    <a:ext cx="1438820" cy="49356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0EA596D4" w14:textId="77777777" w:rsidTr="007E5B22">
      <w:trPr>
        <w:trHeight w:val="454"/>
      </w:trPr>
      <w:sdt>
        <w:sdtPr>
          <w:alias w:val="Form.DocLang.Logo_stacked_colour"/>
          <w:tag w:val="{&quot;templafy&quot;:{&quot;id&quot;:&quot;115b1c79-b8e6-4c93-8d54-2a3283f6f6fa&quot;}}"/>
          <w:id w:val="-451011314"/>
          <w:picture/>
        </w:sdtPr>
        <w:sdtEndPr/>
        <w:sdtContent>
          <w:tc>
            <w:tcPr>
              <w:tcW w:w="2268" w:type="dxa"/>
              <w:tcBorders>
                <w:top w:val="nil"/>
                <w:left w:val="nil"/>
                <w:bottom w:val="nil"/>
                <w:right w:val="nil"/>
              </w:tcBorders>
            </w:tcPr>
            <w:p w14:paraId="0EC74B6F" w14:textId="77777777" w:rsidR="00885674" w:rsidRDefault="00885674" w:rsidP="00885674">
              <w:pPr>
                <w:pStyle w:val="Header"/>
              </w:pPr>
              <w:r>
                <w:rPr>
                  <w:noProof/>
                </w:rPr>
                <w:drawing>
                  <wp:inline distT="0" distB="0" distL="0" distR="0" wp14:anchorId="4533D12B" wp14:editId="6FEC4558">
                    <wp:extent cx="1438820" cy="493560"/>
                    <wp:effectExtent l="0" t="0" r="0" b="0"/>
                    <wp:docPr id="68951593"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8951593" name="Picture 1"/>
                            <pic:cNvPicPr/>
                          </pic:nvPicPr>
                          <pic:blipFill>
                            <a:blip r:embed="rId1"/>
                            <a:srcRect/>
                            <a:stretch/>
                          </pic:blipFill>
                          <pic:spPr>
                            <a:xfrm>
                              <a:off x="0" y="0"/>
                              <a:ext cx="1438820" cy="493560"/>
                            </a:xfrm>
                            <a:prstGeom prst="rect">
                              <a:avLst/>
                            </a:prstGeom>
                          </pic:spPr>
                        </pic:pic>
                      </a:graphicData>
                    </a:graphic>
                  </wp:inline>
                </w:drawing>
              </w:r>
            </w:p>
          </w:tc>
        </w:sdtContent>
      </w:sdt>
    </w:tr>
  </w:tbl>
  <w:p w14:paraId="0197EAA8" w14:textId="77777777" w:rsidR="00026D48" w:rsidRDefault="00026D48">
    <w:pPr>
      <w:pStyle w:val="Header"/>
    </w:pPr>
  </w:p>
  <w:p w14:paraId="3C11E5E1" w14:textId="77777777" w:rsidR="00885674" w:rsidRDefault="00885674">
    <w:pPr>
      <w:pStyle w:val="Header"/>
    </w:pPr>
  </w:p>
  <w:p w14:paraId="15ACC115"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21555"/>
    <w:multiLevelType w:val="hybridMultilevel"/>
    <w:tmpl w:val="144C29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1846293"/>
    <w:multiLevelType w:val="hybridMultilevel"/>
    <w:tmpl w:val="5BAC42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3AE5145"/>
    <w:multiLevelType w:val="multilevel"/>
    <w:tmpl w:val="F8206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DB26D2"/>
    <w:multiLevelType w:val="hybridMultilevel"/>
    <w:tmpl w:val="E854A5EA"/>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5" w15:restartNumberingAfterBreak="0">
    <w:nsid w:val="08E14E78"/>
    <w:multiLevelType w:val="multilevel"/>
    <w:tmpl w:val="4D5E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A916EE"/>
    <w:multiLevelType w:val="hybridMultilevel"/>
    <w:tmpl w:val="25907B12"/>
    <w:lvl w:ilvl="0" w:tplc="487E86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F7A6D4E"/>
    <w:multiLevelType w:val="multilevel"/>
    <w:tmpl w:val="17A0D06E"/>
    <w:numStyleLink w:val="NumbListAlpha"/>
  </w:abstractNum>
  <w:abstractNum w:abstractNumId="18"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6B83F4B"/>
    <w:multiLevelType w:val="multilevel"/>
    <w:tmpl w:val="B0B005B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B915347"/>
    <w:multiLevelType w:val="hybridMultilevel"/>
    <w:tmpl w:val="8936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513477"/>
    <w:multiLevelType w:val="hybridMultilevel"/>
    <w:tmpl w:val="CF1E6DFE"/>
    <w:lvl w:ilvl="0" w:tplc="487E861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6D2264"/>
    <w:multiLevelType w:val="hybridMultilevel"/>
    <w:tmpl w:val="5D1439BA"/>
    <w:lvl w:ilvl="0" w:tplc="FA346724">
      <w:start w:val="1"/>
      <w:numFmt w:val="lowerRoman"/>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5" w15:restartNumberingAfterBreak="0">
    <w:nsid w:val="2D3B7C5A"/>
    <w:multiLevelType w:val="multilevel"/>
    <w:tmpl w:val="87149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126DF2"/>
    <w:multiLevelType w:val="hybridMultilevel"/>
    <w:tmpl w:val="A9CEE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001EFE"/>
    <w:multiLevelType w:val="hybridMultilevel"/>
    <w:tmpl w:val="F1C49720"/>
    <w:lvl w:ilvl="0" w:tplc="FA346724">
      <w:start w:val="1"/>
      <w:numFmt w:val="lowerRoman"/>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F73722E"/>
    <w:multiLevelType w:val="multilevel"/>
    <w:tmpl w:val="231C3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3F4C56"/>
    <w:multiLevelType w:val="hybridMultilevel"/>
    <w:tmpl w:val="BA6A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CD04EC"/>
    <w:multiLevelType w:val="hybridMultilevel"/>
    <w:tmpl w:val="5FFE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3" w15:restartNumberingAfterBreak="0">
    <w:nsid w:val="4EAC7247"/>
    <w:multiLevelType w:val="multilevel"/>
    <w:tmpl w:val="6926581A"/>
    <w:numStyleLink w:val="ArticleSection"/>
  </w:abstractNum>
  <w:abstractNum w:abstractNumId="34" w15:restartNumberingAfterBreak="0">
    <w:nsid w:val="50BE6026"/>
    <w:multiLevelType w:val="multilevel"/>
    <w:tmpl w:val="9B466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3B07A6"/>
    <w:multiLevelType w:val="hybridMultilevel"/>
    <w:tmpl w:val="A5EE19EC"/>
    <w:lvl w:ilvl="0" w:tplc="08090015">
      <w:start w:val="1"/>
      <w:numFmt w:val="upperLetter"/>
      <w:lvlText w:val="%1."/>
      <w:lvlJc w:val="left"/>
      <w:pPr>
        <w:ind w:left="450" w:hanging="360"/>
      </w:pPr>
    </w:lvl>
    <w:lvl w:ilvl="1" w:tplc="08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8" w15:restartNumberingAfterBreak="0">
    <w:nsid w:val="5AA94BE2"/>
    <w:multiLevelType w:val="hybridMultilevel"/>
    <w:tmpl w:val="A5F63E7C"/>
    <w:lvl w:ilvl="0" w:tplc="487E861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5A240DE"/>
    <w:multiLevelType w:val="multilevel"/>
    <w:tmpl w:val="C8144DF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45C2FEC"/>
    <w:multiLevelType w:val="hybridMultilevel"/>
    <w:tmpl w:val="F1C49720"/>
    <w:lvl w:ilvl="0" w:tplc="FA346724">
      <w:start w:val="1"/>
      <w:numFmt w:val="lowerRoman"/>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A67730"/>
    <w:multiLevelType w:val="hybridMultilevel"/>
    <w:tmpl w:val="8024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9387E"/>
    <w:multiLevelType w:val="hybridMultilevel"/>
    <w:tmpl w:val="0F22F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5D1B6B"/>
    <w:multiLevelType w:val="hybridMultilevel"/>
    <w:tmpl w:val="253E2584"/>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47" w15:restartNumberingAfterBreak="0">
    <w:nsid w:val="7FE974A4"/>
    <w:multiLevelType w:val="hybridMultilevel"/>
    <w:tmpl w:val="21CCCFA2"/>
    <w:lvl w:ilvl="0" w:tplc="D22442C8">
      <w:start w:val="1"/>
      <w:numFmt w:val="lowerRoman"/>
      <w:lvlText w:val="(%1)"/>
      <w:lvlJc w:val="left"/>
      <w:pPr>
        <w:ind w:left="380" w:hanging="360"/>
      </w:pPr>
      <w:rPr>
        <w:rFonts w:hint="default"/>
        <w:b w:val="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num w:numId="1">
    <w:abstractNumId w:val="17"/>
  </w:num>
  <w:num w:numId="2">
    <w:abstractNumId w:val="24"/>
  </w:num>
  <w:num w:numId="3">
    <w:abstractNumId w:val="26"/>
  </w:num>
  <w:num w:numId="4">
    <w:abstractNumId w:val="39"/>
  </w:num>
  <w:num w:numId="5">
    <w:abstractNumId w:val="18"/>
  </w:num>
  <w:num w:numId="6">
    <w:abstractNumId w:val="36"/>
  </w:num>
  <w:num w:numId="7">
    <w:abstractNumId w:val="41"/>
  </w:num>
  <w:num w:numId="8">
    <w:abstractNumId w:val="42"/>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2"/>
  </w:num>
  <w:num w:numId="21">
    <w:abstractNumId w:val="12"/>
  </w:num>
  <w:num w:numId="22">
    <w:abstractNumId w:val="22"/>
  </w:num>
  <w:num w:numId="23">
    <w:abstractNumId w:val="33"/>
  </w:num>
  <w:num w:numId="24">
    <w:abstractNumId w:val="35"/>
  </w:num>
  <w:num w:numId="25">
    <w:abstractNumId w:val="11"/>
  </w:num>
  <w:num w:numId="26">
    <w:abstractNumId w:val="10"/>
  </w:num>
  <w:num w:numId="27">
    <w:abstractNumId w:val="16"/>
  </w:num>
  <w:num w:numId="28">
    <w:abstractNumId w:val="46"/>
  </w:num>
  <w:num w:numId="29">
    <w:abstractNumId w:val="14"/>
  </w:num>
  <w:num w:numId="30">
    <w:abstractNumId w:val="21"/>
  </w:num>
  <w:num w:numId="31">
    <w:abstractNumId w:val="27"/>
  </w:num>
  <w:num w:numId="32">
    <w:abstractNumId w:val="47"/>
  </w:num>
  <w:num w:numId="33">
    <w:abstractNumId w:val="38"/>
  </w:num>
  <w:num w:numId="34">
    <w:abstractNumId w:val="23"/>
  </w:num>
  <w:num w:numId="35">
    <w:abstractNumId w:val="45"/>
  </w:num>
  <w:num w:numId="36">
    <w:abstractNumId w:val="20"/>
  </w:num>
  <w:num w:numId="37">
    <w:abstractNumId w:val="28"/>
  </w:num>
  <w:num w:numId="38">
    <w:abstractNumId w:val="43"/>
  </w:num>
  <w:num w:numId="39">
    <w:abstractNumId w:val="31"/>
  </w:num>
  <w:num w:numId="40">
    <w:abstractNumId w:val="44"/>
  </w:num>
  <w:num w:numId="41">
    <w:abstractNumId w:val="40"/>
  </w:num>
  <w:num w:numId="42">
    <w:abstractNumId w:val="29"/>
  </w:num>
  <w:num w:numId="43">
    <w:abstractNumId w:val="34"/>
  </w:num>
  <w:num w:numId="44">
    <w:abstractNumId w:val="19"/>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3"/>
  </w:num>
  <w:num w:numId="4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226A7"/>
    <w:rsid w:val="00023D24"/>
    <w:rsid w:val="00024539"/>
    <w:rsid w:val="00024DFE"/>
    <w:rsid w:val="00026B43"/>
    <w:rsid w:val="00026D48"/>
    <w:rsid w:val="00027D89"/>
    <w:rsid w:val="00031C81"/>
    <w:rsid w:val="00034984"/>
    <w:rsid w:val="00047C4F"/>
    <w:rsid w:val="00054E5F"/>
    <w:rsid w:val="00057F5E"/>
    <w:rsid w:val="00072DA3"/>
    <w:rsid w:val="00072DE8"/>
    <w:rsid w:val="000859D8"/>
    <w:rsid w:val="000C377B"/>
    <w:rsid w:val="000C5747"/>
    <w:rsid w:val="000C647F"/>
    <w:rsid w:val="000C75B9"/>
    <w:rsid w:val="000F5BD5"/>
    <w:rsid w:val="001100A4"/>
    <w:rsid w:val="00110820"/>
    <w:rsid w:val="001160D9"/>
    <w:rsid w:val="00122DF8"/>
    <w:rsid w:val="00124B72"/>
    <w:rsid w:val="00133325"/>
    <w:rsid w:val="0013691B"/>
    <w:rsid w:val="00151409"/>
    <w:rsid w:val="001540E2"/>
    <w:rsid w:val="001554D6"/>
    <w:rsid w:val="001560C1"/>
    <w:rsid w:val="00171C99"/>
    <w:rsid w:val="00175B03"/>
    <w:rsid w:val="001911C0"/>
    <w:rsid w:val="00197AE7"/>
    <w:rsid w:val="001C3DD1"/>
    <w:rsid w:val="001F1065"/>
    <w:rsid w:val="00235CA2"/>
    <w:rsid w:val="00236822"/>
    <w:rsid w:val="0024020E"/>
    <w:rsid w:val="0025351E"/>
    <w:rsid w:val="00254D2F"/>
    <w:rsid w:val="00265469"/>
    <w:rsid w:val="00266AEC"/>
    <w:rsid w:val="0027163F"/>
    <w:rsid w:val="0027457F"/>
    <w:rsid w:val="00276608"/>
    <w:rsid w:val="00282A84"/>
    <w:rsid w:val="0028306D"/>
    <w:rsid w:val="00284808"/>
    <w:rsid w:val="00292DF2"/>
    <w:rsid w:val="002938CB"/>
    <w:rsid w:val="0029796C"/>
    <w:rsid w:val="002A1702"/>
    <w:rsid w:val="002A4684"/>
    <w:rsid w:val="002A5B89"/>
    <w:rsid w:val="002A72DB"/>
    <w:rsid w:val="002A7635"/>
    <w:rsid w:val="002B07E9"/>
    <w:rsid w:val="002B0F35"/>
    <w:rsid w:val="002C35FE"/>
    <w:rsid w:val="002C3CEB"/>
    <w:rsid w:val="002D2993"/>
    <w:rsid w:val="002D2ECE"/>
    <w:rsid w:val="002D6C17"/>
    <w:rsid w:val="002F2F7C"/>
    <w:rsid w:val="003053CA"/>
    <w:rsid w:val="003101A7"/>
    <w:rsid w:val="00314800"/>
    <w:rsid w:val="00331746"/>
    <w:rsid w:val="00331B24"/>
    <w:rsid w:val="00335220"/>
    <w:rsid w:val="00362590"/>
    <w:rsid w:val="00364326"/>
    <w:rsid w:val="00374BAC"/>
    <w:rsid w:val="0038486D"/>
    <w:rsid w:val="00387ED2"/>
    <w:rsid w:val="00392676"/>
    <w:rsid w:val="003A0F8A"/>
    <w:rsid w:val="003A5EB1"/>
    <w:rsid w:val="003B09C8"/>
    <w:rsid w:val="003D12F8"/>
    <w:rsid w:val="003D1D31"/>
    <w:rsid w:val="003D70F4"/>
    <w:rsid w:val="003E2B67"/>
    <w:rsid w:val="003E4487"/>
    <w:rsid w:val="003F11D5"/>
    <w:rsid w:val="003F167F"/>
    <w:rsid w:val="003F2706"/>
    <w:rsid w:val="00401CED"/>
    <w:rsid w:val="00401ED6"/>
    <w:rsid w:val="00401EDC"/>
    <w:rsid w:val="00415894"/>
    <w:rsid w:val="00421004"/>
    <w:rsid w:val="00426FC0"/>
    <w:rsid w:val="004345DC"/>
    <w:rsid w:val="00437DC3"/>
    <w:rsid w:val="00441334"/>
    <w:rsid w:val="004431F4"/>
    <w:rsid w:val="004456B9"/>
    <w:rsid w:val="00451CBE"/>
    <w:rsid w:val="004551D2"/>
    <w:rsid w:val="00464F55"/>
    <w:rsid w:val="0046644F"/>
    <w:rsid w:val="00477290"/>
    <w:rsid w:val="004B567E"/>
    <w:rsid w:val="004B71AB"/>
    <w:rsid w:val="004C317A"/>
    <w:rsid w:val="004C6793"/>
    <w:rsid w:val="004D358C"/>
    <w:rsid w:val="004D4827"/>
    <w:rsid w:val="004E70C4"/>
    <w:rsid w:val="00514EF8"/>
    <w:rsid w:val="00522D7C"/>
    <w:rsid w:val="0053392B"/>
    <w:rsid w:val="0053784E"/>
    <w:rsid w:val="005531A4"/>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D02D2"/>
    <w:rsid w:val="005E0753"/>
    <w:rsid w:val="005E0AB3"/>
    <w:rsid w:val="005E1DC5"/>
    <w:rsid w:val="005E7252"/>
    <w:rsid w:val="005F1396"/>
    <w:rsid w:val="005F6D34"/>
    <w:rsid w:val="00607164"/>
    <w:rsid w:val="00625E3B"/>
    <w:rsid w:val="00631314"/>
    <w:rsid w:val="0063467F"/>
    <w:rsid w:val="00644ADF"/>
    <w:rsid w:val="0064597B"/>
    <w:rsid w:val="006533BD"/>
    <w:rsid w:val="006622D7"/>
    <w:rsid w:val="00667DF0"/>
    <w:rsid w:val="00673D5D"/>
    <w:rsid w:val="00674F3F"/>
    <w:rsid w:val="00675C66"/>
    <w:rsid w:val="00681ABF"/>
    <w:rsid w:val="0069624D"/>
    <w:rsid w:val="006B2A80"/>
    <w:rsid w:val="006C1138"/>
    <w:rsid w:val="006C1655"/>
    <w:rsid w:val="006C58C1"/>
    <w:rsid w:val="006D61AC"/>
    <w:rsid w:val="006D65C9"/>
    <w:rsid w:val="006D7841"/>
    <w:rsid w:val="006D7EAB"/>
    <w:rsid w:val="006E0942"/>
    <w:rsid w:val="006E3D54"/>
    <w:rsid w:val="006E44DB"/>
    <w:rsid w:val="007043C7"/>
    <w:rsid w:val="00710A12"/>
    <w:rsid w:val="00723FD2"/>
    <w:rsid w:val="007454A4"/>
    <w:rsid w:val="0075707F"/>
    <w:rsid w:val="00757930"/>
    <w:rsid w:val="00760AF4"/>
    <w:rsid w:val="00777F70"/>
    <w:rsid w:val="007A59CE"/>
    <w:rsid w:val="007A5D57"/>
    <w:rsid w:val="007C2970"/>
    <w:rsid w:val="007C6388"/>
    <w:rsid w:val="007E323F"/>
    <w:rsid w:val="007F0BD8"/>
    <w:rsid w:val="007F1274"/>
    <w:rsid w:val="007F6CC2"/>
    <w:rsid w:val="00804962"/>
    <w:rsid w:val="00805279"/>
    <w:rsid w:val="00811720"/>
    <w:rsid w:val="008129C4"/>
    <w:rsid w:val="0081704F"/>
    <w:rsid w:val="00822D0E"/>
    <w:rsid w:val="00823A34"/>
    <w:rsid w:val="008270AE"/>
    <w:rsid w:val="00831E9B"/>
    <w:rsid w:val="00832E8B"/>
    <w:rsid w:val="00834F61"/>
    <w:rsid w:val="00835497"/>
    <w:rsid w:val="00842C7E"/>
    <w:rsid w:val="008514B0"/>
    <w:rsid w:val="00851B9B"/>
    <w:rsid w:val="00852AB0"/>
    <w:rsid w:val="00860477"/>
    <w:rsid w:val="00865D6D"/>
    <w:rsid w:val="008664A6"/>
    <w:rsid w:val="00866542"/>
    <w:rsid w:val="00880DB7"/>
    <w:rsid w:val="00885674"/>
    <w:rsid w:val="00892591"/>
    <w:rsid w:val="008B4CC6"/>
    <w:rsid w:val="008C0962"/>
    <w:rsid w:val="008D5732"/>
    <w:rsid w:val="008E37CF"/>
    <w:rsid w:val="009026A1"/>
    <w:rsid w:val="00906555"/>
    <w:rsid w:val="00910134"/>
    <w:rsid w:val="00910C10"/>
    <w:rsid w:val="00914CE1"/>
    <w:rsid w:val="009203E3"/>
    <w:rsid w:val="00927E19"/>
    <w:rsid w:val="0093555B"/>
    <w:rsid w:val="00940386"/>
    <w:rsid w:val="00950912"/>
    <w:rsid w:val="009550FD"/>
    <w:rsid w:val="00955A75"/>
    <w:rsid w:val="00957A4D"/>
    <w:rsid w:val="009710A7"/>
    <w:rsid w:val="00985B1B"/>
    <w:rsid w:val="0098682A"/>
    <w:rsid w:val="00997B89"/>
    <w:rsid w:val="009A28E5"/>
    <w:rsid w:val="009A38EF"/>
    <w:rsid w:val="009B5923"/>
    <w:rsid w:val="009B69BE"/>
    <w:rsid w:val="009C1CC3"/>
    <w:rsid w:val="009D1E7E"/>
    <w:rsid w:val="009E2880"/>
    <w:rsid w:val="009F0C9D"/>
    <w:rsid w:val="009F1B70"/>
    <w:rsid w:val="009F1F7D"/>
    <w:rsid w:val="009F6A2F"/>
    <w:rsid w:val="00A035D5"/>
    <w:rsid w:val="00A10DAE"/>
    <w:rsid w:val="00A130EE"/>
    <w:rsid w:val="00A137ED"/>
    <w:rsid w:val="00A13A2F"/>
    <w:rsid w:val="00A13C52"/>
    <w:rsid w:val="00A24EE3"/>
    <w:rsid w:val="00A33760"/>
    <w:rsid w:val="00A358D6"/>
    <w:rsid w:val="00A372CB"/>
    <w:rsid w:val="00A40F61"/>
    <w:rsid w:val="00A4115D"/>
    <w:rsid w:val="00A425D8"/>
    <w:rsid w:val="00A4492A"/>
    <w:rsid w:val="00A44996"/>
    <w:rsid w:val="00A46C06"/>
    <w:rsid w:val="00A47058"/>
    <w:rsid w:val="00A57C8C"/>
    <w:rsid w:val="00A60F2C"/>
    <w:rsid w:val="00A70C41"/>
    <w:rsid w:val="00A71D20"/>
    <w:rsid w:val="00A77789"/>
    <w:rsid w:val="00A77CCB"/>
    <w:rsid w:val="00A80BD5"/>
    <w:rsid w:val="00A9414E"/>
    <w:rsid w:val="00AA1E00"/>
    <w:rsid w:val="00AA6133"/>
    <w:rsid w:val="00AA756D"/>
    <w:rsid w:val="00AD7D8D"/>
    <w:rsid w:val="00AF2473"/>
    <w:rsid w:val="00B25E0F"/>
    <w:rsid w:val="00B266D3"/>
    <w:rsid w:val="00B27189"/>
    <w:rsid w:val="00B31E92"/>
    <w:rsid w:val="00B44958"/>
    <w:rsid w:val="00B45357"/>
    <w:rsid w:val="00B46888"/>
    <w:rsid w:val="00B501E9"/>
    <w:rsid w:val="00B53179"/>
    <w:rsid w:val="00B57683"/>
    <w:rsid w:val="00B60A27"/>
    <w:rsid w:val="00B60E99"/>
    <w:rsid w:val="00B64FBE"/>
    <w:rsid w:val="00B677ED"/>
    <w:rsid w:val="00B87E2A"/>
    <w:rsid w:val="00B87EC9"/>
    <w:rsid w:val="00BA0F29"/>
    <w:rsid w:val="00BA4B58"/>
    <w:rsid w:val="00BA4FC8"/>
    <w:rsid w:val="00BB77C6"/>
    <w:rsid w:val="00BB782B"/>
    <w:rsid w:val="00BC19AC"/>
    <w:rsid w:val="00BC26E0"/>
    <w:rsid w:val="00BC6D2D"/>
    <w:rsid w:val="00BC7B0F"/>
    <w:rsid w:val="00BD09A2"/>
    <w:rsid w:val="00BD19BF"/>
    <w:rsid w:val="00BD2460"/>
    <w:rsid w:val="00BD3820"/>
    <w:rsid w:val="00BD607A"/>
    <w:rsid w:val="00BD6B50"/>
    <w:rsid w:val="00C030ED"/>
    <w:rsid w:val="00C16BFB"/>
    <w:rsid w:val="00C16F89"/>
    <w:rsid w:val="00C24EAA"/>
    <w:rsid w:val="00C25475"/>
    <w:rsid w:val="00C26026"/>
    <w:rsid w:val="00C31957"/>
    <w:rsid w:val="00C334E8"/>
    <w:rsid w:val="00C43326"/>
    <w:rsid w:val="00C47397"/>
    <w:rsid w:val="00C551FC"/>
    <w:rsid w:val="00C56598"/>
    <w:rsid w:val="00C66623"/>
    <w:rsid w:val="00C73482"/>
    <w:rsid w:val="00CA1714"/>
    <w:rsid w:val="00CA5409"/>
    <w:rsid w:val="00CB3215"/>
    <w:rsid w:val="00CC242B"/>
    <w:rsid w:val="00CC5931"/>
    <w:rsid w:val="00CC6A77"/>
    <w:rsid w:val="00CE0CB8"/>
    <w:rsid w:val="00CE665B"/>
    <w:rsid w:val="00CF7E44"/>
    <w:rsid w:val="00D02C53"/>
    <w:rsid w:val="00D04262"/>
    <w:rsid w:val="00D06ADA"/>
    <w:rsid w:val="00D24284"/>
    <w:rsid w:val="00D30BFB"/>
    <w:rsid w:val="00D348D5"/>
    <w:rsid w:val="00D42C6A"/>
    <w:rsid w:val="00D45112"/>
    <w:rsid w:val="00D55677"/>
    <w:rsid w:val="00D55974"/>
    <w:rsid w:val="00D627A4"/>
    <w:rsid w:val="00D642CC"/>
    <w:rsid w:val="00D66BDA"/>
    <w:rsid w:val="00D7259D"/>
    <w:rsid w:val="00D807FB"/>
    <w:rsid w:val="00D840CF"/>
    <w:rsid w:val="00D8465B"/>
    <w:rsid w:val="00D96E24"/>
    <w:rsid w:val="00DB4265"/>
    <w:rsid w:val="00DC14E1"/>
    <w:rsid w:val="00DD1D6F"/>
    <w:rsid w:val="00DD589E"/>
    <w:rsid w:val="00DD617D"/>
    <w:rsid w:val="00DE0B02"/>
    <w:rsid w:val="00DE3189"/>
    <w:rsid w:val="00DF075F"/>
    <w:rsid w:val="00DF3AC4"/>
    <w:rsid w:val="00E03C4E"/>
    <w:rsid w:val="00E15158"/>
    <w:rsid w:val="00E15857"/>
    <w:rsid w:val="00E17D58"/>
    <w:rsid w:val="00E362B7"/>
    <w:rsid w:val="00E42F93"/>
    <w:rsid w:val="00E46296"/>
    <w:rsid w:val="00E52135"/>
    <w:rsid w:val="00E71D84"/>
    <w:rsid w:val="00E77AF7"/>
    <w:rsid w:val="00E841B8"/>
    <w:rsid w:val="00E8633B"/>
    <w:rsid w:val="00E9119A"/>
    <w:rsid w:val="00EA1162"/>
    <w:rsid w:val="00EA1625"/>
    <w:rsid w:val="00EA2920"/>
    <w:rsid w:val="00EA6E13"/>
    <w:rsid w:val="00EA7458"/>
    <w:rsid w:val="00EB51A7"/>
    <w:rsid w:val="00EB5C8E"/>
    <w:rsid w:val="00EC00A6"/>
    <w:rsid w:val="00EE0D42"/>
    <w:rsid w:val="00EE2E56"/>
    <w:rsid w:val="00EF2929"/>
    <w:rsid w:val="00F023FB"/>
    <w:rsid w:val="00F1127F"/>
    <w:rsid w:val="00F21DC8"/>
    <w:rsid w:val="00F253A4"/>
    <w:rsid w:val="00F26151"/>
    <w:rsid w:val="00F34650"/>
    <w:rsid w:val="00F34F88"/>
    <w:rsid w:val="00F46906"/>
    <w:rsid w:val="00F527CC"/>
    <w:rsid w:val="00F52DA1"/>
    <w:rsid w:val="00F602C6"/>
    <w:rsid w:val="00F63C52"/>
    <w:rsid w:val="00F6756A"/>
    <w:rsid w:val="00F83969"/>
    <w:rsid w:val="00F90F48"/>
    <w:rsid w:val="00FA3D5E"/>
    <w:rsid w:val="00FA4331"/>
    <w:rsid w:val="00FA4EE9"/>
    <w:rsid w:val="00FB00EB"/>
    <w:rsid w:val="00FB1496"/>
    <w:rsid w:val="00FB2518"/>
    <w:rsid w:val="00FB431E"/>
    <w:rsid w:val="00FB4D40"/>
    <w:rsid w:val="00FD1D2C"/>
    <w:rsid w:val="00FD3B47"/>
    <w:rsid w:val="00FD4536"/>
    <w:rsid w:val="00FD7D0C"/>
    <w:rsid w:val="00FE3DA8"/>
    <w:rsid w:val="00FE60D4"/>
    <w:rsid w:val="00FE62D5"/>
    <w:rsid w:val="00FF1796"/>
    <w:rsid w:val="00FF57B2"/>
    <w:rsid w:val="477311B3"/>
    <w:rsid w:val="4801EC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6EF4C"/>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0"/>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FE3DA8"/>
    <w:pPr>
      <w:keepNext/>
      <w:keepLines/>
      <w:numPr>
        <w:ilvl w:val="2"/>
        <w:numId w:val="9"/>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FE3DA8"/>
    <w:pPr>
      <w:keepNext/>
      <w:keepLines/>
      <w:numPr>
        <w:ilvl w:val="3"/>
        <w:numId w:val="9"/>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rsid w:val="005A6EC5"/>
    <w:rPr>
      <w:sz w:val="16"/>
      <w:szCs w:val="20"/>
      <w:lang w:val="en-US"/>
    </w:rPr>
  </w:style>
  <w:style w:type="character" w:styleId="FootnoteReference">
    <w:name w:val="footnote reference"/>
    <w:basedOn w:val="DefaultParagraphFont"/>
    <w:uiPriority w:val="99"/>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892591"/>
    <w:pPr>
      <w:pBdr>
        <w:top w:val="single" w:sz="4" w:space="1" w:color="auto"/>
      </w:pBdr>
      <w:tabs>
        <w:tab w:val="left" w:pos="660"/>
        <w:tab w:val="right" w:pos="9911"/>
      </w:tabs>
      <w:spacing w:after="0"/>
    </w:pPr>
    <w:rPr>
      <w:rFonts w:asciiTheme="majorHAnsi" w:hAnsiTheme="majorHAnsi"/>
      <w:noProof/>
      <w:sz w:val="32"/>
      <w:szCs w:val="36"/>
    </w:rPr>
  </w:style>
  <w:style w:type="paragraph" w:styleId="TOC2">
    <w:name w:val="toc 2"/>
    <w:basedOn w:val="Normal"/>
    <w:next w:val="Normal"/>
    <w:autoRedefine/>
    <w:uiPriority w:val="39"/>
    <w:unhideWhenUsed/>
    <w:rsid w:val="00985B1B"/>
    <w:pPr>
      <w:tabs>
        <w:tab w:val="left" w:pos="658"/>
        <w:tab w:val="left" w:pos="9639"/>
      </w:tabs>
      <w:spacing w:after="360"/>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985B1B"/>
    <w:pPr>
      <w:spacing w:after="100"/>
      <w:ind w:left="442"/>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FE3DA8"/>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9F1B7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semiHidden/>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character" w:customStyle="1" w:styleId="ListParagraphChar">
    <w:name w:val="List Paragraph Char"/>
    <w:basedOn w:val="DefaultParagraphFont"/>
    <w:link w:val="ListParagraph"/>
    <w:uiPriority w:val="34"/>
    <w:rsid w:val="00BA4FC8"/>
    <w:rPr>
      <w:sz w:val="24"/>
      <w:lang w:val="en-US"/>
    </w:rPr>
  </w:style>
  <w:style w:type="paragraph" w:styleId="Revision">
    <w:name w:val="Revision"/>
    <w:hidden/>
    <w:uiPriority w:val="99"/>
    <w:semiHidden/>
    <w:rsid w:val="00831E9B"/>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s://www.theglobalfund.org/media/11512/fundingmodel_submitters-global-fund-grant-deliverables-authorization-letter_template_en.docx"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www.theglobalfund.org/media/6848/lfa_2019-05-signatoryinformation_template_en.doc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theglobalfund.org/media/3220/lfa_engagementandapprovaloflfaexperts_procedure_en.docx?u=637166002800000000"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idd\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63A12E5A3150DB47BCA419E1A4CA4D62" ma:contentTypeVersion="141" ma:contentTypeDescription="A Word document." ma:contentTypeScope="" ma:versionID="403d2ef8acfc96bc1e1236e4c3626fbb">
  <xsd:schema xmlns:xsd="http://www.w3.org/2001/XMLSchema" xmlns:xs="http://www.w3.org/2001/XMLSchema" xmlns:p="http://schemas.microsoft.com/office/2006/metadata/properties" xmlns:ns2="http://schemas.microsoft.com/sharepoint/v4" xmlns:ns3="fa473315-44a4-4518-8a4f-31f7017f3642" xmlns:ns4="1a8fae8f-f888-4009-9af6-fdf37d573072" targetNamespace="http://schemas.microsoft.com/office/2006/metadata/properties" ma:root="true" ma:fieldsID="e70644733663505c36d39416fab1ea50" ns2:_="" ns3:_="" ns4:_="">
    <xsd:import namespace="http://schemas.microsoft.com/sharepoint/v4"/>
    <xsd:import namespace="fa473315-44a4-4518-8a4f-31f7017f3642"/>
    <xsd:import namespace="1a8fae8f-f888-4009-9af6-fdf37d573072"/>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8fae8f-f888-4009-9af6-fdf37d57307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a473315-44a4-4518-8a4f-31f7017f3642">FYACPHA5NQ3C-1699014782-37792</_dlc_DocId>
    <_dlc_DocIdUrl xmlns="fa473315-44a4-4518-8a4f-31f7017f3642">
      <Url>https://tgf.sharepoint.com/sites/TSGMT4/LFAC/_layouts/15/DocIdRedir.aspx?ID=FYACPHA5NQ3C-1699014782-37792</Url>
      <Description>FYACPHA5NQ3C-1699014782-37792</Description>
    </_dlc_DocIdUrl>
  </documentManagement>
</p:properties>
</file>

<file path=customXml/item5.xml><?xml version="1.0" encoding="utf-8"?>
<?mso-contentType ?>
<SharedContentType xmlns="Microsoft.SharePoint.Taxonomy.ContentTypeSync" SourceId="c097f1e6-5941-48e7-ac45-8c5509127d4f" ContentTypeId="0x01010014768F94803F42BEA62C5B7969543DC7"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TemplafyTemplateConfiguration><![CDATA[{"elementsMetadata":[{"type":"pictureContentControl","id":"e93897d8-5400-4159-a9b5-57553cd233c2","elementConfiguration":{"inheritDimensions":"inheritHeight","binding":"Form.DocLang.Logo_stacked_colour","removeAndKeepContent":false,"disableUpdates":false,"type":"image"}},{"type":"pictureContentControl","id":"3df7a1b4-5007-44e0-9dab-cab6cff8ac46","elementConfiguration":{"inheritDimensions":"inheritHeight","binding":"Form.DocLang.Logo_horizontal","removeAndKeepContent":false,"disableUpdates":false,"type":"image"}},{"type":"pictureContentControl","id":"e91310f9-52f1-4b8e-951b-0abf3a1bf0f1","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227D5223-544D-446E-A1B0-117B5FDF7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fa473315-44a4-4518-8a4f-31f7017f3642"/>
    <ds:schemaRef ds:uri="1a8fae8f-f888-4009-9af6-fdf37d573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F40C7-BC03-4F2B-B5D5-0A7DA8755A38}">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473315-44a4-4518-8a4f-31f7017f3642"/>
    <ds:schemaRef ds:uri="http://purl.org/dc/elements/1.1/"/>
    <ds:schemaRef ds:uri="http://schemas.microsoft.com/office/2006/metadata/properties"/>
    <ds:schemaRef ds:uri="1a8fae8f-f888-4009-9af6-fdf37d573072"/>
    <ds:schemaRef ds:uri="http://www.w3.org/XML/1998/namespace"/>
    <ds:schemaRef ds:uri="http://purl.org/dc/dcmitype/"/>
  </ds:schemaRefs>
</ds:datastoreItem>
</file>

<file path=customXml/itemProps5.xml><?xml version="1.0" encoding="utf-8"?>
<ds:datastoreItem xmlns:ds="http://schemas.openxmlformats.org/officeDocument/2006/customXml" ds:itemID="{1C115094-C943-43D2-9AB6-3FC200A80733}">
  <ds:schemaRefs>
    <ds:schemaRef ds:uri="Microsoft.SharePoint.Taxonomy.ContentTypeSync"/>
  </ds:schemaRefs>
</ds:datastoreItem>
</file>

<file path=customXml/itemProps6.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7.xml><?xml version="1.0" encoding="utf-8"?>
<ds:datastoreItem xmlns:ds="http://schemas.openxmlformats.org/officeDocument/2006/customXml" ds:itemID="{46F99AC9-2E19-44C2-9EE0-0B3B4757B06C}">
  <ds:schemaRefs>
    <ds:schemaRef ds:uri="http://schemas.microsoft.com/sharepoint/events"/>
  </ds:schemaRefs>
</ds:datastoreItem>
</file>

<file path=customXml/itemProps8.xml><?xml version="1.0" encoding="utf-8"?>
<ds:datastoreItem xmlns:ds="http://schemas.openxmlformats.org/officeDocument/2006/customXml" ds:itemID="{A7AE4FFB-B547-437A-A56E-613A8F346671}">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7</TotalTime>
  <Pages>21</Pages>
  <Words>5188</Words>
  <Characters>29572</Characters>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2022-03-22T16:51:00Z</cp:lastPrinted>
  <dcterms:created xsi:type="dcterms:W3CDTF">2022-03-18T16:46:00Z</dcterms:created>
  <dcterms:modified xsi:type="dcterms:W3CDTF">2022-03-22T17:05:00Z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2021-05-28T17:01:28.4705939Z</vt:lpwstr>
  </property>
  <property fmtid="{D5CDD505-2E9C-101B-9397-08002B2CF9AE}" pid="4" name="ContentTypeId">
    <vt:lpwstr>0x01010014768F94803F42BEA62C5B7969543DC70063A12E5A3150DB47BCA419E1A4CA4D62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636984286634100764</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ItemGuid">
    <vt:lpwstr>07ed57a6-92dd-43da-9a34-aa70bc6df9a4</vt:lpwstr>
  </property>
</Properties>
</file>