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8C71" w14:textId="0050213B" w:rsidR="00ED42A4" w:rsidRPr="000A28ED" w:rsidRDefault="000A28ED" w:rsidP="000A28ED">
      <w:pPr>
        <w:pStyle w:val="Title"/>
        <w:rPr>
          <w:sz w:val="52"/>
          <w:szCs w:val="52"/>
        </w:rPr>
      </w:pPr>
      <w:r w:rsidRPr="1FE08ADC">
        <w:rPr>
          <w:sz w:val="52"/>
          <w:szCs w:val="52"/>
        </w:rPr>
        <w:t>Additional Funding Request Form</w:t>
      </w:r>
    </w:p>
    <w:p w14:paraId="4079AB8F" w14:textId="650984AE" w:rsidR="004234BA" w:rsidRPr="003D7F44" w:rsidRDefault="004234BA" w:rsidP="004234BA">
      <w:pPr>
        <w:pStyle w:val="Subtitle"/>
        <w:spacing w:after="240"/>
        <w:rPr>
          <w:sz w:val="24"/>
          <w:szCs w:val="24"/>
        </w:rPr>
      </w:pPr>
      <w:r w:rsidRPr="003D7F44">
        <w:rPr>
          <w:b/>
          <w:bCs/>
          <w:sz w:val="24"/>
          <w:szCs w:val="24"/>
        </w:rPr>
        <w:t>Date Created</w:t>
      </w:r>
      <w:r w:rsidRPr="003D7F44">
        <w:rPr>
          <w:sz w:val="24"/>
          <w:szCs w:val="24"/>
        </w:rPr>
        <w:t xml:space="preserve">: </w:t>
      </w:r>
      <w:r w:rsidR="003D7F44" w:rsidRPr="003D7F44">
        <w:rPr>
          <w:sz w:val="24"/>
          <w:szCs w:val="24"/>
        </w:rPr>
        <w:t>20</w:t>
      </w:r>
      <w:r w:rsidR="0078771E" w:rsidRPr="003D7F44">
        <w:rPr>
          <w:sz w:val="24"/>
          <w:szCs w:val="24"/>
        </w:rPr>
        <w:t xml:space="preserve"> </w:t>
      </w:r>
      <w:r w:rsidR="003D7F44" w:rsidRPr="003D7F44">
        <w:rPr>
          <w:sz w:val="24"/>
          <w:szCs w:val="24"/>
        </w:rPr>
        <w:t>March</w:t>
      </w:r>
      <w:r w:rsidR="0078771E" w:rsidRPr="003D7F44">
        <w:rPr>
          <w:sz w:val="24"/>
          <w:szCs w:val="24"/>
        </w:rPr>
        <w:t xml:space="preserve"> 202</w:t>
      </w:r>
      <w:r w:rsidR="000B25A7" w:rsidRPr="003D7F44">
        <w:rPr>
          <w:sz w:val="24"/>
          <w:szCs w:val="24"/>
        </w:rPr>
        <w:t>3</w:t>
      </w:r>
      <w:r w:rsidR="00657A3E">
        <w:rPr>
          <w:sz w:val="24"/>
          <w:szCs w:val="24"/>
        </w:rPr>
        <w:t xml:space="preserve">                                            </w:t>
      </w:r>
      <w:r w:rsidR="00657A3E" w:rsidRPr="003D7F44">
        <w:rPr>
          <w:b/>
          <w:bCs/>
          <w:sz w:val="24"/>
          <w:szCs w:val="24"/>
        </w:rPr>
        <w:t xml:space="preserve">Date </w:t>
      </w:r>
      <w:r w:rsidR="00657A3E">
        <w:rPr>
          <w:b/>
          <w:bCs/>
          <w:sz w:val="24"/>
          <w:szCs w:val="24"/>
        </w:rPr>
        <w:t>Updated</w:t>
      </w:r>
      <w:r w:rsidR="00657A3E" w:rsidRPr="003D7F44">
        <w:rPr>
          <w:sz w:val="24"/>
          <w:szCs w:val="24"/>
        </w:rPr>
        <w:t xml:space="preserve">: </w:t>
      </w:r>
      <w:r w:rsidR="00BD6364">
        <w:rPr>
          <w:sz w:val="24"/>
          <w:szCs w:val="24"/>
        </w:rPr>
        <w:t xml:space="preserve">22 May </w:t>
      </w:r>
      <w:r w:rsidR="00657A3E" w:rsidRPr="003D7F44">
        <w:rPr>
          <w:sz w:val="24"/>
          <w:szCs w:val="24"/>
        </w:rPr>
        <w:t>2023</w:t>
      </w:r>
    </w:p>
    <w:p w14:paraId="7A2D8C3F" w14:textId="40FC6E6E" w:rsidR="000A28ED" w:rsidRDefault="000A28ED" w:rsidP="00C76A06">
      <w:pPr>
        <w:pStyle w:val="Heading1"/>
        <w:numPr>
          <w:ilvl w:val="0"/>
          <w:numId w:val="0"/>
        </w:numPr>
        <w:spacing w:after="240"/>
      </w:pPr>
      <w:r>
        <w:t>Summary Information</w:t>
      </w:r>
    </w:p>
    <w:tbl>
      <w:tblPr>
        <w:tblStyle w:val="GlobalFundNoSpace"/>
        <w:tblW w:w="101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28" w:type="dxa"/>
        </w:tblCellMar>
        <w:tblLook w:val="0480" w:firstRow="0" w:lastRow="0" w:firstColumn="1" w:lastColumn="0" w:noHBand="0" w:noVBand="1"/>
      </w:tblPr>
      <w:tblGrid>
        <w:gridCol w:w="4580"/>
        <w:gridCol w:w="5580"/>
      </w:tblGrid>
      <w:tr w:rsidR="000A28ED" w:rsidRPr="00C76A06" w14:paraId="4C296659" w14:textId="77777777" w:rsidTr="00C76A06">
        <w:trPr>
          <w:cnfStyle w:val="000000100000" w:firstRow="0" w:lastRow="0" w:firstColumn="0" w:lastColumn="0" w:oddVBand="0" w:evenVBand="0" w:oddHBand="1" w:evenHBand="0" w:firstRowFirstColumn="0" w:firstRowLastColumn="0" w:lastRowFirstColumn="0" w:lastRowLastColumn="0"/>
          <w:trHeight w:val="461"/>
        </w:trPr>
        <w:tc>
          <w:tcPr>
            <w:tcW w:w="4580" w:type="dxa"/>
            <w:shd w:val="clear" w:color="auto" w:fill="F2F2F2" w:themeFill="background1" w:themeFillShade="F2"/>
          </w:tcPr>
          <w:p w14:paraId="4C8AC0FD" w14:textId="4DD49636" w:rsidR="000A28ED" w:rsidRPr="009558B4" w:rsidRDefault="000A28ED" w:rsidP="00DC53C6">
            <w:pPr>
              <w:pStyle w:val="BodyTextNoSpace"/>
              <w:spacing w:line="240" w:lineRule="auto"/>
              <w:ind w:left="120"/>
              <w:rPr>
                <w:rFonts w:cs="Arial"/>
                <w:color w:val="000000" w:themeColor="text1"/>
                <w:sz w:val="20"/>
                <w:szCs w:val="20"/>
              </w:rPr>
            </w:pPr>
            <w:r w:rsidRPr="009558B4">
              <w:rPr>
                <w:color w:val="000000" w:themeColor="text1"/>
                <w:sz w:val="20"/>
                <w:szCs w:val="20"/>
              </w:rPr>
              <w:t>Country(</w:t>
            </w:r>
            <w:proofErr w:type="spellStart"/>
            <w:r w:rsidR="00C76A06" w:rsidRPr="009558B4">
              <w:rPr>
                <w:color w:val="000000" w:themeColor="text1"/>
                <w:sz w:val="20"/>
                <w:szCs w:val="20"/>
              </w:rPr>
              <w:t>ie</w:t>
            </w:r>
            <w:r w:rsidRPr="009558B4">
              <w:rPr>
                <w:color w:val="000000" w:themeColor="text1"/>
                <w:sz w:val="20"/>
                <w:szCs w:val="20"/>
              </w:rPr>
              <w:t>s</w:t>
            </w:r>
            <w:proofErr w:type="spellEnd"/>
            <w:r w:rsidRPr="009558B4">
              <w:rPr>
                <w:color w:val="000000" w:themeColor="text1"/>
                <w:sz w:val="20"/>
                <w:szCs w:val="20"/>
              </w:rPr>
              <w:t>)</w:t>
            </w:r>
          </w:p>
        </w:tc>
        <w:tc>
          <w:tcPr>
            <w:tcW w:w="5580" w:type="dxa"/>
          </w:tcPr>
          <w:p w14:paraId="021A75E4" w14:textId="38DF5EFE" w:rsidR="000A28ED" w:rsidRPr="009558B4" w:rsidRDefault="000A28ED" w:rsidP="00DC53C6">
            <w:pPr>
              <w:pStyle w:val="BodyTextNoSpace"/>
              <w:spacing w:line="240" w:lineRule="auto"/>
              <w:ind w:left="120" w:right="150"/>
              <w:rPr>
                <w:rFonts w:cs="Arial"/>
                <w:i/>
                <w:iCs/>
                <w:color w:val="auto"/>
                <w:sz w:val="20"/>
                <w:szCs w:val="20"/>
              </w:rPr>
            </w:pPr>
            <w:r w:rsidRPr="009558B4">
              <w:rPr>
                <w:rFonts w:cstheme="minorHAnsi"/>
                <w:i/>
                <w:iCs/>
                <w:color w:val="auto"/>
                <w:sz w:val="20"/>
                <w:szCs w:val="20"/>
              </w:rPr>
              <w:t>[</w:t>
            </w:r>
            <w:r w:rsidRPr="009558B4">
              <w:rPr>
                <w:rFonts w:cs="Arial"/>
                <w:i/>
                <w:iCs/>
                <w:color w:val="auto"/>
                <w:sz w:val="20"/>
                <w:szCs w:val="20"/>
              </w:rPr>
              <w:t xml:space="preserve">Country or list of countries (if multicountry request) </w:t>
            </w:r>
            <w:r w:rsidR="00C76A06" w:rsidRPr="009558B4">
              <w:rPr>
                <w:rFonts w:cs="Arial"/>
                <w:i/>
                <w:iCs/>
                <w:color w:val="auto"/>
                <w:sz w:val="20"/>
                <w:szCs w:val="20"/>
              </w:rPr>
              <w:t xml:space="preserve">making </w:t>
            </w:r>
            <w:r w:rsidRPr="009558B4">
              <w:rPr>
                <w:rFonts w:cs="Arial"/>
                <w:i/>
                <w:iCs/>
                <w:color w:val="auto"/>
                <w:sz w:val="20"/>
                <w:szCs w:val="20"/>
              </w:rPr>
              <w:t>the C19RM Additional Funding Request</w:t>
            </w:r>
            <w:r w:rsidRPr="009558B4">
              <w:rPr>
                <w:rFonts w:cstheme="minorHAnsi"/>
                <w:i/>
                <w:iCs/>
                <w:color w:val="auto"/>
                <w:sz w:val="20"/>
                <w:szCs w:val="20"/>
              </w:rPr>
              <w:t>]</w:t>
            </w:r>
            <w:r w:rsidRPr="009558B4">
              <w:rPr>
                <w:rStyle w:val="FootnoteReference"/>
                <w:rFonts w:cstheme="minorHAnsi"/>
                <w:i/>
                <w:iCs/>
                <w:color w:val="auto"/>
                <w:sz w:val="20"/>
                <w:szCs w:val="20"/>
              </w:rPr>
              <w:footnoteReference w:id="2"/>
            </w:r>
          </w:p>
        </w:tc>
      </w:tr>
      <w:tr w:rsidR="000A28ED" w:rsidRPr="00C76A06" w14:paraId="42DE1EA9" w14:textId="77777777" w:rsidTr="00C76A06">
        <w:trPr>
          <w:cnfStyle w:val="000000010000" w:firstRow="0" w:lastRow="0" w:firstColumn="0" w:lastColumn="0" w:oddVBand="0" w:evenVBand="0" w:oddHBand="0" w:evenHBand="1" w:firstRowFirstColumn="0" w:firstRowLastColumn="0" w:lastRowFirstColumn="0" w:lastRowLastColumn="0"/>
          <w:trHeight w:val="461"/>
        </w:trPr>
        <w:tc>
          <w:tcPr>
            <w:tcW w:w="4580" w:type="dxa"/>
            <w:shd w:val="clear" w:color="auto" w:fill="F2F2F2" w:themeFill="background1" w:themeFillShade="F2"/>
          </w:tcPr>
          <w:p w14:paraId="6B4838DA" w14:textId="77777777" w:rsidR="000A28ED" w:rsidRPr="009558B4" w:rsidRDefault="000A28ED" w:rsidP="00DC53C6">
            <w:pPr>
              <w:pStyle w:val="BodyTextNoSpace"/>
              <w:spacing w:line="240" w:lineRule="auto"/>
              <w:ind w:left="120"/>
              <w:rPr>
                <w:color w:val="000000" w:themeColor="text1"/>
                <w:sz w:val="20"/>
                <w:szCs w:val="20"/>
              </w:rPr>
            </w:pPr>
            <w:r w:rsidRPr="009558B4">
              <w:rPr>
                <w:color w:val="000000" w:themeColor="text1"/>
                <w:sz w:val="20"/>
                <w:szCs w:val="20"/>
              </w:rPr>
              <w:t xml:space="preserve">Principal Recipient(s) </w:t>
            </w:r>
          </w:p>
          <w:p w14:paraId="4CB9EFD7" w14:textId="31CD8141" w:rsidR="000A28ED" w:rsidRPr="009558B4" w:rsidRDefault="000A28ED" w:rsidP="00DC53C6">
            <w:pPr>
              <w:pStyle w:val="BodyTextNoSpace"/>
              <w:spacing w:line="240" w:lineRule="auto"/>
              <w:ind w:left="120"/>
              <w:rPr>
                <w:color w:val="000000" w:themeColor="text1"/>
                <w:sz w:val="20"/>
                <w:szCs w:val="20"/>
              </w:rPr>
            </w:pPr>
            <w:r w:rsidRPr="009558B4">
              <w:rPr>
                <w:color w:val="000000" w:themeColor="text1"/>
                <w:sz w:val="20"/>
                <w:szCs w:val="20"/>
              </w:rPr>
              <w:t>Grant name(s)</w:t>
            </w:r>
            <w:r w:rsidR="00B807EB" w:rsidRPr="009558B4">
              <w:rPr>
                <w:rStyle w:val="FootnoteReference"/>
                <w:color w:val="000000" w:themeColor="text1"/>
                <w:sz w:val="20"/>
                <w:szCs w:val="20"/>
              </w:rPr>
              <w:footnoteReference w:id="3"/>
            </w:r>
          </w:p>
          <w:p w14:paraId="1432F3A2" w14:textId="77777777" w:rsidR="000A28ED" w:rsidRPr="009558B4" w:rsidRDefault="000A28ED" w:rsidP="00DC53C6">
            <w:pPr>
              <w:pStyle w:val="BodyTextNoSpace"/>
              <w:spacing w:line="240" w:lineRule="auto"/>
              <w:ind w:left="120"/>
              <w:rPr>
                <w:color w:val="000000" w:themeColor="text1"/>
                <w:sz w:val="20"/>
                <w:szCs w:val="20"/>
              </w:rPr>
            </w:pPr>
            <w:r w:rsidRPr="009558B4">
              <w:rPr>
                <w:color w:val="000000" w:themeColor="text1"/>
                <w:sz w:val="20"/>
                <w:szCs w:val="20"/>
              </w:rPr>
              <w:t xml:space="preserve">Implementation Period start </w:t>
            </w:r>
            <w:proofErr w:type="gramStart"/>
            <w:r w:rsidRPr="009558B4">
              <w:rPr>
                <w:color w:val="000000" w:themeColor="text1"/>
                <w:sz w:val="20"/>
                <w:szCs w:val="20"/>
              </w:rPr>
              <w:t>date</w:t>
            </w:r>
            <w:proofErr w:type="gramEnd"/>
          </w:p>
          <w:p w14:paraId="01B9503E" w14:textId="77777777" w:rsidR="000A28ED" w:rsidRPr="009558B4" w:rsidRDefault="000A28ED" w:rsidP="00DC53C6">
            <w:pPr>
              <w:pStyle w:val="BodyTextNoSpace"/>
              <w:spacing w:line="240" w:lineRule="auto"/>
              <w:ind w:left="120"/>
              <w:rPr>
                <w:color w:val="000000" w:themeColor="text1"/>
                <w:sz w:val="20"/>
                <w:szCs w:val="20"/>
              </w:rPr>
            </w:pPr>
            <w:r w:rsidRPr="009558B4">
              <w:rPr>
                <w:color w:val="000000" w:themeColor="text1"/>
                <w:sz w:val="20"/>
                <w:szCs w:val="20"/>
              </w:rPr>
              <w:t>Implementation Period end date</w:t>
            </w:r>
          </w:p>
          <w:p w14:paraId="3D480B74" w14:textId="77777777" w:rsidR="000A28ED" w:rsidRPr="009558B4" w:rsidRDefault="000A28ED" w:rsidP="00DC53C6">
            <w:pPr>
              <w:pStyle w:val="BodyTextNoSpace"/>
              <w:spacing w:line="240" w:lineRule="auto"/>
              <w:ind w:left="120"/>
              <w:rPr>
                <w:rFonts w:cs="Arial"/>
                <w:color w:val="000000" w:themeColor="text1"/>
                <w:sz w:val="20"/>
                <w:szCs w:val="20"/>
              </w:rPr>
            </w:pPr>
          </w:p>
        </w:tc>
        <w:tc>
          <w:tcPr>
            <w:tcW w:w="5580" w:type="dxa"/>
          </w:tcPr>
          <w:p w14:paraId="0FEC2C13" w14:textId="64424B69" w:rsidR="000A28ED" w:rsidRPr="009558B4" w:rsidRDefault="000A28ED" w:rsidP="00DC53C6">
            <w:pPr>
              <w:pStyle w:val="BodyTextNoSpace"/>
              <w:spacing w:line="240" w:lineRule="auto"/>
              <w:ind w:left="120" w:right="150"/>
              <w:rPr>
                <w:rFonts w:cs="Arial"/>
                <w:i/>
                <w:iCs/>
                <w:color w:val="auto"/>
                <w:sz w:val="20"/>
                <w:szCs w:val="20"/>
              </w:rPr>
            </w:pPr>
            <w:r w:rsidRPr="009558B4">
              <w:rPr>
                <w:i/>
                <w:color w:val="auto"/>
                <w:sz w:val="20"/>
                <w:szCs w:val="20"/>
              </w:rPr>
              <w:t>[</w:t>
            </w:r>
            <w:r w:rsidRPr="009558B4">
              <w:rPr>
                <w:rFonts w:cs="Arial"/>
                <w:i/>
                <w:iCs/>
                <w:color w:val="auto"/>
                <w:sz w:val="20"/>
                <w:szCs w:val="20"/>
              </w:rPr>
              <w:t xml:space="preserve">C19RM additional funding will be channelled through existing PR(s) and </w:t>
            </w:r>
            <w:r w:rsidR="00100074" w:rsidRPr="009558B4">
              <w:rPr>
                <w:rFonts w:cs="Arial"/>
                <w:i/>
                <w:iCs/>
                <w:color w:val="auto"/>
                <w:sz w:val="20"/>
                <w:szCs w:val="20"/>
              </w:rPr>
              <w:t>G</w:t>
            </w:r>
            <w:r w:rsidR="00FC08CA" w:rsidRPr="009558B4">
              <w:rPr>
                <w:rFonts w:cs="Arial"/>
                <w:i/>
                <w:iCs/>
                <w:color w:val="auto"/>
                <w:sz w:val="20"/>
                <w:szCs w:val="20"/>
              </w:rPr>
              <w:t xml:space="preserve">rant Cycle </w:t>
            </w:r>
            <w:r w:rsidR="009377B5" w:rsidRPr="009558B4">
              <w:rPr>
                <w:rFonts w:cs="Arial"/>
                <w:i/>
                <w:iCs/>
                <w:color w:val="auto"/>
                <w:sz w:val="20"/>
                <w:szCs w:val="20"/>
              </w:rPr>
              <w:t>6</w:t>
            </w:r>
            <w:r w:rsidR="00100074" w:rsidRPr="009558B4">
              <w:rPr>
                <w:rFonts w:cs="Arial"/>
                <w:i/>
                <w:iCs/>
                <w:color w:val="auto"/>
                <w:sz w:val="20"/>
                <w:szCs w:val="20"/>
              </w:rPr>
              <w:t xml:space="preserve"> </w:t>
            </w:r>
            <w:r w:rsidRPr="009558B4">
              <w:rPr>
                <w:rFonts w:cs="Arial"/>
                <w:i/>
                <w:iCs/>
                <w:color w:val="auto"/>
                <w:sz w:val="20"/>
                <w:szCs w:val="20"/>
              </w:rPr>
              <w:t>grant(s)</w:t>
            </w:r>
            <w:r w:rsidR="0067084C" w:rsidRPr="009558B4">
              <w:rPr>
                <w:rFonts w:cs="Arial"/>
                <w:i/>
                <w:iCs/>
                <w:color w:val="auto"/>
                <w:sz w:val="20"/>
                <w:szCs w:val="20"/>
              </w:rPr>
              <w:t>.</w:t>
            </w:r>
            <w:r w:rsidRPr="009558B4">
              <w:rPr>
                <w:rStyle w:val="FootnoteReference"/>
                <w:rFonts w:cs="Arial"/>
                <w:i/>
                <w:iCs/>
                <w:color w:val="auto"/>
                <w:sz w:val="20"/>
                <w:szCs w:val="20"/>
              </w:rPr>
              <w:footnoteReference w:id="4"/>
            </w:r>
            <w:r w:rsidRPr="009558B4">
              <w:rPr>
                <w:rFonts w:cs="Arial"/>
                <w:i/>
                <w:iCs/>
                <w:color w:val="auto"/>
                <w:sz w:val="20"/>
                <w:szCs w:val="20"/>
              </w:rPr>
              <w:t xml:space="preserve"> If C19RM additional funding is intended to be incorporated into several grants, please indicate Implementation Period for each grant:</w:t>
            </w:r>
          </w:p>
          <w:p w14:paraId="72639197" w14:textId="284731C5" w:rsidR="000A28ED" w:rsidRPr="009558B4" w:rsidRDefault="000A28ED" w:rsidP="00DC53C6">
            <w:pPr>
              <w:pStyle w:val="BodyTextNoSpace"/>
              <w:numPr>
                <w:ilvl w:val="0"/>
                <w:numId w:val="24"/>
              </w:numPr>
              <w:spacing w:line="240" w:lineRule="auto"/>
              <w:ind w:left="120" w:right="150"/>
              <w:rPr>
                <w:rFonts w:cs="Arial"/>
                <w:color w:val="auto"/>
                <w:sz w:val="20"/>
                <w:szCs w:val="20"/>
              </w:rPr>
            </w:pPr>
            <w:r w:rsidRPr="009558B4">
              <w:rPr>
                <w:rFonts w:cstheme="minorHAnsi"/>
                <w:i/>
                <w:iCs/>
                <w:color w:val="auto"/>
                <w:sz w:val="20"/>
                <w:szCs w:val="20"/>
              </w:rPr>
              <w:t xml:space="preserve">[PR1 name], [grant name] – [IP start date] to [IP end date] </w:t>
            </w:r>
          </w:p>
          <w:p w14:paraId="70D55300" w14:textId="77777777" w:rsidR="000A28ED" w:rsidRPr="009558B4" w:rsidRDefault="000A28ED" w:rsidP="00DC53C6">
            <w:pPr>
              <w:pStyle w:val="BodyTextNoSpace"/>
              <w:numPr>
                <w:ilvl w:val="0"/>
                <w:numId w:val="24"/>
              </w:numPr>
              <w:spacing w:line="240" w:lineRule="auto"/>
              <w:ind w:left="120" w:right="150"/>
              <w:rPr>
                <w:rFonts w:cs="Arial"/>
                <w:color w:val="auto"/>
                <w:sz w:val="20"/>
                <w:szCs w:val="20"/>
              </w:rPr>
            </w:pPr>
            <w:r w:rsidRPr="009558B4">
              <w:rPr>
                <w:rFonts w:cstheme="minorHAnsi"/>
                <w:i/>
                <w:iCs/>
                <w:color w:val="auto"/>
                <w:sz w:val="20"/>
                <w:szCs w:val="20"/>
              </w:rPr>
              <w:t>[PR2 name], [grant name] – [IP start date] to [IP end date]</w:t>
            </w:r>
          </w:p>
        </w:tc>
      </w:tr>
      <w:tr w:rsidR="000A28ED" w:rsidRPr="00C76A06" w14:paraId="0FF3E1A1" w14:textId="77777777" w:rsidTr="00C76A06">
        <w:trPr>
          <w:cnfStyle w:val="000000100000" w:firstRow="0" w:lastRow="0" w:firstColumn="0" w:lastColumn="0" w:oddVBand="0" w:evenVBand="0" w:oddHBand="1" w:evenHBand="0" w:firstRowFirstColumn="0" w:firstRowLastColumn="0" w:lastRowFirstColumn="0" w:lastRowLastColumn="0"/>
          <w:trHeight w:val="461"/>
        </w:trPr>
        <w:tc>
          <w:tcPr>
            <w:tcW w:w="4580" w:type="dxa"/>
            <w:shd w:val="clear" w:color="auto" w:fill="F2F2F2" w:themeFill="background1" w:themeFillShade="F2"/>
          </w:tcPr>
          <w:p w14:paraId="5E4B1661" w14:textId="147D0B82" w:rsidR="000A28ED" w:rsidRPr="009558B4" w:rsidRDefault="000A28ED" w:rsidP="00DC53C6">
            <w:pPr>
              <w:pStyle w:val="BodyTextNoSpace"/>
              <w:spacing w:line="240" w:lineRule="auto"/>
              <w:ind w:left="120"/>
              <w:rPr>
                <w:color w:val="000000" w:themeColor="text1"/>
                <w:sz w:val="20"/>
                <w:szCs w:val="20"/>
              </w:rPr>
            </w:pPr>
            <w:r w:rsidRPr="009558B4">
              <w:rPr>
                <w:color w:val="000000" w:themeColor="text1"/>
                <w:sz w:val="20"/>
                <w:szCs w:val="20"/>
              </w:rPr>
              <w:t xml:space="preserve">Priority areas to be covered by the request as outlined in the </w:t>
            </w:r>
            <w:hyperlink r:id="rId14" w:history="1">
              <w:r w:rsidRPr="00DC53C6">
                <w:rPr>
                  <w:rStyle w:val="Hyperlink"/>
                  <w:sz w:val="20"/>
                  <w:szCs w:val="20"/>
                  <w:lang w:val="en-GB"/>
                </w:rPr>
                <w:t>C19RM Technical Information Note</w:t>
              </w:r>
            </w:hyperlink>
          </w:p>
          <w:p w14:paraId="01A6710B" w14:textId="77777777" w:rsidR="000A28ED" w:rsidRPr="009558B4" w:rsidRDefault="000A28ED" w:rsidP="00DC53C6">
            <w:pPr>
              <w:pStyle w:val="BodyTextNoSpace"/>
              <w:spacing w:line="240" w:lineRule="auto"/>
              <w:ind w:left="120"/>
              <w:rPr>
                <w:color w:val="000000" w:themeColor="text1"/>
                <w:sz w:val="20"/>
                <w:szCs w:val="20"/>
              </w:rPr>
            </w:pPr>
          </w:p>
        </w:tc>
        <w:tc>
          <w:tcPr>
            <w:tcW w:w="5580" w:type="dxa"/>
          </w:tcPr>
          <w:p w14:paraId="694B5264" w14:textId="7718FD54" w:rsidR="000A28ED" w:rsidRPr="009558B4" w:rsidRDefault="000A28ED" w:rsidP="00DC53C6">
            <w:pPr>
              <w:pStyle w:val="BodyTextNoSpace"/>
              <w:spacing w:line="240" w:lineRule="auto"/>
              <w:ind w:left="120" w:right="150"/>
              <w:rPr>
                <w:i/>
                <w:color w:val="000000" w:themeColor="text1"/>
                <w:sz w:val="20"/>
                <w:szCs w:val="20"/>
              </w:rPr>
            </w:pPr>
            <w:r w:rsidRPr="009558B4">
              <w:rPr>
                <w:i/>
                <w:color w:val="auto"/>
                <w:sz w:val="20"/>
                <w:szCs w:val="20"/>
              </w:rPr>
              <w:t xml:space="preserve">The Global Fund will prioritize funding requests that address the </w:t>
            </w:r>
            <w:r w:rsidRPr="009558B4" w:rsidDel="00C76A06">
              <w:rPr>
                <w:i/>
                <w:color w:val="auto"/>
                <w:sz w:val="20"/>
                <w:szCs w:val="20"/>
              </w:rPr>
              <w:t xml:space="preserve">priority </w:t>
            </w:r>
            <w:r w:rsidRPr="009558B4">
              <w:rPr>
                <w:i/>
                <w:color w:val="auto"/>
                <w:sz w:val="20"/>
                <w:szCs w:val="20"/>
              </w:rPr>
              <w:t xml:space="preserve">areas specified in the </w:t>
            </w:r>
            <w:hyperlink r:id="rId15" w:history="1">
              <w:r w:rsidRPr="00B84CAB">
                <w:rPr>
                  <w:rStyle w:val="Hyperlink"/>
                  <w:i/>
                  <w:sz w:val="20"/>
                  <w:szCs w:val="20"/>
                  <w:lang w:val="en-GB"/>
                </w:rPr>
                <w:t>C19RM Technical Information Note</w:t>
              </w:r>
            </w:hyperlink>
            <w:r w:rsidRPr="00C76A06">
              <w:rPr>
                <w:i/>
                <w:sz w:val="20"/>
                <w:szCs w:val="20"/>
              </w:rPr>
              <w:t xml:space="preserve">. </w:t>
            </w:r>
            <w:r w:rsidRPr="009558B4">
              <w:rPr>
                <w:i/>
                <w:iCs/>
                <w:color w:val="000000" w:themeColor="text1"/>
                <w:sz w:val="20"/>
                <w:szCs w:val="20"/>
              </w:rPr>
              <w:t>Please check</w:t>
            </w:r>
            <w:r w:rsidRPr="009558B4">
              <w:rPr>
                <w:i/>
                <w:color w:val="000000" w:themeColor="text1"/>
                <w:sz w:val="20"/>
                <w:szCs w:val="20"/>
              </w:rPr>
              <w:t xml:space="preserve"> </w:t>
            </w:r>
            <w:r w:rsidR="00C76A06" w:rsidRPr="009558B4">
              <w:rPr>
                <w:i/>
                <w:color w:val="000000" w:themeColor="text1"/>
                <w:sz w:val="20"/>
                <w:szCs w:val="20"/>
              </w:rPr>
              <w:t xml:space="preserve">all </w:t>
            </w:r>
            <w:r w:rsidRPr="009558B4">
              <w:rPr>
                <w:i/>
                <w:color w:val="000000" w:themeColor="text1"/>
                <w:sz w:val="20"/>
                <w:szCs w:val="20"/>
              </w:rPr>
              <w:t xml:space="preserve">areas </w:t>
            </w:r>
            <w:r w:rsidR="00C76A06" w:rsidRPr="009558B4">
              <w:rPr>
                <w:i/>
                <w:color w:val="000000" w:themeColor="text1"/>
                <w:sz w:val="20"/>
                <w:szCs w:val="20"/>
              </w:rPr>
              <w:t xml:space="preserve">the </w:t>
            </w:r>
            <w:r w:rsidRPr="009558B4">
              <w:rPr>
                <w:i/>
                <w:color w:val="000000" w:themeColor="text1"/>
                <w:sz w:val="20"/>
                <w:szCs w:val="20"/>
              </w:rPr>
              <w:t>funding request covers</w:t>
            </w:r>
            <w:r w:rsidR="00C76A06" w:rsidRPr="009558B4">
              <w:rPr>
                <w:i/>
                <w:color w:val="000000" w:themeColor="text1"/>
                <w:sz w:val="20"/>
                <w:szCs w:val="20"/>
              </w:rPr>
              <w:t>:</w:t>
            </w:r>
          </w:p>
          <w:p w14:paraId="09A4A44B" w14:textId="77777777" w:rsidR="000A28ED" w:rsidRPr="009558B4" w:rsidRDefault="000A28ED" w:rsidP="00DC53C6">
            <w:pPr>
              <w:pStyle w:val="BodyTextNoSpace"/>
              <w:spacing w:line="240" w:lineRule="auto"/>
              <w:ind w:left="120" w:right="150"/>
              <w:rPr>
                <w:i/>
                <w:color w:val="000000" w:themeColor="text1"/>
                <w:sz w:val="20"/>
                <w:szCs w:val="20"/>
              </w:rPr>
            </w:pPr>
          </w:p>
          <w:p w14:paraId="0C3F87A6" w14:textId="7562FA72" w:rsidR="000A28ED" w:rsidRPr="009558B4" w:rsidRDefault="00D31BE1" w:rsidP="00DC53C6">
            <w:pPr>
              <w:pStyle w:val="BodyTextNoSpace"/>
              <w:spacing w:line="240" w:lineRule="auto"/>
              <w:ind w:left="480" w:right="150" w:hanging="270"/>
              <w:rPr>
                <w:rFonts w:cs="Arial"/>
                <w:color w:val="000000" w:themeColor="text1"/>
                <w:sz w:val="20"/>
                <w:szCs w:val="20"/>
              </w:rPr>
            </w:pPr>
            <w:sdt>
              <w:sdtPr>
                <w:rPr>
                  <w:color w:val="000000" w:themeColor="text1"/>
                  <w:sz w:val="20"/>
                  <w:szCs w:val="20"/>
                </w:rPr>
                <w:id w:val="-607977671"/>
                <w14:checkbox>
                  <w14:checked w14:val="0"/>
                  <w14:checkedState w14:val="2612" w14:font="MS Gothic"/>
                  <w14:uncheckedState w14:val="2610" w14:font="MS Gothic"/>
                </w14:checkbox>
              </w:sdtPr>
              <w:sdtEndPr/>
              <w:sdtContent>
                <w:r w:rsidR="000A28ED" w:rsidRPr="009558B4">
                  <w:rPr>
                    <w:rFonts w:ascii="MS Gothic" w:eastAsia="MS Gothic" w:hAnsi="MS Gothic" w:hint="eastAsia"/>
                    <w:color w:val="000000" w:themeColor="text1"/>
                    <w:sz w:val="20"/>
                    <w:szCs w:val="20"/>
                  </w:rPr>
                  <w:t>☐</w:t>
                </w:r>
              </w:sdtContent>
            </w:sdt>
            <w:r w:rsidR="000A28ED" w:rsidRPr="009558B4">
              <w:rPr>
                <w:color w:val="000000" w:themeColor="text1"/>
                <w:sz w:val="20"/>
                <w:szCs w:val="20"/>
              </w:rPr>
              <w:t xml:space="preserve"> Surveillance system strengthening</w:t>
            </w:r>
          </w:p>
          <w:p w14:paraId="7C4399D5" w14:textId="77777777" w:rsidR="000A28ED" w:rsidRPr="009558B4" w:rsidRDefault="00D31BE1" w:rsidP="00DC53C6">
            <w:pPr>
              <w:pStyle w:val="BodyTextNoSpace"/>
              <w:spacing w:line="240" w:lineRule="auto"/>
              <w:ind w:left="480" w:right="150" w:hanging="270"/>
              <w:rPr>
                <w:rFonts w:cs="Arial"/>
                <w:color w:val="000000" w:themeColor="text1"/>
                <w:sz w:val="20"/>
                <w:szCs w:val="20"/>
              </w:rPr>
            </w:pPr>
            <w:sdt>
              <w:sdtPr>
                <w:rPr>
                  <w:color w:val="000000" w:themeColor="text1"/>
                  <w:sz w:val="20"/>
                  <w:szCs w:val="20"/>
                </w:rPr>
                <w:id w:val="-572203887"/>
                <w14:checkbox>
                  <w14:checked w14:val="0"/>
                  <w14:checkedState w14:val="2612" w14:font="MS Gothic"/>
                  <w14:uncheckedState w14:val="2610" w14:font="MS Gothic"/>
                </w14:checkbox>
              </w:sdtPr>
              <w:sdtEndPr/>
              <w:sdtContent>
                <w:r w:rsidR="000A28ED" w:rsidRPr="009558B4">
                  <w:rPr>
                    <w:rFonts w:ascii="MS Gothic" w:eastAsia="MS Gothic" w:hAnsi="MS Gothic" w:hint="eastAsia"/>
                    <w:color w:val="000000" w:themeColor="text1"/>
                    <w:sz w:val="20"/>
                    <w:szCs w:val="20"/>
                  </w:rPr>
                  <w:t>☐</w:t>
                </w:r>
              </w:sdtContent>
            </w:sdt>
            <w:r w:rsidR="000A28ED" w:rsidRPr="009558B4">
              <w:rPr>
                <w:color w:val="000000" w:themeColor="text1"/>
                <w:sz w:val="20"/>
                <w:szCs w:val="20"/>
              </w:rPr>
              <w:t xml:space="preserve"> Laboratory and diagnostics</w:t>
            </w:r>
          </w:p>
          <w:p w14:paraId="487178DD" w14:textId="65579E75" w:rsidR="000A28ED" w:rsidRPr="009558B4" w:rsidRDefault="00D31BE1" w:rsidP="00DC53C6">
            <w:pPr>
              <w:pStyle w:val="BodyTextNoSpace"/>
              <w:spacing w:line="240" w:lineRule="auto"/>
              <w:ind w:left="480" w:right="150" w:hanging="270"/>
              <w:rPr>
                <w:color w:val="000000" w:themeColor="text1"/>
                <w:sz w:val="20"/>
                <w:szCs w:val="20"/>
              </w:rPr>
            </w:pPr>
            <w:sdt>
              <w:sdtPr>
                <w:rPr>
                  <w:color w:val="000000" w:themeColor="text1"/>
                  <w:sz w:val="20"/>
                  <w:szCs w:val="20"/>
                </w:rPr>
                <w:id w:val="-1108501417"/>
                <w14:checkbox>
                  <w14:checked w14:val="0"/>
                  <w14:checkedState w14:val="2612" w14:font="MS Gothic"/>
                  <w14:uncheckedState w14:val="2610" w14:font="MS Gothic"/>
                </w14:checkbox>
              </w:sdtPr>
              <w:sdtEndPr/>
              <w:sdtContent>
                <w:r w:rsidR="000A28ED" w:rsidRPr="009558B4">
                  <w:rPr>
                    <w:rFonts w:ascii="MS Gothic" w:eastAsia="MS Gothic" w:hAnsi="MS Gothic" w:hint="eastAsia"/>
                    <w:color w:val="000000" w:themeColor="text1"/>
                    <w:sz w:val="20"/>
                    <w:szCs w:val="20"/>
                  </w:rPr>
                  <w:t>☐</w:t>
                </w:r>
              </w:sdtContent>
            </w:sdt>
            <w:r w:rsidR="000A28ED" w:rsidRPr="009558B4" w:rsidDel="00C76A06">
              <w:rPr>
                <w:color w:val="000000" w:themeColor="text1"/>
                <w:sz w:val="20"/>
                <w:szCs w:val="20"/>
              </w:rPr>
              <w:t xml:space="preserve"> </w:t>
            </w:r>
            <w:r w:rsidR="000A28ED" w:rsidRPr="009558B4">
              <w:rPr>
                <w:color w:val="000000" w:themeColor="text1"/>
                <w:sz w:val="20"/>
                <w:szCs w:val="20"/>
              </w:rPr>
              <w:t>Human resources for health and community systems strengthening</w:t>
            </w:r>
            <w:r w:rsidR="00333320" w:rsidRPr="009558B4">
              <w:rPr>
                <w:color w:val="000000" w:themeColor="text1"/>
                <w:sz w:val="20"/>
                <w:szCs w:val="20"/>
              </w:rPr>
              <w:t xml:space="preserve"> (</w:t>
            </w:r>
            <w:r w:rsidR="00920337" w:rsidRPr="009558B4">
              <w:rPr>
                <w:color w:val="000000" w:themeColor="text1"/>
                <w:sz w:val="20"/>
                <w:szCs w:val="20"/>
              </w:rPr>
              <w:t>including IPC and work</w:t>
            </w:r>
            <w:r w:rsidR="000D7F06" w:rsidRPr="009558B4">
              <w:rPr>
                <w:color w:val="000000" w:themeColor="text1"/>
                <w:sz w:val="20"/>
                <w:szCs w:val="20"/>
              </w:rPr>
              <w:t>force protection)</w:t>
            </w:r>
          </w:p>
          <w:p w14:paraId="4436931F" w14:textId="3061441B" w:rsidR="000A28ED" w:rsidRPr="009558B4" w:rsidRDefault="00D31BE1" w:rsidP="00DC53C6">
            <w:pPr>
              <w:pStyle w:val="BodyTextNoSpace"/>
              <w:spacing w:line="240" w:lineRule="auto"/>
              <w:ind w:left="480" w:right="150" w:hanging="270"/>
              <w:rPr>
                <w:rFonts w:cs="Arial"/>
                <w:color w:val="000000" w:themeColor="text1"/>
                <w:sz w:val="20"/>
                <w:szCs w:val="20"/>
              </w:rPr>
            </w:pPr>
            <w:sdt>
              <w:sdtPr>
                <w:rPr>
                  <w:color w:val="000000" w:themeColor="text1"/>
                  <w:sz w:val="20"/>
                  <w:szCs w:val="20"/>
                </w:rPr>
                <w:id w:val="-227917401"/>
                <w14:checkbox>
                  <w14:checked w14:val="0"/>
                  <w14:checkedState w14:val="2612" w14:font="MS Gothic"/>
                  <w14:uncheckedState w14:val="2610" w14:font="MS Gothic"/>
                </w14:checkbox>
              </w:sdtPr>
              <w:sdtEndPr/>
              <w:sdtContent>
                <w:r w:rsidR="000A28ED" w:rsidRPr="009558B4">
                  <w:rPr>
                    <w:rFonts w:ascii="MS Gothic" w:eastAsia="MS Gothic" w:hAnsi="MS Gothic" w:hint="eastAsia"/>
                    <w:color w:val="000000" w:themeColor="text1"/>
                    <w:sz w:val="20"/>
                    <w:szCs w:val="20"/>
                  </w:rPr>
                  <w:t>☐</w:t>
                </w:r>
              </w:sdtContent>
            </w:sdt>
            <w:r w:rsidR="000A28ED" w:rsidRPr="009558B4">
              <w:rPr>
                <w:color w:val="000000" w:themeColor="text1"/>
                <w:sz w:val="20"/>
                <w:szCs w:val="20"/>
              </w:rPr>
              <w:t xml:space="preserve"> Medical oxygen</w:t>
            </w:r>
            <w:r w:rsidR="00150FB8" w:rsidRPr="009558B4">
              <w:rPr>
                <w:color w:val="000000" w:themeColor="text1"/>
                <w:sz w:val="20"/>
                <w:szCs w:val="20"/>
              </w:rPr>
              <w:t>,</w:t>
            </w:r>
            <w:r w:rsidR="000A28ED" w:rsidRPr="009558B4">
              <w:rPr>
                <w:color w:val="000000" w:themeColor="text1"/>
                <w:sz w:val="20"/>
                <w:szCs w:val="20"/>
              </w:rPr>
              <w:t xml:space="preserve"> respiratory </w:t>
            </w:r>
            <w:proofErr w:type="gramStart"/>
            <w:r w:rsidR="000A28ED" w:rsidRPr="009558B4">
              <w:rPr>
                <w:color w:val="000000" w:themeColor="text1"/>
                <w:sz w:val="20"/>
                <w:szCs w:val="20"/>
              </w:rPr>
              <w:t>care</w:t>
            </w:r>
            <w:proofErr w:type="gramEnd"/>
            <w:r w:rsidR="000A28ED" w:rsidRPr="009558B4">
              <w:rPr>
                <w:color w:val="000000" w:themeColor="text1"/>
                <w:sz w:val="20"/>
                <w:szCs w:val="20"/>
              </w:rPr>
              <w:t xml:space="preserve"> and therapeutics </w:t>
            </w:r>
          </w:p>
          <w:p w14:paraId="7CB6E81F" w14:textId="2491DC81" w:rsidR="000A28ED" w:rsidRPr="00C76A06" w:rsidRDefault="00D31BE1" w:rsidP="00DC53C6">
            <w:pPr>
              <w:pStyle w:val="BodyTextNoSpace"/>
              <w:spacing w:line="240" w:lineRule="auto"/>
              <w:ind w:left="480" w:right="150" w:hanging="270"/>
              <w:rPr>
                <w:rFonts w:cs="Arial"/>
                <w:i/>
                <w:iCs/>
                <w:sz w:val="20"/>
                <w:szCs w:val="20"/>
              </w:rPr>
            </w:pPr>
            <w:sdt>
              <w:sdtPr>
                <w:rPr>
                  <w:color w:val="000000" w:themeColor="text1"/>
                  <w:sz w:val="20"/>
                  <w:szCs w:val="20"/>
                </w:rPr>
                <w:id w:val="-1407224734"/>
                <w14:checkbox>
                  <w14:checked w14:val="0"/>
                  <w14:checkedState w14:val="2612" w14:font="MS Gothic"/>
                  <w14:uncheckedState w14:val="2610" w14:font="MS Gothic"/>
                </w14:checkbox>
              </w:sdtPr>
              <w:sdtEndPr/>
              <w:sdtContent>
                <w:r w:rsidR="000A28ED" w:rsidRPr="009558B4">
                  <w:rPr>
                    <w:rFonts w:ascii="MS Gothic" w:eastAsia="MS Gothic" w:hAnsi="MS Gothic" w:hint="eastAsia"/>
                    <w:color w:val="000000" w:themeColor="text1"/>
                    <w:sz w:val="20"/>
                    <w:szCs w:val="20"/>
                  </w:rPr>
                  <w:t>☐</w:t>
                </w:r>
              </w:sdtContent>
            </w:sdt>
            <w:r w:rsidR="000A28ED" w:rsidRPr="009558B4">
              <w:rPr>
                <w:color w:val="000000" w:themeColor="text1"/>
                <w:sz w:val="20"/>
                <w:szCs w:val="20"/>
              </w:rPr>
              <w:t xml:space="preserve"> Health product and waste management systems</w:t>
            </w:r>
          </w:p>
        </w:tc>
      </w:tr>
      <w:tr w:rsidR="002F2B58" w:rsidRPr="00C76A06" w14:paraId="53AD06C5" w14:textId="77777777" w:rsidTr="00C76A06">
        <w:trPr>
          <w:cnfStyle w:val="000000010000" w:firstRow="0" w:lastRow="0" w:firstColumn="0" w:lastColumn="0" w:oddVBand="0" w:evenVBand="0" w:oddHBand="0" w:evenHBand="1" w:firstRowFirstColumn="0" w:firstRowLastColumn="0" w:lastRowFirstColumn="0" w:lastRowLastColumn="0"/>
          <w:trHeight w:val="461"/>
        </w:trPr>
        <w:tc>
          <w:tcPr>
            <w:tcW w:w="4580" w:type="dxa"/>
            <w:shd w:val="clear" w:color="auto" w:fill="F2F2F2" w:themeFill="background1" w:themeFillShade="F2"/>
          </w:tcPr>
          <w:p w14:paraId="1B809CF8" w14:textId="15B5CF4D" w:rsidR="002F2B58" w:rsidRPr="009558B4" w:rsidRDefault="002F2B58" w:rsidP="00DC53C6">
            <w:pPr>
              <w:pStyle w:val="BodyTextNoSpace"/>
              <w:spacing w:line="240" w:lineRule="auto"/>
              <w:ind w:left="120"/>
              <w:rPr>
                <w:color w:val="000000" w:themeColor="text1"/>
                <w:sz w:val="20"/>
                <w:szCs w:val="20"/>
              </w:rPr>
            </w:pPr>
            <w:r w:rsidRPr="009558B4">
              <w:rPr>
                <w:color w:val="000000" w:themeColor="text1"/>
                <w:sz w:val="20"/>
                <w:szCs w:val="20"/>
              </w:rPr>
              <w:t>Currency</w:t>
            </w:r>
          </w:p>
        </w:tc>
        <w:tc>
          <w:tcPr>
            <w:tcW w:w="5580" w:type="dxa"/>
          </w:tcPr>
          <w:p w14:paraId="30129363" w14:textId="31730CE6" w:rsidR="002F2B58" w:rsidRPr="009558B4" w:rsidRDefault="002F2B58" w:rsidP="00DC53C6">
            <w:pPr>
              <w:pStyle w:val="BodyTextNoSpace"/>
              <w:spacing w:line="240" w:lineRule="auto"/>
              <w:ind w:left="120" w:right="150"/>
              <w:rPr>
                <w:i/>
                <w:color w:val="000000" w:themeColor="text1"/>
                <w:sz w:val="20"/>
                <w:szCs w:val="20"/>
              </w:rPr>
            </w:pPr>
            <w:r w:rsidRPr="009558B4">
              <w:rPr>
                <w:rFonts w:cstheme="minorHAnsi"/>
                <w:i/>
                <w:iCs/>
                <w:color w:val="000000" w:themeColor="text1"/>
                <w:sz w:val="20"/>
                <w:szCs w:val="20"/>
              </w:rPr>
              <w:t xml:space="preserve">[Grant currency. Indicate </w:t>
            </w:r>
            <w:r w:rsidR="00C76A06" w:rsidRPr="009558B4">
              <w:rPr>
                <w:rFonts w:cstheme="minorHAnsi"/>
                <w:i/>
                <w:iCs/>
                <w:color w:val="000000" w:themeColor="text1"/>
                <w:sz w:val="20"/>
                <w:szCs w:val="20"/>
              </w:rPr>
              <w:t>EUR</w:t>
            </w:r>
            <w:r w:rsidRPr="009558B4" w:rsidDel="00C76A06">
              <w:rPr>
                <w:rFonts w:cstheme="minorHAnsi"/>
                <w:i/>
                <w:iCs/>
                <w:color w:val="000000" w:themeColor="text1"/>
                <w:sz w:val="20"/>
                <w:szCs w:val="20"/>
              </w:rPr>
              <w:t xml:space="preserve"> or US</w:t>
            </w:r>
            <w:r w:rsidR="00193845" w:rsidRPr="009558B4">
              <w:rPr>
                <w:rFonts w:cstheme="minorHAnsi"/>
                <w:i/>
                <w:iCs/>
                <w:color w:val="000000" w:themeColor="text1"/>
                <w:sz w:val="20"/>
                <w:szCs w:val="20"/>
              </w:rPr>
              <w:t>$</w:t>
            </w:r>
            <w:r w:rsidRPr="009558B4">
              <w:rPr>
                <w:rFonts w:cstheme="minorHAnsi"/>
                <w:i/>
                <w:iCs/>
                <w:color w:val="000000" w:themeColor="text1"/>
                <w:sz w:val="20"/>
                <w:szCs w:val="20"/>
              </w:rPr>
              <w:t>.]</w:t>
            </w:r>
          </w:p>
        </w:tc>
      </w:tr>
      <w:tr w:rsidR="002F2B58" w:rsidRPr="00C76A06" w14:paraId="570A790C" w14:textId="77777777" w:rsidTr="00C76A06">
        <w:trPr>
          <w:cnfStyle w:val="000000100000" w:firstRow="0" w:lastRow="0" w:firstColumn="0" w:lastColumn="0" w:oddVBand="0" w:evenVBand="0" w:oddHBand="1" w:evenHBand="0" w:firstRowFirstColumn="0" w:firstRowLastColumn="0" w:lastRowFirstColumn="0" w:lastRowLastColumn="0"/>
          <w:trHeight w:val="461"/>
        </w:trPr>
        <w:tc>
          <w:tcPr>
            <w:tcW w:w="4580" w:type="dxa"/>
            <w:shd w:val="clear" w:color="auto" w:fill="F2F2F2" w:themeFill="background1" w:themeFillShade="F2"/>
          </w:tcPr>
          <w:p w14:paraId="3DF37794" w14:textId="47D2A4A4" w:rsidR="002F2B58" w:rsidRPr="009558B4" w:rsidRDefault="002F2B58" w:rsidP="00DC53C6">
            <w:pPr>
              <w:pStyle w:val="BodyTextNoSpace"/>
              <w:spacing w:line="240" w:lineRule="auto"/>
              <w:ind w:left="120"/>
              <w:rPr>
                <w:color w:val="000000" w:themeColor="text1"/>
                <w:sz w:val="20"/>
                <w:szCs w:val="20"/>
              </w:rPr>
            </w:pPr>
            <w:r w:rsidRPr="009558B4">
              <w:rPr>
                <w:color w:val="000000" w:themeColor="text1"/>
                <w:sz w:val="20"/>
                <w:szCs w:val="20"/>
              </w:rPr>
              <w:t>C19RM Additional Funding Request amount</w:t>
            </w:r>
          </w:p>
        </w:tc>
        <w:tc>
          <w:tcPr>
            <w:tcW w:w="5580" w:type="dxa"/>
          </w:tcPr>
          <w:p w14:paraId="403F4A19" w14:textId="7702F4E7" w:rsidR="002F2B58" w:rsidRPr="009558B4" w:rsidRDefault="002F2B58" w:rsidP="00DC53C6">
            <w:pPr>
              <w:pStyle w:val="BodyTextNoSpace"/>
              <w:spacing w:line="240" w:lineRule="auto"/>
              <w:ind w:left="120" w:right="150"/>
              <w:rPr>
                <w:rFonts w:cstheme="minorHAnsi"/>
                <w:i/>
                <w:iCs/>
                <w:color w:val="000000" w:themeColor="text1"/>
                <w:sz w:val="20"/>
                <w:szCs w:val="20"/>
              </w:rPr>
            </w:pPr>
            <w:r w:rsidRPr="009558B4">
              <w:rPr>
                <w:i/>
                <w:iCs/>
                <w:color w:val="000000" w:themeColor="text1"/>
                <w:sz w:val="20"/>
                <w:szCs w:val="20"/>
              </w:rPr>
              <w:t>[</w:t>
            </w:r>
            <w:r w:rsidRPr="009558B4">
              <w:rPr>
                <w:rFonts w:cs="Arial"/>
                <w:i/>
                <w:iCs/>
                <w:color w:val="000000" w:themeColor="text1"/>
                <w:sz w:val="20"/>
                <w:szCs w:val="20"/>
              </w:rPr>
              <w:t>The amount requested by the applicant. The amount entered in this section should be consistent across all application documents.</w:t>
            </w:r>
            <w:r w:rsidRPr="009558B4">
              <w:rPr>
                <w:i/>
                <w:iCs/>
                <w:color w:val="000000" w:themeColor="text1"/>
                <w:sz w:val="20"/>
                <w:szCs w:val="20"/>
              </w:rPr>
              <w:t>]</w:t>
            </w:r>
          </w:p>
        </w:tc>
      </w:tr>
      <w:tr w:rsidR="00724E9E" w:rsidRPr="00C76A06" w14:paraId="040F4DA7" w14:textId="77777777" w:rsidTr="00C76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461"/>
        </w:trPr>
        <w:tc>
          <w:tcPr>
            <w:tcW w:w="4580" w:type="dxa"/>
            <w:shd w:val="clear" w:color="auto" w:fill="F2F2F2" w:themeFill="background1" w:themeFillShade="F2"/>
          </w:tcPr>
          <w:p w14:paraId="595B831F" w14:textId="497D07EF" w:rsidR="00724E9E" w:rsidRPr="009558B4" w:rsidRDefault="00724E9E" w:rsidP="00DC53C6">
            <w:pPr>
              <w:pStyle w:val="BodyTextNoSpace"/>
              <w:spacing w:line="240" w:lineRule="auto"/>
              <w:ind w:left="120"/>
              <w:rPr>
                <w:color w:val="000000" w:themeColor="text1"/>
                <w:sz w:val="20"/>
                <w:szCs w:val="20"/>
              </w:rPr>
            </w:pPr>
            <w:r w:rsidRPr="009558B4">
              <w:rPr>
                <w:color w:val="000000" w:themeColor="text1"/>
                <w:sz w:val="20"/>
                <w:szCs w:val="20"/>
              </w:rPr>
              <w:t>Pandemic Fund interest</w:t>
            </w:r>
            <w:r w:rsidR="00191B63" w:rsidRPr="009558B4">
              <w:rPr>
                <w:color w:val="000000" w:themeColor="text1"/>
                <w:sz w:val="20"/>
                <w:szCs w:val="20"/>
              </w:rPr>
              <w:t>.</w:t>
            </w:r>
          </w:p>
          <w:p w14:paraId="26C2173A" w14:textId="54B8C674" w:rsidR="00724E9E" w:rsidRPr="009558B4" w:rsidRDefault="00724E9E" w:rsidP="00DC53C6">
            <w:pPr>
              <w:pStyle w:val="BodyTextNoSpace"/>
              <w:spacing w:line="240" w:lineRule="auto"/>
              <w:ind w:left="120"/>
              <w:rPr>
                <w:color w:val="000000" w:themeColor="text1"/>
                <w:sz w:val="20"/>
                <w:szCs w:val="20"/>
              </w:rPr>
            </w:pPr>
            <w:r w:rsidRPr="009558B4">
              <w:rPr>
                <w:color w:val="000000" w:themeColor="text1"/>
                <w:sz w:val="20"/>
                <w:szCs w:val="20"/>
              </w:rPr>
              <w:t>To be considered for the Pandemic Fund, funding requests must cover one or more of the three priority areas of the Pandemic Fund’s first Call for Proposals (</w:t>
            </w:r>
            <w:r w:rsidR="00C76A06" w:rsidRPr="009558B4">
              <w:rPr>
                <w:color w:val="000000" w:themeColor="text1"/>
                <w:sz w:val="20"/>
                <w:szCs w:val="20"/>
              </w:rPr>
              <w:t>s</w:t>
            </w:r>
            <w:r w:rsidRPr="009558B4">
              <w:rPr>
                <w:color w:val="000000" w:themeColor="text1"/>
                <w:sz w:val="20"/>
                <w:szCs w:val="20"/>
              </w:rPr>
              <w:t>urveillance</w:t>
            </w:r>
            <w:r w:rsidR="00A533E4" w:rsidRPr="009558B4">
              <w:rPr>
                <w:color w:val="000000" w:themeColor="text1"/>
                <w:sz w:val="20"/>
                <w:szCs w:val="20"/>
              </w:rPr>
              <w:t>,</w:t>
            </w:r>
            <w:r w:rsidRPr="009558B4">
              <w:rPr>
                <w:color w:val="000000" w:themeColor="text1"/>
                <w:sz w:val="20"/>
                <w:szCs w:val="20"/>
              </w:rPr>
              <w:t xml:space="preserve"> </w:t>
            </w:r>
            <w:r w:rsidR="00C76A06" w:rsidRPr="009558B4">
              <w:rPr>
                <w:color w:val="000000" w:themeColor="text1"/>
                <w:sz w:val="20"/>
                <w:szCs w:val="20"/>
              </w:rPr>
              <w:t>l</w:t>
            </w:r>
            <w:r w:rsidRPr="009558B4">
              <w:rPr>
                <w:color w:val="000000" w:themeColor="text1"/>
                <w:sz w:val="20"/>
                <w:szCs w:val="20"/>
              </w:rPr>
              <w:t xml:space="preserve">aboratory </w:t>
            </w:r>
            <w:r w:rsidR="00C76A06" w:rsidRPr="009558B4">
              <w:rPr>
                <w:color w:val="000000" w:themeColor="text1"/>
                <w:sz w:val="20"/>
                <w:szCs w:val="20"/>
              </w:rPr>
              <w:t>s</w:t>
            </w:r>
            <w:r w:rsidRPr="009558B4">
              <w:rPr>
                <w:color w:val="000000" w:themeColor="text1"/>
                <w:sz w:val="20"/>
                <w:szCs w:val="20"/>
              </w:rPr>
              <w:t>ystems</w:t>
            </w:r>
            <w:r w:rsidR="00A533E4" w:rsidRPr="009558B4">
              <w:rPr>
                <w:color w:val="000000" w:themeColor="text1"/>
                <w:sz w:val="20"/>
                <w:szCs w:val="20"/>
              </w:rPr>
              <w:t>,</w:t>
            </w:r>
            <w:r w:rsidRPr="009558B4">
              <w:rPr>
                <w:color w:val="000000" w:themeColor="text1"/>
                <w:sz w:val="20"/>
                <w:szCs w:val="20"/>
              </w:rPr>
              <w:t xml:space="preserve"> or </w:t>
            </w:r>
            <w:r w:rsidR="00C76A06" w:rsidRPr="009558B4">
              <w:rPr>
                <w:color w:val="000000" w:themeColor="text1"/>
                <w:sz w:val="20"/>
                <w:szCs w:val="20"/>
              </w:rPr>
              <w:t>h</w:t>
            </w:r>
            <w:r w:rsidRPr="009558B4">
              <w:rPr>
                <w:color w:val="000000" w:themeColor="text1"/>
                <w:sz w:val="20"/>
                <w:szCs w:val="20"/>
              </w:rPr>
              <w:t xml:space="preserve">uman </w:t>
            </w:r>
            <w:r w:rsidR="00C76A06" w:rsidRPr="009558B4">
              <w:rPr>
                <w:color w:val="000000" w:themeColor="text1"/>
                <w:sz w:val="20"/>
                <w:szCs w:val="20"/>
              </w:rPr>
              <w:t>r</w:t>
            </w:r>
            <w:r w:rsidRPr="009558B4">
              <w:rPr>
                <w:color w:val="000000" w:themeColor="text1"/>
                <w:sz w:val="20"/>
                <w:szCs w:val="20"/>
              </w:rPr>
              <w:t>esources/</w:t>
            </w:r>
            <w:r w:rsidR="00C76A06" w:rsidRPr="009558B4">
              <w:rPr>
                <w:color w:val="000000" w:themeColor="text1"/>
                <w:sz w:val="20"/>
                <w:szCs w:val="20"/>
              </w:rPr>
              <w:t>w</w:t>
            </w:r>
            <w:r w:rsidRPr="009558B4">
              <w:rPr>
                <w:color w:val="000000" w:themeColor="text1"/>
                <w:sz w:val="20"/>
                <w:szCs w:val="20"/>
              </w:rPr>
              <w:t xml:space="preserve">orkforce </w:t>
            </w:r>
            <w:r w:rsidR="00C76A06" w:rsidRPr="009558B4">
              <w:rPr>
                <w:color w:val="000000" w:themeColor="text1"/>
                <w:sz w:val="20"/>
                <w:szCs w:val="20"/>
              </w:rPr>
              <w:t>s</w:t>
            </w:r>
            <w:r w:rsidRPr="009558B4">
              <w:rPr>
                <w:color w:val="000000" w:themeColor="text1"/>
                <w:sz w:val="20"/>
                <w:szCs w:val="20"/>
              </w:rPr>
              <w:t>trengthening)</w:t>
            </w:r>
          </w:p>
        </w:tc>
        <w:tc>
          <w:tcPr>
            <w:tcW w:w="5580" w:type="dxa"/>
            <w:shd w:val="clear" w:color="auto" w:fill="auto"/>
          </w:tcPr>
          <w:p w14:paraId="7F01D32C" w14:textId="58975875" w:rsidR="00724E9E" w:rsidRPr="009558B4" w:rsidRDefault="5E5126BE" w:rsidP="00DC53C6">
            <w:pPr>
              <w:pStyle w:val="BodyTextNoSpace"/>
              <w:spacing w:line="240" w:lineRule="auto"/>
              <w:ind w:left="120" w:right="150"/>
              <w:rPr>
                <w:i/>
                <w:iCs/>
                <w:color w:val="000000" w:themeColor="text1"/>
                <w:sz w:val="20"/>
                <w:szCs w:val="20"/>
                <w:highlight w:val="yellow"/>
              </w:rPr>
            </w:pPr>
            <w:r w:rsidRPr="009558B4">
              <w:rPr>
                <w:i/>
                <w:iCs/>
                <w:color w:val="000000" w:themeColor="text1"/>
                <w:sz w:val="20"/>
                <w:szCs w:val="20"/>
              </w:rPr>
              <w:t xml:space="preserve">[Please indicate (Yes or No) whether the applicant would like </w:t>
            </w:r>
            <w:r w:rsidR="00C76A06" w:rsidRPr="009558B4">
              <w:rPr>
                <w:i/>
                <w:iCs/>
                <w:color w:val="000000" w:themeColor="text1"/>
                <w:sz w:val="20"/>
                <w:szCs w:val="20"/>
              </w:rPr>
              <w:t xml:space="preserve">to </w:t>
            </w:r>
            <w:r w:rsidRPr="009558B4">
              <w:rPr>
                <w:i/>
                <w:iCs/>
                <w:color w:val="000000" w:themeColor="text1"/>
                <w:sz w:val="20"/>
                <w:szCs w:val="20"/>
              </w:rPr>
              <w:t xml:space="preserve">also be considered for funding through the Pandemic Fund with the Global Fund as an Implementing Entity. </w:t>
            </w:r>
            <w:r w:rsidR="00BE2161" w:rsidRPr="009558B4" w:rsidDel="00C76A06">
              <w:rPr>
                <w:i/>
                <w:iCs/>
                <w:color w:val="000000" w:themeColor="text1"/>
                <w:sz w:val="20"/>
                <w:szCs w:val="20"/>
              </w:rPr>
              <w:t>A</w:t>
            </w:r>
            <w:r w:rsidRPr="009558B4" w:rsidDel="00C76A06">
              <w:rPr>
                <w:i/>
                <w:iCs/>
                <w:color w:val="000000" w:themeColor="text1"/>
                <w:sz w:val="20"/>
                <w:szCs w:val="20"/>
              </w:rPr>
              <w:t xml:space="preserve">pproved, unfunded </w:t>
            </w:r>
            <w:r w:rsidR="00DF2276">
              <w:rPr>
                <w:i/>
                <w:iCs/>
                <w:color w:val="000000" w:themeColor="text1"/>
                <w:sz w:val="20"/>
                <w:szCs w:val="20"/>
              </w:rPr>
              <w:t xml:space="preserve">quality </w:t>
            </w:r>
            <w:r w:rsidRPr="009558B4">
              <w:rPr>
                <w:i/>
                <w:iCs/>
                <w:color w:val="000000" w:themeColor="text1"/>
                <w:sz w:val="20"/>
                <w:szCs w:val="20"/>
              </w:rPr>
              <w:t>demand from this C19RM Additional Funding Request may be considered</w:t>
            </w:r>
            <w:r w:rsidR="00C76A06" w:rsidRPr="009558B4">
              <w:rPr>
                <w:i/>
                <w:iCs/>
                <w:color w:val="000000" w:themeColor="text1"/>
                <w:sz w:val="20"/>
                <w:szCs w:val="20"/>
              </w:rPr>
              <w:t xml:space="preserve"> as</w:t>
            </w:r>
            <w:r w:rsidRPr="009558B4">
              <w:rPr>
                <w:i/>
                <w:iCs/>
                <w:color w:val="000000" w:themeColor="text1"/>
                <w:sz w:val="20"/>
                <w:szCs w:val="20"/>
              </w:rPr>
              <w:t xml:space="preserve"> part of a proposal from the Global Fund to the Pandemic Fund.</w:t>
            </w:r>
            <w:r w:rsidR="00935254" w:rsidRPr="009558B4">
              <w:rPr>
                <w:rFonts w:cstheme="minorHAnsi"/>
                <w:i/>
                <w:iCs/>
                <w:color w:val="000000" w:themeColor="text1"/>
                <w:sz w:val="20"/>
                <w:szCs w:val="20"/>
              </w:rPr>
              <w:t>]</w:t>
            </w:r>
          </w:p>
        </w:tc>
      </w:tr>
    </w:tbl>
    <w:p w14:paraId="650193BA" w14:textId="77777777" w:rsidR="000A28ED" w:rsidRDefault="000A28ED" w:rsidP="00C76A06">
      <w:pPr>
        <w:spacing w:line="240" w:lineRule="auto"/>
      </w:pPr>
    </w:p>
    <w:p w14:paraId="5E8F9412" w14:textId="77777777" w:rsidR="00C76A06" w:rsidRDefault="000A28ED" w:rsidP="000A28ED">
      <w:pPr>
        <w:pStyle w:val="Heading1NonNumbered"/>
      </w:pPr>
      <w:r w:rsidRPr="0041685C">
        <w:lastRenderedPageBreak/>
        <w:t xml:space="preserve">Section </w:t>
      </w:r>
      <w:r>
        <w:t>1</w:t>
      </w:r>
      <w:r w:rsidRPr="0041685C">
        <w:t>.</w:t>
      </w:r>
      <w:r>
        <w:t xml:space="preserve"> Summary of Objectives</w:t>
      </w:r>
      <w:r w:rsidR="00C06E53">
        <w:t xml:space="preserve"> </w:t>
      </w:r>
    </w:p>
    <w:p w14:paraId="49C002F4" w14:textId="117C09C5" w:rsidR="000A28ED" w:rsidRPr="00E3122E" w:rsidRDefault="00C06E53" w:rsidP="00E3122E">
      <w:pPr>
        <w:rPr>
          <w:i/>
        </w:rPr>
      </w:pPr>
      <w:r w:rsidRPr="00E3122E">
        <w:rPr>
          <w:i/>
        </w:rPr>
        <w:t xml:space="preserve">(Recommended length for Section 1 is </w:t>
      </w:r>
      <w:r w:rsidR="00E220FF" w:rsidRPr="00E3122E">
        <w:rPr>
          <w:i/>
        </w:rPr>
        <w:t xml:space="preserve">up to </w:t>
      </w:r>
      <w:r w:rsidRPr="00E3122E">
        <w:rPr>
          <w:i/>
        </w:rPr>
        <w:t>1 page)</w:t>
      </w:r>
    </w:p>
    <w:p w14:paraId="7927130F" w14:textId="6375BBC1" w:rsidR="000A28ED" w:rsidRPr="00C76A06" w:rsidRDefault="000A28ED" w:rsidP="00E40961">
      <w:pPr>
        <w:pStyle w:val="BodyText"/>
        <w:numPr>
          <w:ilvl w:val="0"/>
          <w:numId w:val="26"/>
        </w:numPr>
        <w:spacing w:line="240" w:lineRule="auto"/>
        <w:jc w:val="both"/>
        <w:rPr>
          <w:szCs w:val="24"/>
        </w:rPr>
      </w:pPr>
      <w:r w:rsidRPr="00C76A06">
        <w:rPr>
          <w:szCs w:val="24"/>
        </w:rPr>
        <w:t>Elaborate on the objectives and</w:t>
      </w:r>
      <w:r w:rsidR="007F2306" w:rsidRPr="00C76A06">
        <w:rPr>
          <w:szCs w:val="24"/>
        </w:rPr>
        <w:t xml:space="preserve"> </w:t>
      </w:r>
      <w:r w:rsidR="006F4FC9" w:rsidRPr="00C76A06">
        <w:rPr>
          <w:szCs w:val="24"/>
        </w:rPr>
        <w:t>outcomes</w:t>
      </w:r>
      <w:r w:rsidRPr="00C76A06">
        <w:rPr>
          <w:szCs w:val="24"/>
        </w:rPr>
        <w:t xml:space="preserve"> </w:t>
      </w:r>
      <w:r w:rsidR="00C76A06" w:rsidRPr="006B52CB">
        <w:rPr>
          <w:szCs w:val="24"/>
        </w:rPr>
        <w:t xml:space="preserve">expected </w:t>
      </w:r>
      <w:r w:rsidRPr="00C76A06">
        <w:rPr>
          <w:szCs w:val="24"/>
        </w:rPr>
        <w:t>to be achieved with the additional funding.</w:t>
      </w:r>
    </w:p>
    <w:p w14:paraId="69F7DE02" w14:textId="5F135D99" w:rsidR="005D0FEF" w:rsidRPr="00C76A06" w:rsidRDefault="000A28ED" w:rsidP="00E57298">
      <w:pPr>
        <w:pStyle w:val="BodyText"/>
        <w:numPr>
          <w:ilvl w:val="0"/>
          <w:numId w:val="26"/>
        </w:numPr>
        <w:spacing w:line="240" w:lineRule="auto"/>
        <w:jc w:val="both"/>
        <w:rPr>
          <w:szCs w:val="24"/>
        </w:rPr>
      </w:pPr>
      <w:r w:rsidRPr="00C76A06">
        <w:rPr>
          <w:szCs w:val="24"/>
        </w:rPr>
        <w:t>Describe how</w:t>
      </w:r>
      <w:r w:rsidRPr="00C76A06" w:rsidDel="00B60499">
        <w:rPr>
          <w:szCs w:val="24"/>
        </w:rPr>
        <w:t xml:space="preserve"> the </w:t>
      </w:r>
      <w:r w:rsidRPr="00C76A06">
        <w:rPr>
          <w:szCs w:val="24"/>
        </w:rPr>
        <w:t>requested additional funding</w:t>
      </w:r>
      <w:r w:rsidR="00B60499" w:rsidRPr="00C76A06">
        <w:rPr>
          <w:szCs w:val="24"/>
        </w:rPr>
        <w:t xml:space="preserve">, in addition to </w:t>
      </w:r>
      <w:r w:rsidR="005450D5" w:rsidRPr="00C76A06">
        <w:rPr>
          <w:szCs w:val="24"/>
        </w:rPr>
        <w:t>existing</w:t>
      </w:r>
      <w:r w:rsidR="00B60499" w:rsidRPr="00C76A06">
        <w:rPr>
          <w:szCs w:val="24"/>
        </w:rPr>
        <w:t xml:space="preserve"> C19RM reinvestments,</w:t>
      </w:r>
      <w:r w:rsidRPr="00C76A06">
        <w:rPr>
          <w:szCs w:val="24"/>
        </w:rPr>
        <w:t xml:space="preserve"> support</w:t>
      </w:r>
      <w:r w:rsidR="00C76A06" w:rsidRPr="00C76A06">
        <w:rPr>
          <w:szCs w:val="24"/>
        </w:rPr>
        <w:t>s</w:t>
      </w:r>
      <w:r w:rsidRPr="00C76A06">
        <w:rPr>
          <w:szCs w:val="24"/>
        </w:rPr>
        <w:t xml:space="preserve"> the transition from the acute COVID-19 response </w:t>
      </w:r>
      <w:r w:rsidRPr="00C76A06" w:rsidDel="00747238">
        <w:rPr>
          <w:szCs w:val="24"/>
        </w:rPr>
        <w:t xml:space="preserve">to </w:t>
      </w:r>
      <w:r w:rsidRPr="00C76A06" w:rsidDel="001A609A">
        <w:rPr>
          <w:szCs w:val="24"/>
        </w:rPr>
        <w:t>resilient</w:t>
      </w:r>
      <w:r w:rsidRPr="00C76A06">
        <w:rPr>
          <w:szCs w:val="24"/>
        </w:rPr>
        <w:t xml:space="preserve"> and sustainable systems for health (RSSH) and preparedness for future pandemics.</w:t>
      </w:r>
    </w:p>
    <w:p w14:paraId="708FF5B3" w14:textId="0D23A869" w:rsidR="000A28ED" w:rsidRPr="00C76A06" w:rsidRDefault="000A28ED" w:rsidP="00E40961">
      <w:pPr>
        <w:pStyle w:val="BodyText"/>
        <w:numPr>
          <w:ilvl w:val="0"/>
          <w:numId w:val="26"/>
        </w:numPr>
        <w:spacing w:line="240" w:lineRule="auto"/>
        <w:jc w:val="both"/>
        <w:rPr>
          <w:szCs w:val="24"/>
        </w:rPr>
      </w:pPr>
      <w:r w:rsidRPr="00C76A06">
        <w:rPr>
          <w:szCs w:val="24"/>
        </w:rPr>
        <w:t>Explain how the request complements the RSSH and pandemic preparedness investments in the</w:t>
      </w:r>
      <w:r w:rsidRPr="00C76A06" w:rsidDel="004D71CE">
        <w:rPr>
          <w:szCs w:val="24"/>
        </w:rPr>
        <w:t xml:space="preserve"> </w:t>
      </w:r>
      <w:r w:rsidRPr="00C76A06">
        <w:rPr>
          <w:szCs w:val="24"/>
        </w:rPr>
        <w:t>2023–2025 allocation period grants (Grant Cycle 7</w:t>
      </w:r>
      <w:r w:rsidR="00C76A06" w:rsidRPr="00C76A06">
        <w:rPr>
          <w:szCs w:val="24"/>
        </w:rPr>
        <w:t xml:space="preserve"> (</w:t>
      </w:r>
      <w:r w:rsidRPr="00C76A06">
        <w:rPr>
          <w:szCs w:val="24"/>
        </w:rPr>
        <w:t>GC7</w:t>
      </w:r>
      <w:r w:rsidR="00C76A06" w:rsidRPr="00C76A06">
        <w:rPr>
          <w:szCs w:val="24"/>
        </w:rPr>
        <w:t>)</w:t>
      </w:r>
      <w:r w:rsidRPr="00C76A06">
        <w:rPr>
          <w:szCs w:val="24"/>
        </w:rPr>
        <w:t>).</w:t>
      </w:r>
      <w:r w:rsidR="00006E22" w:rsidRPr="00C76A06">
        <w:rPr>
          <w:rStyle w:val="FootnoteReference"/>
          <w:szCs w:val="24"/>
        </w:rPr>
        <w:footnoteReference w:id="5"/>
      </w:r>
    </w:p>
    <w:p w14:paraId="5DD1C3E5" w14:textId="707ED4A7" w:rsidR="000A28ED" w:rsidRPr="00C76A06" w:rsidRDefault="000A28ED" w:rsidP="00E40961">
      <w:pPr>
        <w:pStyle w:val="BodyText"/>
        <w:numPr>
          <w:ilvl w:val="0"/>
          <w:numId w:val="26"/>
        </w:numPr>
        <w:spacing w:line="240" w:lineRule="auto"/>
        <w:jc w:val="both"/>
        <w:rPr>
          <w:rFonts w:cs="Arial"/>
          <w:i/>
          <w:iCs/>
          <w:szCs w:val="24"/>
        </w:rPr>
      </w:pPr>
      <w:r w:rsidRPr="00C76A06">
        <w:rPr>
          <w:bCs/>
          <w:color w:val="000000" w:themeColor="text1"/>
          <w:szCs w:val="24"/>
        </w:rPr>
        <w:t>Describe how the proposed investments consider gender equality, human rights, health equity and the most vulnerable communities. If the additional funding does not include explicit interventions in these areas, please include details on how these are being separately addressed.</w:t>
      </w:r>
    </w:p>
    <w:p w14:paraId="2662FCE3" w14:textId="1FE06C1E" w:rsidR="00B34246" w:rsidRDefault="000A28ED" w:rsidP="00E3122E">
      <w:pPr>
        <w:pStyle w:val="BodyText"/>
        <w:spacing w:line="288" w:lineRule="auto"/>
        <w:ind w:left="1080"/>
        <w:jc w:val="center"/>
        <w:rPr>
          <w:rFonts w:asciiTheme="majorHAnsi" w:eastAsiaTheme="majorEastAsia" w:hAnsiTheme="majorHAnsi" w:cs="Arial"/>
          <w:bCs/>
          <w:noProof/>
          <w:color w:val="939393" w:themeColor="text2"/>
          <w:sz w:val="32"/>
          <w:szCs w:val="30"/>
        </w:rPr>
      </w:pPr>
      <w:r w:rsidRPr="00C76A06">
        <w:rPr>
          <w:rFonts w:cs="Arial"/>
          <w:i/>
          <w:iCs/>
          <w:szCs w:val="24"/>
        </w:rPr>
        <w:t>[Space for response]</w:t>
      </w:r>
    </w:p>
    <w:p w14:paraId="20FC0F5A" w14:textId="46F7AADF" w:rsidR="000A28ED" w:rsidRPr="00F9078E" w:rsidRDefault="000A28ED" w:rsidP="00581C2C">
      <w:pPr>
        <w:pStyle w:val="Heading1NonNumbered"/>
      </w:pPr>
      <w:r>
        <w:t>Section 2. Investment Prioritization and Rationale</w:t>
      </w:r>
    </w:p>
    <w:p w14:paraId="00E5AAD1" w14:textId="4A38BFD7" w:rsidR="000A28ED" w:rsidRPr="00C76A06" w:rsidRDefault="000A28ED" w:rsidP="00E40961">
      <w:pPr>
        <w:pStyle w:val="BodyText"/>
        <w:shd w:val="clear" w:color="auto" w:fill="FFFFFF" w:themeFill="background1"/>
        <w:spacing w:after="240" w:line="240" w:lineRule="auto"/>
        <w:jc w:val="both"/>
        <w:rPr>
          <w:rFonts w:cs="Arial"/>
          <w:i/>
          <w:color w:val="000000" w:themeColor="text1"/>
          <w:szCs w:val="24"/>
        </w:rPr>
      </w:pPr>
      <w:r w:rsidRPr="00C76A06">
        <w:rPr>
          <w:rFonts w:cs="Arial"/>
          <w:i/>
          <w:color w:val="000000" w:themeColor="text1"/>
          <w:szCs w:val="24"/>
        </w:rPr>
        <w:t xml:space="preserve">Confirm that </w:t>
      </w:r>
      <w:r w:rsidRPr="00C76A06">
        <w:rPr>
          <w:rFonts w:cs="Arial"/>
          <w:bCs/>
          <w:i/>
          <w:color w:val="000000" w:themeColor="text1"/>
          <w:szCs w:val="24"/>
        </w:rPr>
        <w:t xml:space="preserve">the requested funding is </w:t>
      </w:r>
      <w:r w:rsidRPr="00C76A06">
        <w:rPr>
          <w:rFonts w:cs="Arial"/>
          <w:i/>
          <w:color w:val="000000" w:themeColor="text1"/>
          <w:szCs w:val="24"/>
        </w:rPr>
        <w:t>consistent with</w:t>
      </w:r>
      <w:r w:rsidRPr="00C76A06">
        <w:rPr>
          <w:rFonts w:cs="Arial"/>
          <w:bCs/>
          <w:i/>
          <w:color w:val="000000" w:themeColor="text1"/>
          <w:szCs w:val="24"/>
        </w:rPr>
        <w:t xml:space="preserve"> the</w:t>
      </w:r>
      <w:r w:rsidRPr="00C76A06">
        <w:rPr>
          <w:rFonts w:cs="Arial"/>
          <w:i/>
          <w:color w:val="000000" w:themeColor="text1"/>
          <w:szCs w:val="24"/>
        </w:rPr>
        <w:t xml:space="preserve"> </w:t>
      </w:r>
      <w:hyperlink r:id="rId16" w:history="1">
        <w:r w:rsidRPr="00470219">
          <w:rPr>
            <w:rStyle w:val="Hyperlink"/>
            <w:rFonts w:cs="Arial"/>
            <w:i/>
            <w:szCs w:val="24"/>
          </w:rPr>
          <w:t>C19RM Technical Information Not</w:t>
        </w:r>
        <w:r w:rsidRPr="00470219">
          <w:rPr>
            <w:rStyle w:val="Hyperlink"/>
            <w:rFonts w:cs="Arial"/>
            <w:bCs/>
            <w:i/>
            <w:szCs w:val="24"/>
          </w:rPr>
          <w:t>e</w:t>
        </w:r>
      </w:hyperlink>
      <w:r w:rsidRPr="00C76A06">
        <w:rPr>
          <w:rFonts w:cs="Arial"/>
          <w:i/>
          <w:color w:val="000000" w:themeColor="text1"/>
          <w:szCs w:val="24"/>
        </w:rPr>
        <w:t xml:space="preserve"> and </w:t>
      </w:r>
      <w:r w:rsidRPr="00C76A06">
        <w:rPr>
          <w:rFonts w:cs="Arial"/>
          <w:bCs/>
          <w:i/>
          <w:color w:val="000000" w:themeColor="text1"/>
          <w:szCs w:val="24"/>
        </w:rPr>
        <w:t>relevant</w:t>
      </w:r>
      <w:r w:rsidRPr="00C76A06">
        <w:rPr>
          <w:rFonts w:cs="Arial"/>
          <w:i/>
          <w:color w:val="000000" w:themeColor="text1"/>
          <w:szCs w:val="24"/>
        </w:rPr>
        <w:t xml:space="preserve"> WHO guidance (including </w:t>
      </w:r>
      <w:r w:rsidRPr="00C76A06">
        <w:rPr>
          <w:rFonts w:cs="Arial"/>
          <w:i/>
          <w:iCs/>
          <w:color w:val="000000" w:themeColor="text1"/>
          <w:szCs w:val="24"/>
        </w:rPr>
        <w:t xml:space="preserve">through implementation of the International Health Regulations (IHR) and in support of </w:t>
      </w:r>
      <w:r w:rsidRPr="00C76A06">
        <w:rPr>
          <w:rFonts w:cs="Arial"/>
          <w:bCs/>
          <w:i/>
          <w:color w:val="000000" w:themeColor="text1"/>
          <w:szCs w:val="24"/>
        </w:rPr>
        <w:t xml:space="preserve">national strategies, e.g., </w:t>
      </w:r>
      <w:r w:rsidR="007409A2" w:rsidRPr="00C76A06">
        <w:rPr>
          <w:rFonts w:cs="Arial"/>
          <w:bCs/>
          <w:i/>
          <w:color w:val="000000" w:themeColor="text1"/>
          <w:szCs w:val="24"/>
        </w:rPr>
        <w:t>National Action Planning for Health Security</w:t>
      </w:r>
      <w:r w:rsidR="00C76A06">
        <w:rPr>
          <w:rFonts w:cs="Arial"/>
          <w:bCs/>
          <w:i/>
          <w:color w:val="000000" w:themeColor="text1"/>
          <w:szCs w:val="24"/>
        </w:rPr>
        <w:t xml:space="preserve"> </w:t>
      </w:r>
      <w:r w:rsidR="007409A2" w:rsidRPr="00C76A06">
        <w:rPr>
          <w:rFonts w:cs="Arial"/>
          <w:bCs/>
          <w:i/>
          <w:color w:val="000000" w:themeColor="text1"/>
          <w:szCs w:val="24"/>
        </w:rPr>
        <w:t>(</w:t>
      </w:r>
      <w:r w:rsidRPr="00C76A06">
        <w:rPr>
          <w:rFonts w:cs="Arial"/>
          <w:bCs/>
          <w:i/>
          <w:color w:val="000000" w:themeColor="text1"/>
          <w:szCs w:val="24"/>
        </w:rPr>
        <w:t>NAPHS</w:t>
      </w:r>
      <w:r w:rsidR="007409A2" w:rsidRPr="00C76A06">
        <w:rPr>
          <w:rFonts w:cs="Arial"/>
          <w:bCs/>
          <w:i/>
          <w:color w:val="000000" w:themeColor="text1"/>
          <w:szCs w:val="24"/>
        </w:rPr>
        <w:t>)</w:t>
      </w:r>
      <w:r w:rsidRPr="00C76A06">
        <w:rPr>
          <w:rFonts w:cs="Arial"/>
          <w:bCs/>
          <w:i/>
          <w:color w:val="000000" w:themeColor="text1"/>
          <w:szCs w:val="24"/>
        </w:rPr>
        <w:t>).</w:t>
      </w:r>
    </w:p>
    <w:p w14:paraId="2EB2713D" w14:textId="77777777" w:rsidR="00C76A06" w:rsidRPr="00775188" w:rsidRDefault="000A28ED" w:rsidP="00C76A06">
      <w:pPr>
        <w:pStyle w:val="BodyText"/>
        <w:numPr>
          <w:ilvl w:val="1"/>
          <w:numId w:val="28"/>
        </w:numPr>
        <w:shd w:val="clear" w:color="auto" w:fill="FFFFFF" w:themeFill="background1"/>
        <w:spacing w:after="240" w:line="288" w:lineRule="auto"/>
        <w:ind w:left="720" w:hanging="634"/>
        <w:jc w:val="both"/>
        <w:rPr>
          <w:rFonts w:asciiTheme="majorHAnsi" w:hAnsiTheme="majorHAnsi" w:cs="Arial"/>
          <w:b/>
          <w:i/>
          <w:color w:val="000000" w:themeColor="text1"/>
          <w:szCs w:val="24"/>
        </w:rPr>
      </w:pPr>
      <w:r w:rsidRPr="00775188">
        <w:rPr>
          <w:rFonts w:asciiTheme="majorHAnsi" w:hAnsiTheme="majorHAnsi"/>
          <w:b/>
          <w:bCs/>
          <w:color w:val="000000" w:themeColor="text1"/>
          <w:szCs w:val="24"/>
        </w:rPr>
        <w:t>Prioritized request</w:t>
      </w:r>
      <w:r w:rsidR="00913014" w:rsidRPr="00775188">
        <w:rPr>
          <w:rFonts w:asciiTheme="majorHAnsi" w:hAnsiTheme="majorHAnsi"/>
          <w:b/>
          <w:bCs/>
          <w:color w:val="000000" w:themeColor="text1"/>
          <w:szCs w:val="24"/>
        </w:rPr>
        <w:t xml:space="preserve"> </w:t>
      </w:r>
    </w:p>
    <w:p w14:paraId="152B6301" w14:textId="0446E456" w:rsidR="00913014" w:rsidRPr="00581C2C" w:rsidRDefault="00913014" w:rsidP="00E40961">
      <w:pPr>
        <w:spacing w:line="240" w:lineRule="auto"/>
        <w:jc w:val="both"/>
        <w:rPr>
          <w:rFonts w:cs="Arial"/>
          <w:b/>
          <w:i/>
        </w:rPr>
      </w:pPr>
      <w:r w:rsidRPr="00581C2C">
        <w:rPr>
          <w:i/>
        </w:rPr>
        <w:t xml:space="preserve">(Recommended length for Section 2.1 is </w:t>
      </w:r>
      <w:r w:rsidR="00E220FF" w:rsidRPr="00581C2C">
        <w:rPr>
          <w:i/>
        </w:rPr>
        <w:t xml:space="preserve">up to </w:t>
      </w:r>
      <w:r w:rsidRPr="00581C2C">
        <w:rPr>
          <w:i/>
        </w:rPr>
        <w:t>1 page per intervention)</w:t>
      </w:r>
    </w:p>
    <w:p w14:paraId="75DC7950" w14:textId="53D3125C" w:rsidR="00C76A06" w:rsidRDefault="000A28ED" w:rsidP="00F36B0F">
      <w:pPr>
        <w:pStyle w:val="BodyText"/>
        <w:shd w:val="clear" w:color="auto" w:fill="FFFFFF" w:themeFill="background1"/>
        <w:spacing w:after="240" w:line="240" w:lineRule="auto"/>
        <w:ind w:left="86"/>
        <w:jc w:val="both"/>
        <w:rPr>
          <w:rFonts w:cs="Arial"/>
          <w:szCs w:val="24"/>
        </w:rPr>
      </w:pPr>
      <w:r w:rsidRPr="00C76A06">
        <w:rPr>
          <w:rFonts w:cs="Arial"/>
          <w:szCs w:val="24"/>
        </w:rPr>
        <w:t>Provide information on the requested funding</w:t>
      </w:r>
      <w:r w:rsidR="00C76A06" w:rsidRPr="00C76A06">
        <w:rPr>
          <w:rFonts w:cs="Arial"/>
          <w:szCs w:val="24"/>
        </w:rPr>
        <w:t>.</w:t>
      </w:r>
      <w:r w:rsidRPr="00C76A06">
        <w:rPr>
          <w:rFonts w:cs="Arial"/>
          <w:szCs w:val="24"/>
        </w:rPr>
        <w:t xml:space="preserve"> </w:t>
      </w:r>
      <w:r w:rsidR="00C76A06" w:rsidRPr="00C76A06">
        <w:rPr>
          <w:rFonts w:cs="Arial"/>
          <w:szCs w:val="24"/>
        </w:rPr>
        <w:t>P</w:t>
      </w:r>
      <w:r w:rsidRPr="00C76A06">
        <w:rPr>
          <w:rFonts w:cs="Arial"/>
          <w:szCs w:val="24"/>
        </w:rPr>
        <w:t>lease align</w:t>
      </w:r>
      <w:r w:rsidRPr="00C76A06" w:rsidDel="00C76A06">
        <w:rPr>
          <w:rFonts w:cs="Arial"/>
          <w:szCs w:val="24"/>
        </w:rPr>
        <w:t xml:space="preserve"> </w:t>
      </w:r>
      <w:r w:rsidRPr="00C76A06">
        <w:rPr>
          <w:rFonts w:cs="Arial"/>
          <w:szCs w:val="24"/>
        </w:rPr>
        <w:t>requests with the interventions described in the C19RM Modular Framework.</w:t>
      </w:r>
      <w:r w:rsidRPr="00C76A06">
        <w:rPr>
          <w:rStyle w:val="FootnoteReference"/>
          <w:rFonts w:cs="Arial"/>
          <w:szCs w:val="24"/>
        </w:rPr>
        <w:footnoteReference w:id="6"/>
      </w:r>
    </w:p>
    <w:tbl>
      <w:tblPr>
        <w:tblStyle w:val="GlobalFund1"/>
        <w:tblW w:w="0" w:type="auto"/>
        <w:tblLook w:val="0480" w:firstRow="0" w:lastRow="0" w:firstColumn="1" w:lastColumn="0" w:noHBand="0" w:noVBand="1"/>
      </w:tblPr>
      <w:tblGrid>
        <w:gridCol w:w="4050"/>
        <w:gridCol w:w="5580"/>
      </w:tblGrid>
      <w:tr w:rsidR="00C76A06" w:rsidRPr="00296BA3" w14:paraId="02B092FE" w14:textId="77777777" w:rsidTr="00C76A06">
        <w:trPr>
          <w:cnfStyle w:val="000000100000" w:firstRow="0" w:lastRow="0" w:firstColumn="0" w:lastColumn="0" w:oddVBand="0" w:evenVBand="0" w:oddHBand="1" w:evenHBand="0" w:firstRowFirstColumn="0" w:firstRowLastColumn="0" w:lastRowFirstColumn="0" w:lastRowLastColumn="0"/>
        </w:trPr>
        <w:tc>
          <w:tcPr>
            <w:tcW w:w="4050" w:type="dxa"/>
          </w:tcPr>
          <w:p w14:paraId="110E3BAB" w14:textId="54E0FC12" w:rsidR="00C76A06" w:rsidRPr="00296BA3" w:rsidRDefault="00C76A06" w:rsidP="00F36B0F">
            <w:pPr>
              <w:spacing w:line="240" w:lineRule="auto"/>
              <w:rPr>
                <w:color w:val="000000" w:themeColor="text1"/>
                <w:sz w:val="22"/>
              </w:rPr>
            </w:pPr>
            <w:r w:rsidRPr="00296BA3">
              <w:rPr>
                <w:color w:val="000000" w:themeColor="text1"/>
                <w:sz w:val="22"/>
              </w:rPr>
              <w:t>Interventions</w:t>
            </w:r>
          </w:p>
        </w:tc>
        <w:tc>
          <w:tcPr>
            <w:tcW w:w="5580" w:type="dxa"/>
          </w:tcPr>
          <w:p w14:paraId="6A13C1EC" w14:textId="28A6CBC6" w:rsidR="00C76A06" w:rsidRPr="00296BA3" w:rsidRDefault="00C76A06" w:rsidP="00C76A06">
            <w:pPr>
              <w:ind w:left="120" w:right="165"/>
              <w:rPr>
                <w:sz w:val="22"/>
              </w:rPr>
            </w:pPr>
          </w:p>
        </w:tc>
      </w:tr>
      <w:tr w:rsidR="00C76A06" w:rsidRPr="00296BA3" w14:paraId="4B121018" w14:textId="77777777" w:rsidTr="00C76A06">
        <w:trPr>
          <w:cnfStyle w:val="000000010000" w:firstRow="0" w:lastRow="0" w:firstColumn="0" w:lastColumn="0" w:oddVBand="0" w:evenVBand="0" w:oddHBand="0" w:evenHBand="1" w:firstRowFirstColumn="0" w:firstRowLastColumn="0" w:lastRowFirstColumn="0" w:lastRowLastColumn="0"/>
        </w:trPr>
        <w:tc>
          <w:tcPr>
            <w:tcW w:w="4050" w:type="dxa"/>
          </w:tcPr>
          <w:p w14:paraId="4B03BEC3" w14:textId="23DD7340" w:rsidR="00C76A06" w:rsidRPr="00296BA3" w:rsidRDefault="00C76A06" w:rsidP="00F36B0F">
            <w:pPr>
              <w:spacing w:line="240" w:lineRule="auto"/>
              <w:rPr>
                <w:color w:val="000000" w:themeColor="text1"/>
                <w:sz w:val="22"/>
              </w:rPr>
            </w:pPr>
            <w:r w:rsidRPr="00296BA3">
              <w:rPr>
                <w:color w:val="000000" w:themeColor="text1"/>
                <w:sz w:val="22"/>
              </w:rPr>
              <w:t>Key activities</w:t>
            </w:r>
          </w:p>
        </w:tc>
        <w:tc>
          <w:tcPr>
            <w:tcW w:w="5580" w:type="dxa"/>
          </w:tcPr>
          <w:p w14:paraId="69BA2A4A" w14:textId="77777777" w:rsidR="00C76A06" w:rsidRPr="00296BA3" w:rsidRDefault="00C76A06" w:rsidP="001E1D61">
            <w:pPr>
              <w:rPr>
                <w:sz w:val="22"/>
              </w:rPr>
            </w:pPr>
          </w:p>
        </w:tc>
      </w:tr>
      <w:tr w:rsidR="00C76A06" w:rsidRPr="00296BA3" w14:paraId="7C2171CF" w14:textId="77777777" w:rsidTr="00C76A06">
        <w:trPr>
          <w:cnfStyle w:val="000000100000" w:firstRow="0" w:lastRow="0" w:firstColumn="0" w:lastColumn="0" w:oddVBand="0" w:evenVBand="0" w:oddHBand="1" w:evenHBand="0" w:firstRowFirstColumn="0" w:firstRowLastColumn="0" w:lastRowFirstColumn="0" w:lastRowLastColumn="0"/>
        </w:trPr>
        <w:tc>
          <w:tcPr>
            <w:tcW w:w="4050" w:type="dxa"/>
          </w:tcPr>
          <w:p w14:paraId="0F004316" w14:textId="6A0BB3BC" w:rsidR="00C76A06" w:rsidRPr="00296BA3" w:rsidRDefault="00C76A06" w:rsidP="00F36B0F">
            <w:pPr>
              <w:spacing w:line="240" w:lineRule="auto"/>
              <w:rPr>
                <w:color w:val="000000" w:themeColor="text1"/>
                <w:sz w:val="22"/>
              </w:rPr>
            </w:pPr>
            <w:r w:rsidRPr="00296BA3">
              <w:rPr>
                <w:color w:val="000000" w:themeColor="text1"/>
                <w:sz w:val="22"/>
              </w:rPr>
              <w:t>Rationale for prioritization</w:t>
            </w:r>
          </w:p>
        </w:tc>
        <w:tc>
          <w:tcPr>
            <w:tcW w:w="5580" w:type="dxa"/>
          </w:tcPr>
          <w:p w14:paraId="181A58B8" w14:textId="77777777" w:rsidR="00C76A06" w:rsidRPr="00296BA3" w:rsidRDefault="00C76A06" w:rsidP="001E1D61">
            <w:pPr>
              <w:rPr>
                <w:sz w:val="22"/>
              </w:rPr>
            </w:pPr>
          </w:p>
        </w:tc>
      </w:tr>
      <w:tr w:rsidR="00C76A06" w:rsidRPr="00296BA3" w14:paraId="41FA5288" w14:textId="77777777" w:rsidTr="00C76A06">
        <w:trPr>
          <w:cnfStyle w:val="000000010000" w:firstRow="0" w:lastRow="0" w:firstColumn="0" w:lastColumn="0" w:oddVBand="0" w:evenVBand="0" w:oddHBand="0" w:evenHBand="1" w:firstRowFirstColumn="0" w:firstRowLastColumn="0" w:lastRowFirstColumn="0" w:lastRowLastColumn="0"/>
        </w:trPr>
        <w:tc>
          <w:tcPr>
            <w:tcW w:w="4050" w:type="dxa"/>
          </w:tcPr>
          <w:p w14:paraId="2A181207" w14:textId="7B30919F" w:rsidR="00C76A06" w:rsidRPr="00296BA3" w:rsidRDefault="00C76A06" w:rsidP="00F36B0F">
            <w:pPr>
              <w:spacing w:line="240" w:lineRule="auto"/>
              <w:rPr>
                <w:color w:val="000000" w:themeColor="text1"/>
                <w:sz w:val="22"/>
              </w:rPr>
            </w:pPr>
            <w:r w:rsidRPr="00296BA3">
              <w:rPr>
                <w:color w:val="000000" w:themeColor="text1"/>
                <w:sz w:val="22"/>
              </w:rPr>
              <w:t>Amount requested</w:t>
            </w:r>
          </w:p>
        </w:tc>
        <w:tc>
          <w:tcPr>
            <w:tcW w:w="5580" w:type="dxa"/>
          </w:tcPr>
          <w:p w14:paraId="78786BE2" w14:textId="77777777" w:rsidR="00C76A06" w:rsidRPr="00296BA3" w:rsidRDefault="00C76A06" w:rsidP="001E1D61">
            <w:pPr>
              <w:rPr>
                <w:sz w:val="22"/>
              </w:rPr>
            </w:pPr>
          </w:p>
        </w:tc>
      </w:tr>
      <w:tr w:rsidR="00C76A06" w:rsidRPr="00296BA3" w14:paraId="7A344749" w14:textId="77777777" w:rsidTr="00C76A06">
        <w:trPr>
          <w:cnfStyle w:val="000000100000" w:firstRow="0" w:lastRow="0" w:firstColumn="0" w:lastColumn="0" w:oddVBand="0" w:evenVBand="0" w:oddHBand="1" w:evenHBand="0" w:firstRowFirstColumn="0" w:firstRowLastColumn="0" w:lastRowFirstColumn="0" w:lastRowLastColumn="0"/>
        </w:trPr>
        <w:tc>
          <w:tcPr>
            <w:tcW w:w="4050" w:type="dxa"/>
          </w:tcPr>
          <w:p w14:paraId="3B3CF117" w14:textId="21E63721" w:rsidR="00C76A06" w:rsidRPr="00296BA3" w:rsidRDefault="00C76A06" w:rsidP="00F36B0F">
            <w:pPr>
              <w:spacing w:line="240" w:lineRule="auto"/>
              <w:rPr>
                <w:color w:val="000000" w:themeColor="text1"/>
                <w:sz w:val="22"/>
              </w:rPr>
            </w:pPr>
            <w:r w:rsidRPr="00296BA3">
              <w:rPr>
                <w:color w:val="000000" w:themeColor="text1"/>
                <w:sz w:val="22"/>
              </w:rPr>
              <w:t>Expected outcome(s)</w:t>
            </w:r>
            <w:r w:rsidR="00F2647E">
              <w:rPr>
                <w:rStyle w:val="FootnoteReference"/>
                <w:color w:val="000000" w:themeColor="text1"/>
                <w:sz w:val="22"/>
              </w:rPr>
              <w:footnoteReference w:id="7"/>
            </w:r>
          </w:p>
        </w:tc>
        <w:tc>
          <w:tcPr>
            <w:tcW w:w="5580" w:type="dxa"/>
          </w:tcPr>
          <w:p w14:paraId="2BF9D659" w14:textId="77777777" w:rsidR="00C76A06" w:rsidRPr="00296BA3" w:rsidRDefault="00C76A06" w:rsidP="001E1D61">
            <w:pPr>
              <w:rPr>
                <w:sz w:val="22"/>
              </w:rPr>
            </w:pPr>
          </w:p>
        </w:tc>
      </w:tr>
      <w:tr w:rsidR="00C76A06" w:rsidRPr="00296BA3" w14:paraId="6F3E7E29" w14:textId="77777777" w:rsidTr="00C76A06">
        <w:trPr>
          <w:cnfStyle w:val="000000010000" w:firstRow="0" w:lastRow="0" w:firstColumn="0" w:lastColumn="0" w:oddVBand="0" w:evenVBand="0" w:oddHBand="0" w:evenHBand="1" w:firstRowFirstColumn="0" w:firstRowLastColumn="0" w:lastRowFirstColumn="0" w:lastRowLastColumn="0"/>
        </w:trPr>
        <w:tc>
          <w:tcPr>
            <w:tcW w:w="4050" w:type="dxa"/>
          </w:tcPr>
          <w:p w14:paraId="32DD68E4" w14:textId="2169ED5F" w:rsidR="00C76A06" w:rsidRPr="00296BA3" w:rsidRDefault="00C76A06" w:rsidP="00F36B0F">
            <w:pPr>
              <w:spacing w:line="240" w:lineRule="auto"/>
              <w:rPr>
                <w:color w:val="000000" w:themeColor="text1"/>
                <w:sz w:val="22"/>
              </w:rPr>
            </w:pPr>
            <w:r w:rsidRPr="00296BA3">
              <w:rPr>
                <w:color w:val="000000" w:themeColor="text1"/>
                <w:sz w:val="22"/>
              </w:rPr>
              <w:t>Alignment with Global Fund grant funds from GC7</w:t>
            </w:r>
          </w:p>
        </w:tc>
        <w:tc>
          <w:tcPr>
            <w:tcW w:w="5580" w:type="dxa"/>
          </w:tcPr>
          <w:p w14:paraId="730DB0A4" w14:textId="77777777" w:rsidR="00C76A06" w:rsidRPr="00296BA3" w:rsidRDefault="00C76A06" w:rsidP="001E1D61">
            <w:pPr>
              <w:rPr>
                <w:sz w:val="22"/>
              </w:rPr>
            </w:pPr>
          </w:p>
        </w:tc>
      </w:tr>
      <w:tr w:rsidR="00C76A06" w:rsidRPr="00296BA3" w14:paraId="537B6F22" w14:textId="77777777" w:rsidTr="00C76A06">
        <w:trPr>
          <w:cnfStyle w:val="000000100000" w:firstRow="0" w:lastRow="0" w:firstColumn="0" w:lastColumn="0" w:oddVBand="0" w:evenVBand="0" w:oddHBand="1" w:evenHBand="0" w:firstRowFirstColumn="0" w:firstRowLastColumn="0" w:lastRowFirstColumn="0" w:lastRowLastColumn="0"/>
        </w:trPr>
        <w:tc>
          <w:tcPr>
            <w:tcW w:w="4050" w:type="dxa"/>
          </w:tcPr>
          <w:p w14:paraId="12707D79" w14:textId="357B8552" w:rsidR="00C76A06" w:rsidRPr="00296BA3" w:rsidRDefault="00C76A06" w:rsidP="00F36B0F">
            <w:pPr>
              <w:spacing w:line="240" w:lineRule="auto"/>
              <w:rPr>
                <w:color w:val="000000" w:themeColor="text1"/>
                <w:sz w:val="22"/>
              </w:rPr>
            </w:pPr>
            <w:r w:rsidRPr="00296BA3">
              <w:rPr>
                <w:color w:val="000000" w:themeColor="text1"/>
                <w:sz w:val="22"/>
              </w:rPr>
              <w:lastRenderedPageBreak/>
              <w:t>Key implementers</w:t>
            </w:r>
          </w:p>
        </w:tc>
        <w:tc>
          <w:tcPr>
            <w:tcW w:w="5580" w:type="dxa"/>
          </w:tcPr>
          <w:p w14:paraId="008A44BB" w14:textId="77777777" w:rsidR="00C76A06" w:rsidRPr="00296BA3" w:rsidRDefault="00C76A06" w:rsidP="001E1D61">
            <w:pPr>
              <w:rPr>
                <w:sz w:val="22"/>
              </w:rPr>
            </w:pPr>
          </w:p>
        </w:tc>
      </w:tr>
    </w:tbl>
    <w:p w14:paraId="0411F5FC" w14:textId="5A352574" w:rsidR="00C76A06" w:rsidRDefault="00C76A06" w:rsidP="00C76A06">
      <w:pPr>
        <w:pStyle w:val="BodyText"/>
        <w:shd w:val="clear" w:color="auto" w:fill="FFFFFF" w:themeFill="background1"/>
        <w:spacing w:line="288" w:lineRule="auto"/>
        <w:ind w:left="90"/>
        <w:jc w:val="both"/>
        <w:rPr>
          <w:rFonts w:cs="Arial"/>
          <w:szCs w:val="24"/>
        </w:rPr>
      </w:pPr>
    </w:p>
    <w:p w14:paraId="3DBDA228" w14:textId="5A18A873" w:rsidR="000A28ED" w:rsidRPr="00C76A06" w:rsidRDefault="000A28ED" w:rsidP="00C76A06">
      <w:pPr>
        <w:pStyle w:val="BodyText"/>
        <w:spacing w:before="240" w:line="288" w:lineRule="auto"/>
        <w:rPr>
          <w:i/>
          <w:iCs/>
          <w:szCs w:val="24"/>
        </w:rPr>
      </w:pPr>
      <w:r w:rsidRPr="00C76A06">
        <w:rPr>
          <w:i/>
          <w:iCs/>
          <w:szCs w:val="24"/>
        </w:rPr>
        <w:t xml:space="preserve">Repeat for </w:t>
      </w:r>
      <w:r w:rsidR="00C76A06" w:rsidRPr="00C76A06">
        <w:rPr>
          <w:i/>
          <w:iCs/>
          <w:szCs w:val="24"/>
        </w:rPr>
        <w:t xml:space="preserve">any </w:t>
      </w:r>
      <w:r w:rsidRPr="00C76A06">
        <w:rPr>
          <w:i/>
          <w:iCs/>
          <w:szCs w:val="24"/>
        </w:rPr>
        <w:t>additional interventions</w:t>
      </w:r>
      <w:r w:rsidR="00C76A06" w:rsidRPr="00C76A06">
        <w:rPr>
          <w:i/>
          <w:iCs/>
          <w:szCs w:val="24"/>
        </w:rPr>
        <w:t>,</w:t>
      </w:r>
      <w:r w:rsidRPr="00C76A06">
        <w:rPr>
          <w:i/>
          <w:iCs/>
          <w:szCs w:val="24"/>
        </w:rPr>
        <w:t xml:space="preserve"> as </w:t>
      </w:r>
      <w:r w:rsidRPr="00C76A06" w:rsidDel="004121C4">
        <w:rPr>
          <w:i/>
          <w:iCs/>
          <w:szCs w:val="24"/>
        </w:rPr>
        <w:t>needed</w:t>
      </w:r>
      <w:r w:rsidR="00C76A06" w:rsidRPr="00C76A06">
        <w:rPr>
          <w:i/>
          <w:iCs/>
          <w:szCs w:val="24"/>
        </w:rPr>
        <w:t>.</w:t>
      </w:r>
    </w:p>
    <w:p w14:paraId="0E753788" w14:textId="34827830" w:rsidR="00C76A06" w:rsidRDefault="00C76A06">
      <w:pPr>
        <w:spacing w:before="120" w:line="240" w:lineRule="atLeast"/>
        <w:rPr>
          <w:rFonts w:cs="Arial"/>
          <w:b/>
          <w:szCs w:val="24"/>
        </w:rPr>
      </w:pPr>
    </w:p>
    <w:p w14:paraId="3634E21E" w14:textId="27EBEFBE" w:rsidR="00C76A06" w:rsidRPr="00775188" w:rsidRDefault="000A28ED" w:rsidP="00C76A06">
      <w:pPr>
        <w:pStyle w:val="BodyText"/>
        <w:numPr>
          <w:ilvl w:val="1"/>
          <w:numId w:val="28"/>
        </w:numPr>
        <w:shd w:val="clear" w:color="auto" w:fill="FFFFFF" w:themeFill="background1"/>
        <w:spacing w:line="288" w:lineRule="auto"/>
        <w:ind w:left="720" w:hanging="630"/>
        <w:jc w:val="both"/>
        <w:rPr>
          <w:rFonts w:asciiTheme="majorHAnsi" w:hAnsiTheme="majorHAnsi"/>
          <w:szCs w:val="24"/>
        </w:rPr>
      </w:pPr>
      <w:r w:rsidRPr="00775188">
        <w:rPr>
          <w:rFonts w:asciiTheme="majorHAnsi" w:hAnsiTheme="majorHAnsi" w:cs="Arial"/>
          <w:b/>
          <w:szCs w:val="24"/>
        </w:rPr>
        <w:t>Context</w:t>
      </w:r>
      <w:r w:rsidR="00EC0913" w:rsidRPr="00775188">
        <w:rPr>
          <w:rFonts w:asciiTheme="majorHAnsi" w:hAnsiTheme="majorHAnsi"/>
          <w:szCs w:val="24"/>
        </w:rPr>
        <w:t xml:space="preserve"> </w:t>
      </w:r>
    </w:p>
    <w:p w14:paraId="1534F792" w14:textId="649B55BB" w:rsidR="004E2AAE" w:rsidRPr="00581C2C" w:rsidRDefault="00EC0913" w:rsidP="00581C2C">
      <w:pPr>
        <w:rPr>
          <w:i/>
        </w:rPr>
      </w:pPr>
      <w:r w:rsidRPr="00581C2C">
        <w:rPr>
          <w:i/>
        </w:rPr>
        <w:t>(</w:t>
      </w:r>
      <w:r w:rsidR="004E2AAE" w:rsidRPr="00581C2C">
        <w:rPr>
          <w:i/>
        </w:rPr>
        <w:t xml:space="preserve">Recommended length for </w:t>
      </w:r>
      <w:r w:rsidR="00A97714" w:rsidRPr="00581C2C">
        <w:rPr>
          <w:i/>
        </w:rPr>
        <w:t>Section 2.2 is</w:t>
      </w:r>
      <w:r w:rsidR="004E2AAE" w:rsidRPr="00581C2C">
        <w:rPr>
          <w:i/>
        </w:rPr>
        <w:t xml:space="preserve"> </w:t>
      </w:r>
      <w:r w:rsidR="00E220FF" w:rsidRPr="00581C2C">
        <w:rPr>
          <w:i/>
        </w:rPr>
        <w:t>up to</w:t>
      </w:r>
      <w:r w:rsidR="00182448" w:rsidRPr="00581C2C">
        <w:rPr>
          <w:i/>
        </w:rPr>
        <w:t xml:space="preserve"> </w:t>
      </w:r>
      <w:r w:rsidR="00A65896" w:rsidRPr="00581C2C">
        <w:rPr>
          <w:i/>
        </w:rPr>
        <w:t>1</w:t>
      </w:r>
      <w:r w:rsidR="004E2AAE" w:rsidRPr="00581C2C">
        <w:rPr>
          <w:i/>
        </w:rPr>
        <w:t xml:space="preserve"> page</w:t>
      </w:r>
      <w:r w:rsidRPr="00581C2C">
        <w:rPr>
          <w:i/>
        </w:rPr>
        <w:t>)</w:t>
      </w:r>
    </w:p>
    <w:p w14:paraId="55E9CF16" w14:textId="63743D98" w:rsidR="000A28ED" w:rsidRPr="00C76A06" w:rsidRDefault="000A28ED" w:rsidP="00E3387C">
      <w:pPr>
        <w:pStyle w:val="ListParagraph"/>
        <w:spacing w:after="120" w:line="240" w:lineRule="auto"/>
        <w:ind w:left="0"/>
        <w:contextualSpacing w:val="0"/>
        <w:jc w:val="both"/>
        <w:rPr>
          <w:bCs/>
          <w:color w:val="000000" w:themeColor="text1"/>
          <w:szCs w:val="24"/>
        </w:rPr>
      </w:pPr>
      <w:r w:rsidRPr="00C76A06">
        <w:rPr>
          <w:bCs/>
          <w:color w:val="000000" w:themeColor="text1"/>
          <w:szCs w:val="24"/>
        </w:rPr>
        <w:t>Describe the country’s context</w:t>
      </w:r>
      <w:r w:rsidR="00C76A06" w:rsidRPr="00C76A06">
        <w:rPr>
          <w:bCs/>
          <w:color w:val="000000" w:themeColor="text1"/>
          <w:szCs w:val="24"/>
        </w:rPr>
        <w:t xml:space="preserve"> </w:t>
      </w:r>
      <w:proofErr w:type="gramStart"/>
      <w:r w:rsidR="00C76A06" w:rsidRPr="00C76A06">
        <w:rPr>
          <w:bCs/>
          <w:color w:val="000000" w:themeColor="text1"/>
          <w:szCs w:val="24"/>
        </w:rPr>
        <w:t>in order</w:t>
      </w:r>
      <w:r w:rsidRPr="00C76A06">
        <w:rPr>
          <w:bCs/>
          <w:color w:val="000000" w:themeColor="text1"/>
          <w:szCs w:val="24"/>
        </w:rPr>
        <w:t xml:space="preserve"> to</w:t>
      </w:r>
      <w:proofErr w:type="gramEnd"/>
      <w:r w:rsidRPr="00C76A06">
        <w:rPr>
          <w:bCs/>
          <w:color w:val="000000" w:themeColor="text1"/>
          <w:szCs w:val="24"/>
        </w:rPr>
        <w:t xml:space="preserve"> justify the request for additional funding in the prioritized areas, including summaries of:</w:t>
      </w:r>
    </w:p>
    <w:p w14:paraId="5B97F666" w14:textId="626935DD" w:rsidR="000A28ED" w:rsidRPr="005D0FEF" w:rsidRDefault="000A28ED" w:rsidP="00E3387C">
      <w:pPr>
        <w:pStyle w:val="ListParagraph"/>
        <w:numPr>
          <w:ilvl w:val="0"/>
          <w:numId w:val="29"/>
        </w:numPr>
        <w:spacing w:after="120" w:line="240" w:lineRule="auto"/>
        <w:contextualSpacing w:val="0"/>
        <w:jc w:val="both"/>
      </w:pPr>
      <w:r w:rsidRPr="00C76A06">
        <w:rPr>
          <w:rFonts w:cstheme="minorHAnsi"/>
          <w:bCs/>
          <w:color w:val="000000" w:themeColor="text1"/>
          <w:szCs w:val="24"/>
        </w:rPr>
        <w:t>T</w:t>
      </w:r>
      <w:r w:rsidRPr="00C76A06">
        <w:rPr>
          <w:rFonts w:cstheme="minorHAnsi"/>
          <w:szCs w:val="24"/>
        </w:rPr>
        <w:t xml:space="preserve">he country’s epidemiological context, health systems, pandemic </w:t>
      </w:r>
      <w:r w:rsidR="0045449A" w:rsidRPr="00C76A06">
        <w:rPr>
          <w:rFonts w:cstheme="minorHAnsi"/>
          <w:szCs w:val="24"/>
        </w:rPr>
        <w:t>preparedness</w:t>
      </w:r>
      <w:r w:rsidRPr="00C76A06">
        <w:rPr>
          <w:rFonts w:cstheme="minorHAnsi"/>
          <w:szCs w:val="24"/>
        </w:rPr>
        <w:t xml:space="preserve"> </w:t>
      </w:r>
      <w:r w:rsidR="00646660" w:rsidRPr="00C76A06">
        <w:rPr>
          <w:rFonts w:cstheme="minorHAnsi"/>
          <w:szCs w:val="24"/>
        </w:rPr>
        <w:t xml:space="preserve">(based on </w:t>
      </w:r>
      <w:r w:rsidR="00BD17E0" w:rsidRPr="00C76A06">
        <w:rPr>
          <w:rFonts w:cstheme="minorHAnsi"/>
          <w:szCs w:val="24"/>
        </w:rPr>
        <w:t xml:space="preserve">the </w:t>
      </w:r>
      <w:r w:rsidR="00646660" w:rsidRPr="00C76A06">
        <w:rPr>
          <w:rFonts w:cstheme="minorHAnsi"/>
          <w:szCs w:val="24"/>
        </w:rPr>
        <w:t>IHR monitoring and evaluation framework)</w:t>
      </w:r>
      <w:r w:rsidR="0045449A" w:rsidRPr="00C76A06">
        <w:rPr>
          <w:rFonts w:cstheme="minorHAnsi"/>
          <w:szCs w:val="24"/>
        </w:rPr>
        <w:t>,</w:t>
      </w:r>
      <w:r w:rsidRPr="00C76A06">
        <w:rPr>
          <w:rFonts w:cstheme="minorHAnsi"/>
          <w:szCs w:val="24"/>
        </w:rPr>
        <w:t xml:space="preserve"> and community needs, which may include economic, social, </w:t>
      </w:r>
      <w:proofErr w:type="gramStart"/>
      <w:r w:rsidRPr="00C76A06">
        <w:rPr>
          <w:rFonts w:cstheme="minorHAnsi"/>
          <w:szCs w:val="24"/>
        </w:rPr>
        <w:t>developmental</w:t>
      </w:r>
      <w:proofErr w:type="gramEnd"/>
      <w:r w:rsidRPr="00C76A06">
        <w:rPr>
          <w:rFonts w:cstheme="minorHAnsi"/>
          <w:szCs w:val="24"/>
        </w:rPr>
        <w:t xml:space="preserve"> and environmental aspects.</w:t>
      </w:r>
    </w:p>
    <w:p w14:paraId="496C9FD1" w14:textId="038C46A2" w:rsidR="000A28ED" w:rsidRPr="005D0FEF" w:rsidRDefault="000A28ED" w:rsidP="00E3387C">
      <w:pPr>
        <w:pStyle w:val="ListParagraph"/>
        <w:numPr>
          <w:ilvl w:val="0"/>
          <w:numId w:val="29"/>
        </w:numPr>
        <w:spacing w:after="120" w:line="240" w:lineRule="auto"/>
        <w:contextualSpacing w:val="0"/>
        <w:jc w:val="both"/>
        <w:rPr>
          <w:color w:val="000000" w:themeColor="text1"/>
        </w:rPr>
      </w:pPr>
      <w:r w:rsidRPr="00C76A06">
        <w:rPr>
          <w:rFonts w:cstheme="minorHAnsi"/>
          <w:bCs/>
          <w:color w:val="000000" w:themeColor="text1"/>
          <w:szCs w:val="24"/>
        </w:rPr>
        <w:t>The country’s current COVID-19 burden</w:t>
      </w:r>
      <w:r w:rsidR="00646660" w:rsidRPr="00C76A06">
        <w:rPr>
          <w:rFonts w:cstheme="minorHAnsi"/>
          <w:bCs/>
          <w:color w:val="000000" w:themeColor="text1"/>
          <w:szCs w:val="24"/>
        </w:rPr>
        <w:t xml:space="preserve">, and other </w:t>
      </w:r>
      <w:r w:rsidR="00447A66" w:rsidRPr="00C76A06">
        <w:rPr>
          <w:rFonts w:cstheme="minorHAnsi"/>
          <w:bCs/>
          <w:color w:val="000000" w:themeColor="text1"/>
          <w:szCs w:val="24"/>
        </w:rPr>
        <w:t xml:space="preserve">top </w:t>
      </w:r>
      <w:r w:rsidR="00646660" w:rsidRPr="00C76A06">
        <w:rPr>
          <w:rFonts w:cstheme="minorHAnsi"/>
          <w:bCs/>
          <w:color w:val="000000" w:themeColor="text1"/>
          <w:szCs w:val="24"/>
        </w:rPr>
        <w:t>imminent risks from</w:t>
      </w:r>
      <w:r w:rsidR="00385267" w:rsidRPr="00C76A06">
        <w:rPr>
          <w:rFonts w:cstheme="minorHAnsi"/>
          <w:bCs/>
          <w:color w:val="000000" w:themeColor="text1"/>
          <w:szCs w:val="24"/>
        </w:rPr>
        <w:t xml:space="preserve"> new </w:t>
      </w:r>
      <w:r w:rsidR="002D684A" w:rsidRPr="00C76A06">
        <w:rPr>
          <w:rFonts w:cstheme="minorHAnsi"/>
          <w:bCs/>
          <w:color w:val="000000" w:themeColor="text1"/>
          <w:szCs w:val="24"/>
        </w:rPr>
        <w:t>and re-emerging pathogens</w:t>
      </w:r>
      <w:r w:rsidR="008F3147" w:rsidRPr="00C76A06">
        <w:rPr>
          <w:rFonts w:cstheme="minorHAnsi"/>
          <w:bCs/>
          <w:color w:val="000000" w:themeColor="text1"/>
          <w:szCs w:val="24"/>
        </w:rPr>
        <w:t>.</w:t>
      </w:r>
    </w:p>
    <w:p w14:paraId="673BEA1E" w14:textId="77777777" w:rsidR="000A28ED" w:rsidRPr="00C76A06" w:rsidRDefault="000A28ED" w:rsidP="00E3387C">
      <w:pPr>
        <w:pStyle w:val="ListParagraph"/>
        <w:numPr>
          <w:ilvl w:val="0"/>
          <w:numId w:val="29"/>
        </w:numPr>
        <w:spacing w:after="120" w:line="240" w:lineRule="auto"/>
        <w:contextualSpacing w:val="0"/>
        <w:jc w:val="both"/>
        <w:rPr>
          <w:color w:val="000000" w:themeColor="text1"/>
          <w:szCs w:val="24"/>
        </w:rPr>
      </w:pPr>
      <w:r w:rsidRPr="00C76A06">
        <w:rPr>
          <w:szCs w:val="24"/>
        </w:rPr>
        <w:t>Specific conditions of the country context that make it significantly exposed/vulnerable to pandemic threats, drawing upon internationally recognized epidemic indices.</w:t>
      </w:r>
    </w:p>
    <w:p w14:paraId="0D65F01B" w14:textId="77777777" w:rsidR="000A28ED" w:rsidRDefault="000A28ED" w:rsidP="00581C2C">
      <w:pPr>
        <w:pStyle w:val="BodyText"/>
        <w:shd w:val="clear" w:color="auto" w:fill="FFFFFF" w:themeFill="background1"/>
        <w:spacing w:line="240" w:lineRule="auto"/>
        <w:ind w:left="90"/>
        <w:jc w:val="center"/>
        <w:rPr>
          <w:rFonts w:cs="Arial"/>
          <w:i/>
          <w:szCs w:val="24"/>
        </w:rPr>
      </w:pPr>
      <w:r w:rsidRPr="00C76A06">
        <w:rPr>
          <w:rFonts w:cs="Arial"/>
          <w:i/>
          <w:iCs/>
          <w:szCs w:val="24"/>
        </w:rPr>
        <w:t>[Space for response]</w:t>
      </w:r>
    </w:p>
    <w:p w14:paraId="3F051361" w14:textId="77777777" w:rsidR="003C4E52" w:rsidRPr="00CB2A73" w:rsidRDefault="003C4E52" w:rsidP="00581C2C">
      <w:pPr>
        <w:pStyle w:val="BodyText"/>
        <w:shd w:val="clear" w:color="auto" w:fill="FFFFFF" w:themeFill="background1"/>
        <w:spacing w:line="240" w:lineRule="auto"/>
        <w:ind w:left="90"/>
        <w:jc w:val="center"/>
        <w:rPr>
          <w:szCs w:val="24"/>
        </w:rPr>
      </w:pPr>
    </w:p>
    <w:p w14:paraId="3D055A34" w14:textId="34CBE6E7" w:rsidR="00C76A06" w:rsidRPr="00775188" w:rsidRDefault="000A28ED" w:rsidP="00C76A06">
      <w:pPr>
        <w:pStyle w:val="BodyText"/>
        <w:numPr>
          <w:ilvl w:val="1"/>
          <w:numId w:val="28"/>
        </w:numPr>
        <w:shd w:val="clear" w:color="auto" w:fill="FFFFFF" w:themeFill="background1"/>
        <w:spacing w:line="288" w:lineRule="auto"/>
        <w:ind w:left="720" w:hanging="630"/>
        <w:rPr>
          <w:rFonts w:asciiTheme="majorHAnsi" w:hAnsiTheme="majorHAnsi"/>
          <w:szCs w:val="24"/>
        </w:rPr>
      </w:pPr>
      <w:r w:rsidRPr="00775188">
        <w:rPr>
          <w:rFonts w:asciiTheme="majorHAnsi" w:hAnsiTheme="majorHAnsi"/>
          <w:b/>
          <w:bCs/>
          <w:color w:val="000000" w:themeColor="text1"/>
          <w:szCs w:val="24"/>
        </w:rPr>
        <w:t>Rationale</w:t>
      </w:r>
      <w:r w:rsidR="00F3766A" w:rsidRPr="00775188">
        <w:rPr>
          <w:rFonts w:asciiTheme="majorHAnsi" w:hAnsiTheme="majorHAnsi"/>
          <w:b/>
          <w:bCs/>
          <w:color w:val="000000" w:themeColor="text1"/>
          <w:szCs w:val="24"/>
        </w:rPr>
        <w:t xml:space="preserve"> and alignment </w:t>
      </w:r>
      <w:r w:rsidR="001D3586" w:rsidRPr="00775188">
        <w:rPr>
          <w:rFonts w:asciiTheme="majorHAnsi" w:hAnsiTheme="majorHAnsi"/>
          <w:b/>
          <w:bCs/>
          <w:color w:val="000000" w:themeColor="text1"/>
          <w:szCs w:val="24"/>
        </w:rPr>
        <w:t xml:space="preserve">with </w:t>
      </w:r>
      <w:r w:rsidR="00C04C10" w:rsidRPr="00775188">
        <w:rPr>
          <w:rFonts w:asciiTheme="majorHAnsi" w:hAnsiTheme="majorHAnsi"/>
          <w:b/>
          <w:bCs/>
          <w:color w:val="000000" w:themeColor="text1"/>
          <w:szCs w:val="24"/>
        </w:rPr>
        <w:t xml:space="preserve">IHR capacities and </w:t>
      </w:r>
      <w:r w:rsidR="0083003B" w:rsidRPr="00775188">
        <w:rPr>
          <w:rFonts w:asciiTheme="majorHAnsi" w:hAnsiTheme="majorHAnsi"/>
          <w:b/>
          <w:bCs/>
          <w:color w:val="000000" w:themeColor="text1"/>
          <w:szCs w:val="24"/>
        </w:rPr>
        <w:t>national plans</w:t>
      </w:r>
      <w:r w:rsidR="007B206F" w:rsidRPr="00775188">
        <w:rPr>
          <w:rFonts w:asciiTheme="majorHAnsi" w:hAnsiTheme="majorHAnsi" w:cs="Arial"/>
          <w:szCs w:val="24"/>
        </w:rPr>
        <w:t xml:space="preserve"> </w:t>
      </w:r>
    </w:p>
    <w:p w14:paraId="0C470C15" w14:textId="7E091206" w:rsidR="007B206F" w:rsidRPr="00581C2C" w:rsidRDefault="007B206F" w:rsidP="00581C2C">
      <w:pPr>
        <w:rPr>
          <w:i/>
        </w:rPr>
      </w:pPr>
      <w:r w:rsidRPr="00581C2C">
        <w:rPr>
          <w:i/>
        </w:rPr>
        <w:t xml:space="preserve">(Recommended length for Section 2.3 is </w:t>
      </w:r>
      <w:r w:rsidR="00E220FF" w:rsidRPr="00581C2C">
        <w:rPr>
          <w:i/>
        </w:rPr>
        <w:t xml:space="preserve">up to </w:t>
      </w:r>
      <w:r w:rsidR="002120B1" w:rsidRPr="00581C2C">
        <w:rPr>
          <w:i/>
        </w:rPr>
        <w:t>1</w:t>
      </w:r>
      <w:r w:rsidRPr="00581C2C">
        <w:rPr>
          <w:i/>
        </w:rPr>
        <w:t xml:space="preserve"> page)</w:t>
      </w:r>
    </w:p>
    <w:p w14:paraId="5BF298DB" w14:textId="4571B463" w:rsidR="000A28ED" w:rsidRPr="00C76A06" w:rsidRDefault="000A28ED" w:rsidP="00E3387C">
      <w:pPr>
        <w:pStyle w:val="BodyText"/>
        <w:shd w:val="clear" w:color="auto" w:fill="FFFFFF" w:themeFill="background1"/>
        <w:spacing w:line="240" w:lineRule="auto"/>
        <w:ind w:left="90"/>
        <w:jc w:val="both"/>
        <w:rPr>
          <w:rFonts w:cs="Arial"/>
          <w:bCs/>
          <w:szCs w:val="24"/>
        </w:rPr>
      </w:pPr>
      <w:r w:rsidRPr="00C76A06">
        <w:rPr>
          <w:rFonts w:cs="Arial"/>
          <w:bCs/>
          <w:szCs w:val="24"/>
        </w:rPr>
        <w:t xml:space="preserve">Describe the overall approach for this additional funding, ensuring activities adhere to </w:t>
      </w:r>
      <w:hyperlink r:id="rId17">
        <w:r w:rsidRPr="00C76A06">
          <w:rPr>
            <w:rStyle w:val="Hyperlink"/>
            <w:szCs w:val="24"/>
          </w:rPr>
          <w:t>value for money</w:t>
        </w:r>
      </w:hyperlink>
      <w:r w:rsidR="00957A15" w:rsidRPr="00C76A06">
        <w:rPr>
          <w:rFonts w:cs="Arial"/>
          <w:bCs/>
          <w:szCs w:val="24"/>
        </w:rPr>
        <w:t xml:space="preserve"> principles. </w:t>
      </w:r>
      <w:r w:rsidRPr="00C76A06">
        <w:rPr>
          <w:rFonts w:cs="Arial"/>
          <w:bCs/>
          <w:szCs w:val="24"/>
        </w:rPr>
        <w:t>Also summarize:</w:t>
      </w:r>
      <w:r w:rsidRPr="00C76A06">
        <w:rPr>
          <w:rFonts w:cs="Arial"/>
          <w:b/>
          <w:szCs w:val="24"/>
        </w:rPr>
        <w:t xml:space="preserve"> </w:t>
      </w:r>
    </w:p>
    <w:p w14:paraId="488512A2" w14:textId="1E65D865" w:rsidR="000C30FC" w:rsidRPr="00C76A06" w:rsidRDefault="000A28ED" w:rsidP="00F853F1">
      <w:pPr>
        <w:pStyle w:val="ListParagraph"/>
        <w:numPr>
          <w:ilvl w:val="0"/>
          <w:numId w:val="39"/>
        </w:numPr>
        <w:spacing w:after="120" w:line="240" w:lineRule="auto"/>
        <w:contextualSpacing w:val="0"/>
        <w:jc w:val="both"/>
        <w:rPr>
          <w:rFonts w:cs="Arial"/>
          <w:bCs/>
          <w:szCs w:val="24"/>
        </w:rPr>
      </w:pPr>
      <w:r w:rsidRPr="00C76A06">
        <w:rPr>
          <w:rFonts w:cs="Arial"/>
          <w:b/>
          <w:szCs w:val="24"/>
        </w:rPr>
        <w:t xml:space="preserve">Challenges and gaps. </w:t>
      </w:r>
      <w:r w:rsidRPr="00C76A06">
        <w:rPr>
          <w:rFonts w:cs="Arial"/>
          <w:bCs/>
          <w:szCs w:val="24"/>
        </w:rPr>
        <w:t xml:space="preserve">Provide a summary of the RSSH and </w:t>
      </w:r>
      <w:r w:rsidR="00704A14" w:rsidRPr="00C76A06">
        <w:rPr>
          <w:rFonts w:cs="Arial"/>
          <w:bCs/>
          <w:szCs w:val="24"/>
        </w:rPr>
        <w:t xml:space="preserve">pandemic preparedness </w:t>
      </w:r>
      <w:r w:rsidRPr="00C76A06">
        <w:rPr>
          <w:rFonts w:cs="Arial"/>
          <w:bCs/>
          <w:szCs w:val="24"/>
        </w:rPr>
        <w:t>challenges the funding request aims to resolve. As applicable, explain how the proposed investments build upon primary health care and programs such as One Health and antimicrobial resistance (AMR).</w:t>
      </w:r>
      <w:r w:rsidR="00807295" w:rsidRPr="00C76A06">
        <w:rPr>
          <w:szCs w:val="24"/>
        </w:rPr>
        <w:t xml:space="preserve"> Describe</w:t>
      </w:r>
      <w:r w:rsidR="00807295" w:rsidRPr="00C76A06">
        <w:rPr>
          <w:rFonts w:cs="Arial"/>
          <w:szCs w:val="24"/>
        </w:rPr>
        <w:t xml:space="preserve"> how the investment will help to strengthen core capacities and close the gaps identified</w:t>
      </w:r>
      <w:r w:rsidR="00D62D93" w:rsidRPr="00C76A06">
        <w:rPr>
          <w:rFonts w:cs="Arial"/>
          <w:szCs w:val="24"/>
        </w:rPr>
        <w:t xml:space="preserve"> in </w:t>
      </w:r>
      <w:r w:rsidR="00C76A06">
        <w:rPr>
          <w:rFonts w:cs="Arial"/>
          <w:szCs w:val="24"/>
        </w:rPr>
        <w:t>the Joint External Evaluation (</w:t>
      </w:r>
      <w:r w:rsidR="006968B5" w:rsidRPr="00C76A06">
        <w:rPr>
          <w:rFonts w:cs="Arial"/>
          <w:szCs w:val="24"/>
        </w:rPr>
        <w:t>JEE</w:t>
      </w:r>
      <w:r w:rsidR="00C76A06">
        <w:rPr>
          <w:rFonts w:cs="Arial"/>
          <w:szCs w:val="24"/>
        </w:rPr>
        <w:t>)</w:t>
      </w:r>
      <w:r w:rsidR="006968B5" w:rsidRPr="00C76A06">
        <w:rPr>
          <w:rFonts w:cs="Arial"/>
          <w:szCs w:val="24"/>
        </w:rPr>
        <w:t xml:space="preserve">, </w:t>
      </w:r>
      <w:r w:rsidR="007019C8" w:rsidRPr="00C76A06">
        <w:rPr>
          <w:rFonts w:cs="Arial"/>
          <w:szCs w:val="24"/>
        </w:rPr>
        <w:t>State Party</w:t>
      </w:r>
      <w:r w:rsidR="009F45F6" w:rsidRPr="00C76A06">
        <w:rPr>
          <w:rFonts w:cs="Arial"/>
          <w:szCs w:val="24"/>
        </w:rPr>
        <w:t xml:space="preserve"> Self-Assessment (</w:t>
      </w:r>
      <w:r w:rsidR="006968B5" w:rsidRPr="00C76A06">
        <w:rPr>
          <w:rFonts w:cs="Arial"/>
          <w:szCs w:val="24"/>
        </w:rPr>
        <w:t>SPAR</w:t>
      </w:r>
      <w:r w:rsidR="009F45F6" w:rsidRPr="00C76A06">
        <w:rPr>
          <w:rFonts w:cs="Arial"/>
          <w:szCs w:val="24"/>
        </w:rPr>
        <w:t>)</w:t>
      </w:r>
      <w:r w:rsidR="004657E4" w:rsidRPr="00C76A06">
        <w:rPr>
          <w:rFonts w:cs="Arial"/>
          <w:szCs w:val="24"/>
        </w:rPr>
        <w:t>, 7-</w:t>
      </w:r>
      <w:r w:rsidR="00C76A06">
        <w:rPr>
          <w:rFonts w:cs="Arial"/>
          <w:szCs w:val="24"/>
        </w:rPr>
        <w:t> </w:t>
      </w:r>
      <w:r w:rsidR="004657E4" w:rsidRPr="00C76A06">
        <w:rPr>
          <w:rFonts w:cs="Arial"/>
          <w:szCs w:val="24"/>
        </w:rPr>
        <w:t>1-</w:t>
      </w:r>
      <w:r w:rsidR="00C76A06">
        <w:rPr>
          <w:rFonts w:cs="Arial"/>
          <w:szCs w:val="24"/>
        </w:rPr>
        <w:t> </w:t>
      </w:r>
      <w:r w:rsidR="004657E4" w:rsidRPr="00C76A06">
        <w:rPr>
          <w:rFonts w:cs="Arial"/>
          <w:szCs w:val="24"/>
        </w:rPr>
        <w:t>7</w:t>
      </w:r>
      <w:r w:rsidR="009651A9" w:rsidRPr="00C76A06">
        <w:rPr>
          <w:rFonts w:cs="Arial"/>
          <w:szCs w:val="24"/>
        </w:rPr>
        <w:t xml:space="preserve">, </w:t>
      </w:r>
      <w:r w:rsidR="002073C5" w:rsidRPr="00C76A06">
        <w:rPr>
          <w:rFonts w:cs="Arial"/>
          <w:szCs w:val="24"/>
        </w:rPr>
        <w:t>Simulation Exercises (</w:t>
      </w:r>
      <w:proofErr w:type="spellStart"/>
      <w:r w:rsidR="009651A9" w:rsidRPr="00C76A06">
        <w:rPr>
          <w:rFonts w:cs="Arial"/>
          <w:szCs w:val="24"/>
        </w:rPr>
        <w:t>SimEx</w:t>
      </w:r>
      <w:proofErr w:type="spellEnd"/>
      <w:r w:rsidR="002073C5" w:rsidRPr="00C76A06">
        <w:rPr>
          <w:rFonts w:cs="Arial"/>
          <w:szCs w:val="24"/>
        </w:rPr>
        <w:t>)</w:t>
      </w:r>
      <w:r w:rsidR="009651A9" w:rsidRPr="00C76A06">
        <w:rPr>
          <w:rFonts w:cs="Arial"/>
          <w:szCs w:val="24"/>
        </w:rPr>
        <w:t xml:space="preserve">, </w:t>
      </w:r>
      <w:r w:rsidR="00064D76" w:rsidRPr="00C76A06">
        <w:rPr>
          <w:rFonts w:cs="Arial"/>
          <w:szCs w:val="24"/>
        </w:rPr>
        <w:t>After Action Reviews (</w:t>
      </w:r>
      <w:r w:rsidR="009651A9" w:rsidRPr="00C76A06">
        <w:rPr>
          <w:rFonts w:cs="Arial"/>
          <w:szCs w:val="24"/>
        </w:rPr>
        <w:t>AAR</w:t>
      </w:r>
      <w:r w:rsidR="00064D76" w:rsidRPr="00C76A06">
        <w:rPr>
          <w:rFonts w:cs="Arial"/>
          <w:szCs w:val="24"/>
        </w:rPr>
        <w:t>)</w:t>
      </w:r>
      <w:r w:rsidR="004657E4" w:rsidRPr="00C76A06">
        <w:rPr>
          <w:rFonts w:cs="Arial"/>
          <w:szCs w:val="24"/>
        </w:rPr>
        <w:t xml:space="preserve"> or other assessments</w:t>
      </w:r>
      <w:r w:rsidR="00807295" w:rsidRPr="00C76A06">
        <w:rPr>
          <w:rFonts w:cs="Arial"/>
          <w:szCs w:val="24"/>
        </w:rPr>
        <w:t>.</w:t>
      </w:r>
    </w:p>
    <w:p w14:paraId="31D5A519" w14:textId="01B8D5AB" w:rsidR="003359D8" w:rsidRPr="002C34F0" w:rsidRDefault="008E762D" w:rsidP="00E3387C">
      <w:pPr>
        <w:pStyle w:val="ListParagraph"/>
        <w:spacing w:after="120" w:line="240" w:lineRule="auto"/>
        <w:ind w:left="1080"/>
        <w:contextualSpacing w:val="0"/>
        <w:jc w:val="both"/>
        <w:rPr>
          <w:rFonts w:asciiTheme="minorHAnsi" w:hAnsiTheme="minorHAnsi" w:cstheme="minorHAnsi"/>
          <w:color w:val="000000" w:themeColor="text1"/>
        </w:rPr>
      </w:pPr>
      <w:r w:rsidRPr="00C76A06">
        <w:rPr>
          <w:szCs w:val="24"/>
        </w:rPr>
        <w:t xml:space="preserve">As </w:t>
      </w:r>
      <w:r w:rsidR="000A28ED" w:rsidRPr="00C76A06">
        <w:rPr>
          <w:szCs w:val="24"/>
        </w:rPr>
        <w:t xml:space="preserve">applicable, indicate in </w:t>
      </w:r>
      <w:hyperlink w:anchor="Annex1" w:history="1">
        <w:r w:rsidR="00A02D5E" w:rsidRPr="00C76A06">
          <w:rPr>
            <w:rStyle w:val="Hyperlink"/>
            <w:szCs w:val="24"/>
          </w:rPr>
          <w:t xml:space="preserve">Annex </w:t>
        </w:r>
        <w:r w:rsidR="00B918B4" w:rsidRPr="00C76A06">
          <w:rPr>
            <w:rStyle w:val="Hyperlink"/>
            <w:szCs w:val="24"/>
          </w:rPr>
          <w:t xml:space="preserve">1 </w:t>
        </w:r>
        <w:r w:rsidR="00775580" w:rsidRPr="00C76A06">
          <w:rPr>
            <w:rStyle w:val="Hyperlink"/>
            <w:szCs w:val="24"/>
          </w:rPr>
          <w:t>[</w:t>
        </w:r>
        <w:r w:rsidR="00A02D5E" w:rsidRPr="00C76A06">
          <w:rPr>
            <w:rStyle w:val="Hyperlink"/>
            <w:rFonts w:asciiTheme="minorHAnsi" w:hAnsiTheme="minorHAnsi" w:cstheme="minorHAnsi"/>
            <w:bCs/>
            <w:szCs w:val="24"/>
          </w:rPr>
          <w:t>Table</w:t>
        </w:r>
        <w:r w:rsidR="00A53DB3" w:rsidRPr="00C76A06">
          <w:rPr>
            <w:rStyle w:val="Hyperlink"/>
            <w:bCs/>
            <w:szCs w:val="24"/>
          </w:rPr>
          <w:t>:</w:t>
        </w:r>
        <w:r w:rsidR="00A53DB3" w:rsidRPr="00C76A06">
          <w:rPr>
            <w:rStyle w:val="Hyperlink"/>
            <w:szCs w:val="24"/>
          </w:rPr>
          <w:t xml:space="preserve"> Technical areas to strengthen core pandemic preparedness capacities</w:t>
        </w:r>
        <w:r w:rsidR="00A02D5E" w:rsidRPr="00C76A06">
          <w:rPr>
            <w:rStyle w:val="Hyperlink"/>
            <w:szCs w:val="24"/>
          </w:rPr>
          <w:t>]</w:t>
        </w:r>
      </w:hyperlink>
      <w:r w:rsidR="00A02D5E" w:rsidRPr="00C76A06">
        <w:rPr>
          <w:szCs w:val="24"/>
        </w:rPr>
        <w:t xml:space="preserve"> </w:t>
      </w:r>
      <w:r w:rsidR="000A28ED" w:rsidRPr="00C76A06">
        <w:rPr>
          <w:szCs w:val="24"/>
        </w:rPr>
        <w:t>gaps from the</w:t>
      </w:r>
      <w:r w:rsidR="00327A9C" w:rsidRPr="00C76A06">
        <w:rPr>
          <w:szCs w:val="24"/>
        </w:rPr>
        <w:t xml:space="preserve"> </w:t>
      </w:r>
      <w:r w:rsidR="00C76A06">
        <w:rPr>
          <w:szCs w:val="24"/>
        </w:rPr>
        <w:t>JEE</w:t>
      </w:r>
      <w:r w:rsidR="000A28ED" w:rsidRPr="00C76A06">
        <w:rPr>
          <w:szCs w:val="24"/>
        </w:rPr>
        <w:t xml:space="preserve"> 3</w:t>
      </w:r>
      <w:r w:rsidR="000A28ED" w:rsidRPr="00C76A06">
        <w:rPr>
          <w:szCs w:val="24"/>
          <w:vertAlign w:val="superscript"/>
        </w:rPr>
        <w:t>rd</w:t>
      </w:r>
      <w:r w:rsidR="000A28ED" w:rsidRPr="00C76A06">
        <w:rPr>
          <w:szCs w:val="24"/>
        </w:rPr>
        <w:t xml:space="preserve"> edition tool</w:t>
      </w:r>
      <w:r w:rsidR="00327A9C" w:rsidRPr="00C76A06">
        <w:rPr>
          <w:szCs w:val="24"/>
        </w:rPr>
        <w:t xml:space="preserve"> </w:t>
      </w:r>
      <w:r w:rsidR="000A28ED" w:rsidRPr="00C76A06">
        <w:rPr>
          <w:szCs w:val="24"/>
        </w:rPr>
        <w:t>that the funding request aims to support.</w:t>
      </w:r>
      <w:r w:rsidR="00FA1754" w:rsidRPr="00C76A06">
        <w:rPr>
          <w:rStyle w:val="FootnoteReference"/>
          <w:szCs w:val="24"/>
        </w:rPr>
        <w:footnoteReference w:id="8"/>
      </w:r>
      <w:r w:rsidR="000A28ED" w:rsidRPr="00C76A06">
        <w:rPr>
          <w:szCs w:val="24"/>
        </w:rPr>
        <w:t xml:space="preserve"> </w:t>
      </w:r>
    </w:p>
    <w:p w14:paraId="39F65DAE" w14:textId="58C1B6CB" w:rsidR="000A28ED" w:rsidRPr="005D0FEF" w:rsidRDefault="000A28ED" w:rsidP="00F853F1">
      <w:pPr>
        <w:pStyle w:val="ListParagraph"/>
        <w:numPr>
          <w:ilvl w:val="0"/>
          <w:numId w:val="39"/>
        </w:numPr>
        <w:spacing w:after="120" w:line="240" w:lineRule="auto"/>
        <w:contextualSpacing w:val="0"/>
        <w:jc w:val="both"/>
      </w:pPr>
      <w:r w:rsidRPr="00C76A06">
        <w:rPr>
          <w:rFonts w:cs="Arial"/>
          <w:b/>
          <w:bCs/>
          <w:szCs w:val="24"/>
        </w:rPr>
        <w:t xml:space="preserve">Prioritization. </w:t>
      </w:r>
      <w:r w:rsidRPr="00C76A06">
        <w:rPr>
          <w:rFonts w:cs="Arial"/>
          <w:szCs w:val="24"/>
        </w:rPr>
        <w:t xml:space="preserve">Describe how the applicant has selected and prioritized the requested interventions, drawing upon RSSH and pandemic preparedness gap </w:t>
      </w:r>
      <w:r w:rsidR="004F6AF9" w:rsidRPr="00C76A06">
        <w:rPr>
          <w:rFonts w:cs="Arial"/>
          <w:szCs w:val="24"/>
        </w:rPr>
        <w:t>assessments</w:t>
      </w:r>
      <w:r w:rsidRPr="00C76A06">
        <w:rPr>
          <w:rFonts w:cs="Arial"/>
          <w:szCs w:val="24"/>
        </w:rPr>
        <w:t>.</w:t>
      </w:r>
      <w:r w:rsidR="00177DF9" w:rsidRPr="00C76A06">
        <w:rPr>
          <w:rFonts w:cs="Arial"/>
          <w:szCs w:val="24"/>
        </w:rPr>
        <w:t xml:space="preserve"> </w:t>
      </w:r>
      <w:r w:rsidR="000C5049" w:rsidRPr="00C76A06">
        <w:rPr>
          <w:rFonts w:cs="Arial"/>
          <w:szCs w:val="24"/>
        </w:rPr>
        <w:t xml:space="preserve">Please refer to the </w:t>
      </w:r>
      <w:r w:rsidR="000C5049" w:rsidRPr="00C76A06">
        <w:rPr>
          <w:szCs w:val="24"/>
        </w:rPr>
        <w:t xml:space="preserve">country and/or regional </w:t>
      </w:r>
      <w:r w:rsidR="002A3A98">
        <w:rPr>
          <w:szCs w:val="24"/>
        </w:rPr>
        <w:t xml:space="preserve">policies, </w:t>
      </w:r>
      <w:r w:rsidR="000C5049" w:rsidRPr="00C76A06">
        <w:rPr>
          <w:szCs w:val="24"/>
        </w:rPr>
        <w:t>plans</w:t>
      </w:r>
      <w:r w:rsidR="002A3A98">
        <w:rPr>
          <w:szCs w:val="24"/>
        </w:rPr>
        <w:t>, strategies</w:t>
      </w:r>
      <w:r w:rsidR="000C5049" w:rsidRPr="00C76A06">
        <w:rPr>
          <w:szCs w:val="24"/>
        </w:rPr>
        <w:t xml:space="preserve"> (</w:t>
      </w:r>
      <w:r w:rsidR="007409A2" w:rsidRPr="00C76A06">
        <w:rPr>
          <w:szCs w:val="24"/>
        </w:rPr>
        <w:t>NAPHS</w:t>
      </w:r>
      <w:r w:rsidR="000C5049" w:rsidRPr="00C76A06">
        <w:rPr>
          <w:szCs w:val="24"/>
        </w:rPr>
        <w:t>, implementation roadmaps, or similar)</w:t>
      </w:r>
      <w:r w:rsidR="000C5049" w:rsidRPr="00C76A06">
        <w:rPr>
          <w:rFonts w:cs="Arial"/>
          <w:szCs w:val="24"/>
        </w:rPr>
        <w:t xml:space="preserve"> if the </w:t>
      </w:r>
      <w:r w:rsidR="00191895" w:rsidRPr="00C76A06">
        <w:rPr>
          <w:rFonts w:cs="Arial"/>
          <w:szCs w:val="24"/>
        </w:rPr>
        <w:t xml:space="preserve">rationale for </w:t>
      </w:r>
      <w:r w:rsidR="000C5049" w:rsidRPr="00C76A06">
        <w:rPr>
          <w:rFonts w:cs="Arial"/>
          <w:szCs w:val="24"/>
        </w:rPr>
        <w:t>prioritization is described there.</w:t>
      </w:r>
      <w:r w:rsidR="00226C0B" w:rsidRPr="00C76A06">
        <w:rPr>
          <w:rFonts w:cs="Arial"/>
          <w:szCs w:val="24"/>
        </w:rPr>
        <w:t xml:space="preserve"> </w:t>
      </w:r>
      <w:r w:rsidR="007D29EF" w:rsidRPr="00C76A06">
        <w:rPr>
          <w:szCs w:val="24"/>
        </w:rPr>
        <w:t>As applicable, i</w:t>
      </w:r>
      <w:r w:rsidRPr="00C76A06">
        <w:rPr>
          <w:szCs w:val="24"/>
        </w:rPr>
        <w:t xml:space="preserve">ndicate in </w:t>
      </w:r>
      <w:hyperlink w:anchor="Annex1" w:history="1">
        <w:r w:rsidR="00C76A06">
          <w:rPr>
            <w:rStyle w:val="Hyperlink"/>
            <w:szCs w:val="24"/>
          </w:rPr>
          <w:t>Annex 1</w:t>
        </w:r>
      </w:hyperlink>
      <w:r w:rsidR="00775580" w:rsidRPr="00C76A06">
        <w:rPr>
          <w:szCs w:val="24"/>
        </w:rPr>
        <w:t xml:space="preserve"> </w:t>
      </w:r>
      <w:r w:rsidRPr="00C76A06">
        <w:rPr>
          <w:szCs w:val="24"/>
        </w:rPr>
        <w:t xml:space="preserve">references </w:t>
      </w:r>
      <w:r w:rsidR="00F216D9" w:rsidRPr="00C76A06">
        <w:rPr>
          <w:szCs w:val="24"/>
        </w:rPr>
        <w:t xml:space="preserve">to </w:t>
      </w:r>
      <w:r w:rsidR="00A5125C">
        <w:rPr>
          <w:szCs w:val="24"/>
        </w:rPr>
        <w:lastRenderedPageBreak/>
        <w:t>supporting documentation</w:t>
      </w:r>
      <w:r w:rsidR="00A5125C" w:rsidRPr="00C76A06">
        <w:rPr>
          <w:szCs w:val="24"/>
        </w:rPr>
        <w:t xml:space="preserve"> </w:t>
      </w:r>
      <w:r w:rsidR="007D29EF" w:rsidRPr="00C76A06">
        <w:rPr>
          <w:szCs w:val="24"/>
        </w:rPr>
        <w:t xml:space="preserve">where information about the </w:t>
      </w:r>
      <w:r w:rsidR="002C3697" w:rsidRPr="00C76A06">
        <w:rPr>
          <w:szCs w:val="24"/>
        </w:rPr>
        <w:t>prioritized</w:t>
      </w:r>
      <w:r w:rsidR="007D29EF" w:rsidRPr="00C76A06">
        <w:rPr>
          <w:szCs w:val="24"/>
        </w:rPr>
        <w:t xml:space="preserve"> interventions can </w:t>
      </w:r>
      <w:r w:rsidR="002C3697" w:rsidRPr="00C76A06">
        <w:rPr>
          <w:szCs w:val="24"/>
        </w:rPr>
        <w:t>be found</w:t>
      </w:r>
      <w:r w:rsidR="00D8612C" w:rsidRPr="00C76A06">
        <w:rPr>
          <w:szCs w:val="24"/>
        </w:rPr>
        <w:t>.</w:t>
      </w:r>
    </w:p>
    <w:p w14:paraId="09338E7B" w14:textId="1BB6A3B1" w:rsidR="000A28ED" w:rsidRPr="00C76A06" w:rsidRDefault="000A28ED" w:rsidP="00581C2C">
      <w:pPr>
        <w:pStyle w:val="ListParagraph"/>
        <w:numPr>
          <w:ilvl w:val="0"/>
          <w:numId w:val="39"/>
        </w:numPr>
        <w:spacing w:after="120" w:line="240" w:lineRule="auto"/>
        <w:contextualSpacing w:val="0"/>
        <w:jc w:val="both"/>
        <w:rPr>
          <w:b/>
          <w:bCs/>
          <w:szCs w:val="24"/>
        </w:rPr>
      </w:pPr>
      <w:r w:rsidRPr="00C76A06">
        <w:rPr>
          <w:b/>
          <w:bCs/>
          <w:szCs w:val="24"/>
        </w:rPr>
        <w:t xml:space="preserve">International Health Regulations. </w:t>
      </w:r>
      <w:r w:rsidRPr="00C76A06">
        <w:rPr>
          <w:szCs w:val="24"/>
        </w:rPr>
        <w:t xml:space="preserve">Provide a summary of the implementation of the IHR. If a country has not conducted a JEE or </w:t>
      </w:r>
      <w:r w:rsidR="00975184" w:rsidRPr="00C76A06">
        <w:rPr>
          <w:rFonts w:cs="Arial"/>
          <w:szCs w:val="24"/>
          <w:shd w:val="clear" w:color="auto" w:fill="FFFFFF"/>
        </w:rPr>
        <w:t>SPAR-</w:t>
      </w:r>
      <w:r w:rsidR="009C2CEF" w:rsidRPr="00C76A06">
        <w:rPr>
          <w:szCs w:val="24"/>
        </w:rPr>
        <w:t>based assessment</w:t>
      </w:r>
      <w:r w:rsidRPr="00C76A06">
        <w:rPr>
          <w:szCs w:val="24"/>
        </w:rPr>
        <w:t xml:space="preserve">, indicate if there is a plan to conduct further assessments to identify gaps and measure </w:t>
      </w:r>
      <w:r w:rsidR="00B84308" w:rsidRPr="00C76A06">
        <w:rPr>
          <w:szCs w:val="24"/>
        </w:rPr>
        <w:t xml:space="preserve">capacity strengthening </w:t>
      </w:r>
      <w:r w:rsidR="0056249C" w:rsidRPr="00C76A06">
        <w:rPr>
          <w:szCs w:val="24"/>
        </w:rPr>
        <w:t>and capabilities</w:t>
      </w:r>
      <w:r w:rsidRPr="00C76A06">
        <w:rPr>
          <w:szCs w:val="24"/>
        </w:rPr>
        <w:t xml:space="preserve"> later in the process.</w:t>
      </w:r>
    </w:p>
    <w:p w14:paraId="107D677B" w14:textId="6516C915" w:rsidR="003359D8" w:rsidRPr="00C76A06" w:rsidRDefault="003359D8" w:rsidP="00581C2C">
      <w:pPr>
        <w:pStyle w:val="ListParagraph"/>
        <w:spacing w:after="120" w:line="240" w:lineRule="auto"/>
        <w:ind w:left="1080"/>
        <w:contextualSpacing w:val="0"/>
        <w:jc w:val="center"/>
        <w:rPr>
          <w:rFonts w:cs="Arial"/>
          <w:i/>
          <w:szCs w:val="24"/>
        </w:rPr>
      </w:pPr>
      <w:r w:rsidRPr="00C76A06">
        <w:rPr>
          <w:rFonts w:cs="Arial"/>
          <w:i/>
          <w:iCs/>
          <w:szCs w:val="24"/>
        </w:rPr>
        <w:t>[Space for response]</w:t>
      </w:r>
    </w:p>
    <w:p w14:paraId="115899A7" w14:textId="77777777" w:rsidR="0089414B" w:rsidRPr="00C76A06" w:rsidRDefault="0089414B" w:rsidP="00581C2C">
      <w:pPr>
        <w:pStyle w:val="ListParagraph"/>
        <w:spacing w:after="120" w:line="240" w:lineRule="auto"/>
        <w:ind w:left="1080"/>
        <w:contextualSpacing w:val="0"/>
        <w:jc w:val="center"/>
        <w:rPr>
          <w:rFonts w:cs="Arial"/>
          <w:i/>
          <w:szCs w:val="24"/>
        </w:rPr>
      </w:pPr>
    </w:p>
    <w:p w14:paraId="567F94A7" w14:textId="204FB019" w:rsidR="00C76A06" w:rsidRPr="00775188" w:rsidRDefault="000A28ED" w:rsidP="00775188">
      <w:pPr>
        <w:pStyle w:val="ListParagraph"/>
        <w:numPr>
          <w:ilvl w:val="1"/>
          <w:numId w:val="28"/>
        </w:numPr>
        <w:spacing w:after="120" w:line="288" w:lineRule="auto"/>
        <w:ind w:left="475" w:hanging="475"/>
        <w:contextualSpacing w:val="0"/>
        <w:rPr>
          <w:rFonts w:asciiTheme="majorHAnsi" w:hAnsiTheme="majorHAnsi"/>
          <w:szCs w:val="24"/>
        </w:rPr>
      </w:pPr>
      <w:r w:rsidRPr="00775188">
        <w:rPr>
          <w:rFonts w:asciiTheme="majorHAnsi" w:hAnsiTheme="majorHAnsi"/>
          <w:b/>
          <w:szCs w:val="24"/>
        </w:rPr>
        <w:t xml:space="preserve">Status of </w:t>
      </w:r>
      <w:r w:rsidR="002E5BE1" w:rsidRPr="00775188">
        <w:rPr>
          <w:rFonts w:asciiTheme="majorHAnsi" w:hAnsiTheme="majorHAnsi"/>
          <w:b/>
          <w:szCs w:val="24"/>
        </w:rPr>
        <w:t>the</w:t>
      </w:r>
      <w:r w:rsidRPr="00775188">
        <w:rPr>
          <w:rFonts w:asciiTheme="majorHAnsi" w:hAnsiTheme="majorHAnsi"/>
          <w:b/>
          <w:szCs w:val="24"/>
        </w:rPr>
        <w:t xml:space="preserve"> current program, lessons learned, and priority areas for reinvestment</w:t>
      </w:r>
    </w:p>
    <w:p w14:paraId="7776ABEC" w14:textId="77777777" w:rsidR="00BA73DA" w:rsidRPr="00ED1400" w:rsidRDefault="005F2B44" w:rsidP="00C76A06">
      <w:pPr>
        <w:spacing w:line="288" w:lineRule="auto"/>
        <w:rPr>
          <w:i/>
          <w:iCs/>
          <w:szCs w:val="24"/>
        </w:rPr>
      </w:pPr>
      <w:r w:rsidRPr="00ED1400">
        <w:rPr>
          <w:i/>
          <w:iCs/>
          <w:szCs w:val="24"/>
        </w:rPr>
        <w:t xml:space="preserve">(Recommended length for Section 2.4 is </w:t>
      </w:r>
      <w:r w:rsidR="00E220FF" w:rsidRPr="00ED1400">
        <w:rPr>
          <w:i/>
          <w:iCs/>
          <w:szCs w:val="24"/>
        </w:rPr>
        <w:t xml:space="preserve">up to </w:t>
      </w:r>
      <w:r w:rsidR="001D50C3" w:rsidRPr="00ED1400">
        <w:rPr>
          <w:i/>
          <w:iCs/>
          <w:szCs w:val="24"/>
        </w:rPr>
        <w:t xml:space="preserve">2 </w:t>
      </w:r>
      <w:r w:rsidRPr="00ED1400">
        <w:rPr>
          <w:i/>
          <w:iCs/>
          <w:szCs w:val="24"/>
        </w:rPr>
        <w:t>pages)</w:t>
      </w:r>
    </w:p>
    <w:p w14:paraId="1EAE7419" w14:textId="77777777" w:rsidR="000A28ED" w:rsidRPr="00C76A06" w:rsidRDefault="000A28ED" w:rsidP="00E3387C">
      <w:pPr>
        <w:pStyle w:val="ListParagraph"/>
        <w:numPr>
          <w:ilvl w:val="0"/>
          <w:numId w:val="46"/>
        </w:numPr>
        <w:spacing w:after="120" w:line="240" w:lineRule="auto"/>
        <w:contextualSpacing w:val="0"/>
        <w:jc w:val="both"/>
        <w:rPr>
          <w:szCs w:val="24"/>
        </w:rPr>
      </w:pPr>
      <w:r w:rsidRPr="00C76A06">
        <w:rPr>
          <w:b/>
          <w:szCs w:val="24"/>
        </w:rPr>
        <w:t>Current C19RM funding</w:t>
      </w:r>
      <w:r w:rsidR="000C30FC" w:rsidRPr="00C76A06">
        <w:rPr>
          <w:b/>
          <w:szCs w:val="24"/>
        </w:rPr>
        <w:t xml:space="preserve">. </w:t>
      </w:r>
      <w:r w:rsidRPr="00C76A06">
        <w:rPr>
          <w:szCs w:val="24"/>
        </w:rPr>
        <w:t>Indicate how previously awarded C19RM funding has been spent, committed, and has helped achieve set objectives. Describe the existing interventions that will continue within the extension timeframe</w:t>
      </w:r>
      <w:r w:rsidR="004A6C27" w:rsidRPr="00C76A06">
        <w:rPr>
          <w:szCs w:val="24"/>
        </w:rPr>
        <w:t xml:space="preserve"> </w:t>
      </w:r>
      <w:r w:rsidRPr="00C76A06">
        <w:rPr>
          <w:szCs w:val="24"/>
        </w:rPr>
        <w:t>and the funds deployed against these programs.</w:t>
      </w:r>
    </w:p>
    <w:p w14:paraId="25A8A432" w14:textId="48DFE82E" w:rsidR="000A28ED" w:rsidRPr="00C76A06" w:rsidRDefault="000A28ED" w:rsidP="00581C2C">
      <w:pPr>
        <w:pStyle w:val="ListParagraph"/>
        <w:numPr>
          <w:ilvl w:val="0"/>
          <w:numId w:val="46"/>
        </w:numPr>
        <w:spacing w:after="120" w:line="240" w:lineRule="auto"/>
        <w:contextualSpacing w:val="0"/>
        <w:jc w:val="both"/>
        <w:rPr>
          <w:szCs w:val="24"/>
        </w:rPr>
      </w:pPr>
      <w:r w:rsidRPr="00C76A06">
        <w:rPr>
          <w:b/>
          <w:szCs w:val="24"/>
        </w:rPr>
        <w:t>C19RM reinvestments</w:t>
      </w:r>
      <w:r w:rsidR="000C30FC" w:rsidRPr="00C76A06">
        <w:rPr>
          <w:b/>
          <w:szCs w:val="24"/>
        </w:rPr>
        <w:t xml:space="preserve">. </w:t>
      </w:r>
      <w:r w:rsidRPr="00C76A06">
        <w:rPr>
          <w:szCs w:val="24"/>
        </w:rPr>
        <w:t>Summarize how C19RM reinvestments respond to the pandemic evolution and the resulting shift in</w:t>
      </w:r>
      <w:r w:rsidR="00C76A06">
        <w:rPr>
          <w:szCs w:val="24"/>
        </w:rPr>
        <w:t xml:space="preserve"> </w:t>
      </w:r>
      <w:r w:rsidRPr="00C76A06">
        <w:rPr>
          <w:szCs w:val="24"/>
        </w:rPr>
        <w:t xml:space="preserve">country needs. Indicate how reinvestments align with the RSSH/Pandemic Preparedness strategic priorities as described in the </w:t>
      </w:r>
      <w:hyperlink r:id="rId18" w:history="1">
        <w:r w:rsidRPr="00470219">
          <w:rPr>
            <w:rStyle w:val="Hyperlink"/>
            <w:szCs w:val="24"/>
          </w:rPr>
          <w:t>C19RM Technical Information Note</w:t>
        </w:r>
      </w:hyperlink>
      <w:r w:rsidRPr="00C76A06">
        <w:rPr>
          <w:szCs w:val="24"/>
        </w:rPr>
        <w:t>.</w:t>
      </w:r>
    </w:p>
    <w:p w14:paraId="51AFE615" w14:textId="77777777" w:rsidR="00BF3AE2" w:rsidRPr="00C76A06" w:rsidRDefault="00113FE1" w:rsidP="00581C2C">
      <w:pPr>
        <w:pStyle w:val="ListParagraph"/>
        <w:numPr>
          <w:ilvl w:val="0"/>
          <w:numId w:val="46"/>
        </w:numPr>
        <w:spacing w:after="120" w:line="240" w:lineRule="auto"/>
        <w:contextualSpacing w:val="0"/>
        <w:jc w:val="both"/>
        <w:rPr>
          <w:szCs w:val="24"/>
        </w:rPr>
      </w:pPr>
      <w:r w:rsidRPr="00C76A06">
        <w:rPr>
          <w:b/>
          <w:szCs w:val="24"/>
        </w:rPr>
        <w:t>Challenges and lesson</w:t>
      </w:r>
      <w:r w:rsidR="00E24F4E" w:rsidRPr="00C76A06">
        <w:rPr>
          <w:b/>
          <w:szCs w:val="24"/>
        </w:rPr>
        <w:t>s</w:t>
      </w:r>
      <w:r w:rsidRPr="00C76A06">
        <w:rPr>
          <w:b/>
          <w:szCs w:val="24"/>
        </w:rPr>
        <w:t xml:space="preserve"> learned. </w:t>
      </w:r>
      <w:r w:rsidRPr="00C76A06">
        <w:rPr>
          <w:szCs w:val="24"/>
        </w:rPr>
        <w:t xml:space="preserve">Summarize </w:t>
      </w:r>
      <w:r w:rsidR="006D28E4" w:rsidRPr="00C76A06">
        <w:rPr>
          <w:szCs w:val="24"/>
        </w:rPr>
        <w:t xml:space="preserve">the </w:t>
      </w:r>
      <w:r w:rsidRPr="00C76A06">
        <w:rPr>
          <w:szCs w:val="24"/>
        </w:rPr>
        <w:t>main challenges and lessons learned from the C19RM</w:t>
      </w:r>
      <w:r w:rsidR="001B5270" w:rsidRPr="00C76A06">
        <w:rPr>
          <w:szCs w:val="24"/>
        </w:rPr>
        <w:t>-</w:t>
      </w:r>
      <w:r w:rsidRPr="00C76A06">
        <w:rPr>
          <w:szCs w:val="24"/>
        </w:rPr>
        <w:t xml:space="preserve">funded interventions. These can include, for example, challenges in implementation arrangements, </w:t>
      </w:r>
      <w:r w:rsidR="00167512" w:rsidRPr="00C76A06">
        <w:rPr>
          <w:szCs w:val="24"/>
        </w:rPr>
        <w:t xml:space="preserve">low </w:t>
      </w:r>
      <w:r w:rsidR="0058396D" w:rsidRPr="00C76A06">
        <w:rPr>
          <w:szCs w:val="24"/>
        </w:rPr>
        <w:t>absorption</w:t>
      </w:r>
      <w:r w:rsidR="00AD088A" w:rsidRPr="00C76A06">
        <w:rPr>
          <w:szCs w:val="24"/>
        </w:rPr>
        <w:t xml:space="preserve">, </w:t>
      </w:r>
      <w:r w:rsidRPr="00C76A06">
        <w:rPr>
          <w:szCs w:val="24"/>
        </w:rPr>
        <w:t xml:space="preserve">bottlenecks in </w:t>
      </w:r>
      <w:r w:rsidR="00421F3E" w:rsidRPr="00C76A06">
        <w:rPr>
          <w:szCs w:val="24"/>
        </w:rPr>
        <w:t xml:space="preserve">capacities, </w:t>
      </w:r>
      <w:r w:rsidRPr="00C76A06">
        <w:rPr>
          <w:szCs w:val="24"/>
        </w:rPr>
        <w:t>service delivery, issues with community involvement, introduction of innovations</w:t>
      </w:r>
      <w:r w:rsidR="009C2D5B" w:rsidRPr="00C76A06">
        <w:rPr>
          <w:szCs w:val="24"/>
        </w:rPr>
        <w:t>, constraints on monitoring and evaluation,</w:t>
      </w:r>
      <w:r w:rsidRPr="00C76A06">
        <w:rPr>
          <w:szCs w:val="24"/>
        </w:rPr>
        <w:t xml:space="preserve"> or others. </w:t>
      </w:r>
      <w:r w:rsidR="00421F3E" w:rsidRPr="00C76A06">
        <w:rPr>
          <w:szCs w:val="24"/>
        </w:rPr>
        <w:t>Explain how these challenges will be mitigated and/or addressed if additional funding is awarded</w:t>
      </w:r>
      <w:r w:rsidR="00C22B48" w:rsidRPr="00C76A06">
        <w:rPr>
          <w:rStyle w:val="CommentReference"/>
          <w:sz w:val="24"/>
          <w:szCs w:val="24"/>
        </w:rPr>
        <w:t>.</w:t>
      </w:r>
    </w:p>
    <w:p w14:paraId="641A9E40" w14:textId="77777777" w:rsidR="00C76A06" w:rsidRDefault="000A28ED" w:rsidP="00581C2C">
      <w:pPr>
        <w:pStyle w:val="ListParagraph"/>
        <w:spacing w:after="120" w:line="240" w:lineRule="auto"/>
        <w:ind w:left="1080"/>
        <w:contextualSpacing w:val="0"/>
        <w:jc w:val="center"/>
        <w:rPr>
          <w:rFonts w:cs="Arial"/>
          <w:i/>
          <w:iCs/>
          <w:szCs w:val="24"/>
        </w:rPr>
      </w:pPr>
      <w:r w:rsidRPr="00C76A06">
        <w:rPr>
          <w:rFonts w:cs="Arial"/>
          <w:i/>
          <w:iCs/>
          <w:szCs w:val="24"/>
        </w:rPr>
        <w:t>[Space for response]</w:t>
      </w:r>
    </w:p>
    <w:p w14:paraId="39AF0601" w14:textId="77777777" w:rsidR="00C76A06" w:rsidRDefault="00C76A06" w:rsidP="002E6B28">
      <w:pPr>
        <w:pStyle w:val="ListParagraph"/>
        <w:spacing w:after="120" w:line="288" w:lineRule="auto"/>
        <w:ind w:left="1080"/>
        <w:contextualSpacing w:val="0"/>
        <w:rPr>
          <w:rFonts w:cs="Arial"/>
          <w:i/>
          <w:iCs/>
          <w:szCs w:val="24"/>
        </w:rPr>
      </w:pPr>
    </w:p>
    <w:p w14:paraId="5DD8A16D" w14:textId="77777777" w:rsidR="00C76A06" w:rsidRPr="007818E1" w:rsidRDefault="000A28ED" w:rsidP="00C76A06">
      <w:pPr>
        <w:pStyle w:val="ListParagraph"/>
        <w:numPr>
          <w:ilvl w:val="1"/>
          <w:numId w:val="28"/>
        </w:numPr>
        <w:spacing w:after="120" w:line="288" w:lineRule="auto"/>
        <w:jc w:val="both"/>
        <w:rPr>
          <w:rFonts w:asciiTheme="majorHAnsi" w:hAnsiTheme="majorHAnsi"/>
          <w:b/>
          <w:szCs w:val="24"/>
        </w:rPr>
      </w:pPr>
      <w:r w:rsidRPr="007818E1">
        <w:rPr>
          <w:rFonts w:asciiTheme="majorHAnsi" w:hAnsiTheme="majorHAnsi"/>
          <w:b/>
          <w:szCs w:val="24"/>
        </w:rPr>
        <w:t xml:space="preserve">Funding landscape and sustainability </w:t>
      </w:r>
    </w:p>
    <w:p w14:paraId="5AB5BE45" w14:textId="7C52330F" w:rsidR="000A28ED" w:rsidRDefault="00BA73DA" w:rsidP="001307AF">
      <w:pPr>
        <w:spacing w:after="0" w:line="288" w:lineRule="auto"/>
        <w:jc w:val="both"/>
        <w:rPr>
          <w:i/>
          <w:iCs/>
          <w:szCs w:val="24"/>
        </w:rPr>
      </w:pPr>
      <w:r w:rsidRPr="00ED1400">
        <w:rPr>
          <w:i/>
          <w:iCs/>
          <w:szCs w:val="24"/>
        </w:rPr>
        <w:t>(Recommended length for Section 2.5 is</w:t>
      </w:r>
      <w:r w:rsidR="005631D3" w:rsidRPr="00ED1400">
        <w:rPr>
          <w:i/>
          <w:iCs/>
          <w:szCs w:val="24"/>
        </w:rPr>
        <w:t xml:space="preserve"> </w:t>
      </w:r>
      <w:r w:rsidR="00E220FF" w:rsidRPr="00ED1400">
        <w:rPr>
          <w:i/>
          <w:iCs/>
          <w:szCs w:val="24"/>
        </w:rPr>
        <w:t xml:space="preserve">up to </w:t>
      </w:r>
      <w:r w:rsidR="005631D3" w:rsidRPr="00ED1400">
        <w:rPr>
          <w:i/>
          <w:iCs/>
          <w:szCs w:val="24"/>
        </w:rPr>
        <w:t>1.5</w:t>
      </w:r>
      <w:r w:rsidRPr="00ED1400">
        <w:rPr>
          <w:i/>
          <w:iCs/>
          <w:szCs w:val="24"/>
        </w:rPr>
        <w:t xml:space="preserve"> pages)</w:t>
      </w:r>
    </w:p>
    <w:p w14:paraId="787DC5F9" w14:textId="77777777" w:rsidR="006E5A2F" w:rsidRDefault="006E5A2F" w:rsidP="001307AF">
      <w:pPr>
        <w:spacing w:after="0" w:line="288" w:lineRule="auto"/>
        <w:jc w:val="both"/>
        <w:rPr>
          <w:i/>
          <w:iCs/>
          <w:szCs w:val="24"/>
        </w:rPr>
      </w:pPr>
    </w:p>
    <w:p w14:paraId="09513795" w14:textId="77777777" w:rsidR="00BA73DA" w:rsidRPr="00C76A06" w:rsidRDefault="000A28ED" w:rsidP="00E3387C">
      <w:pPr>
        <w:pStyle w:val="ListParagraph"/>
        <w:numPr>
          <w:ilvl w:val="0"/>
          <w:numId w:val="32"/>
        </w:numPr>
        <w:spacing w:after="120" w:line="240" w:lineRule="auto"/>
        <w:ind w:left="1195"/>
        <w:contextualSpacing w:val="0"/>
        <w:jc w:val="both"/>
        <w:rPr>
          <w:b/>
          <w:szCs w:val="24"/>
        </w:rPr>
      </w:pPr>
      <w:r w:rsidRPr="00C76A06">
        <w:rPr>
          <w:b/>
          <w:bCs/>
          <w:szCs w:val="24"/>
        </w:rPr>
        <w:t xml:space="preserve">Challenges. </w:t>
      </w:r>
      <w:r w:rsidRPr="00C76A06">
        <w:rPr>
          <w:szCs w:val="24"/>
        </w:rPr>
        <w:t xml:space="preserve">Describe the major challenges to the sustainability of the </w:t>
      </w:r>
      <w:r w:rsidR="007D3A14" w:rsidRPr="00C76A06">
        <w:rPr>
          <w:szCs w:val="24"/>
        </w:rPr>
        <w:t xml:space="preserve">investments </w:t>
      </w:r>
      <w:r w:rsidR="00381F33" w:rsidRPr="00C76A06">
        <w:rPr>
          <w:szCs w:val="24"/>
        </w:rPr>
        <w:t>prioritized in this funding request</w:t>
      </w:r>
      <w:r w:rsidR="00BA73DA" w:rsidRPr="00C76A06">
        <w:rPr>
          <w:b/>
          <w:szCs w:val="24"/>
        </w:rPr>
        <w:t>.</w:t>
      </w:r>
    </w:p>
    <w:p w14:paraId="0BCE12CB" w14:textId="0C20E7A8" w:rsidR="000A28ED" w:rsidRPr="006E5A2F" w:rsidRDefault="000A28ED" w:rsidP="00581C2C">
      <w:pPr>
        <w:pStyle w:val="ListParagraph"/>
        <w:numPr>
          <w:ilvl w:val="0"/>
          <w:numId w:val="32"/>
        </w:numPr>
        <w:spacing w:after="120" w:line="240" w:lineRule="auto"/>
        <w:ind w:left="1195"/>
        <w:contextualSpacing w:val="0"/>
        <w:jc w:val="both"/>
        <w:rPr>
          <w:b/>
          <w:szCs w:val="24"/>
        </w:rPr>
      </w:pPr>
      <w:r w:rsidRPr="00C76A06">
        <w:rPr>
          <w:b/>
          <w:szCs w:val="24"/>
        </w:rPr>
        <w:t xml:space="preserve">Funding coordination. </w:t>
      </w:r>
      <w:r w:rsidRPr="00C76A06">
        <w:rPr>
          <w:szCs w:val="24"/>
        </w:rPr>
        <w:t xml:space="preserve">Indicate available financing from domestic resources, Global Fund grants, other donor financing, and/or other resources </w:t>
      </w:r>
      <w:r w:rsidRPr="00C76A06">
        <w:rPr>
          <w:szCs w:val="24"/>
          <w:u w:val="single"/>
        </w:rPr>
        <w:t>for the specific intervention</w:t>
      </w:r>
      <w:r w:rsidR="00CF4B58">
        <w:rPr>
          <w:szCs w:val="24"/>
          <w:u w:val="single"/>
        </w:rPr>
        <w:t>(</w:t>
      </w:r>
      <w:r w:rsidRPr="00C76A06">
        <w:rPr>
          <w:szCs w:val="24"/>
          <w:u w:val="single"/>
        </w:rPr>
        <w:t>s</w:t>
      </w:r>
      <w:r w:rsidR="00CF4B58">
        <w:rPr>
          <w:szCs w:val="24"/>
          <w:u w:val="single"/>
        </w:rPr>
        <w:t>)</w:t>
      </w:r>
      <w:r w:rsidRPr="00C76A06">
        <w:rPr>
          <w:szCs w:val="24"/>
          <w:u w:val="single"/>
        </w:rPr>
        <w:t xml:space="preserve"> being requested</w:t>
      </w:r>
      <w:r w:rsidRPr="00C76A06">
        <w:rPr>
          <w:bCs/>
          <w:szCs w:val="24"/>
        </w:rPr>
        <w:t>; aligned</w:t>
      </w:r>
      <w:r w:rsidR="008E1F58" w:rsidRPr="00C76A06">
        <w:rPr>
          <w:bCs/>
          <w:szCs w:val="24"/>
        </w:rPr>
        <w:t xml:space="preserve"> to</w:t>
      </w:r>
      <w:r w:rsidRPr="00C76A06">
        <w:rPr>
          <w:bCs/>
          <w:szCs w:val="24"/>
        </w:rPr>
        <w:t xml:space="preserve"> </w:t>
      </w:r>
      <w:r w:rsidR="56D550BB" w:rsidRPr="00C76A06">
        <w:rPr>
          <w:szCs w:val="24"/>
        </w:rPr>
        <w:t xml:space="preserve">the </w:t>
      </w:r>
      <w:r w:rsidR="003C28DC" w:rsidRPr="00C76A06">
        <w:rPr>
          <w:rFonts w:eastAsia="Calibri"/>
          <w:szCs w:val="24"/>
        </w:rPr>
        <w:t xml:space="preserve">Funding Gap Analysis </w:t>
      </w:r>
      <w:r w:rsidR="56D550BB" w:rsidRPr="00C76A06">
        <w:rPr>
          <w:szCs w:val="24"/>
        </w:rPr>
        <w:t>Annex</w:t>
      </w:r>
      <w:r w:rsidRPr="00C76A06">
        <w:rPr>
          <w:szCs w:val="24"/>
        </w:rPr>
        <w:t>.</w:t>
      </w:r>
    </w:p>
    <w:p w14:paraId="6563D7CB" w14:textId="1035FD45" w:rsidR="006E5A2F" w:rsidRPr="006E5A2F" w:rsidRDefault="006E5A2F" w:rsidP="006E5A2F">
      <w:pPr>
        <w:pStyle w:val="ListParagraph"/>
        <w:spacing w:line="288" w:lineRule="auto"/>
        <w:ind w:left="1200"/>
        <w:jc w:val="both"/>
        <w:rPr>
          <w:b/>
          <w:i/>
          <w:iCs/>
          <w:szCs w:val="24"/>
        </w:rPr>
      </w:pPr>
      <w:r w:rsidRPr="006E5A2F">
        <w:rPr>
          <w:rStyle w:val="ui-provider"/>
          <w:i/>
          <w:iCs/>
        </w:rPr>
        <w:t>Please include a description of the sources and the methodology used to develop the gap analysis.</w:t>
      </w:r>
    </w:p>
    <w:p w14:paraId="7BB3AA0B" w14:textId="77777777" w:rsidR="000A28ED" w:rsidRPr="00C76A06" w:rsidRDefault="000A28ED" w:rsidP="00581C2C">
      <w:pPr>
        <w:pStyle w:val="ListParagraph"/>
        <w:numPr>
          <w:ilvl w:val="0"/>
          <w:numId w:val="32"/>
        </w:numPr>
        <w:spacing w:after="120" w:line="240" w:lineRule="auto"/>
        <w:ind w:left="1195"/>
        <w:contextualSpacing w:val="0"/>
        <w:jc w:val="both"/>
        <w:rPr>
          <w:b/>
          <w:szCs w:val="24"/>
        </w:rPr>
      </w:pPr>
      <w:r w:rsidRPr="00C76A06">
        <w:rPr>
          <w:b/>
          <w:szCs w:val="24"/>
        </w:rPr>
        <w:t>Securing financing for gaps.</w:t>
      </w:r>
      <w:r w:rsidRPr="00C76A06">
        <w:rPr>
          <w:szCs w:val="24"/>
        </w:rPr>
        <w:t xml:space="preserve"> If there are significant remaining gaps</w:t>
      </w:r>
      <w:r w:rsidR="4AFC2E2C" w:rsidRPr="00C76A06">
        <w:rPr>
          <w:szCs w:val="24"/>
        </w:rPr>
        <w:t xml:space="preserve"> for the specific interventions requested</w:t>
      </w:r>
      <w:r w:rsidRPr="00C76A06">
        <w:rPr>
          <w:szCs w:val="24"/>
        </w:rPr>
        <w:t xml:space="preserve">, describe how </w:t>
      </w:r>
      <w:r w:rsidR="002E6B28">
        <w:rPr>
          <w:szCs w:val="24"/>
        </w:rPr>
        <w:t>the</w:t>
      </w:r>
      <w:r w:rsidR="002E6B28" w:rsidRPr="00C76A06">
        <w:rPr>
          <w:szCs w:val="24"/>
        </w:rPr>
        <w:t xml:space="preserve"> country will work to secure </w:t>
      </w:r>
      <w:r w:rsidR="002E6B28" w:rsidRPr="00C76A06">
        <w:rPr>
          <w:szCs w:val="24"/>
        </w:rPr>
        <w:lastRenderedPageBreak/>
        <w:t xml:space="preserve">financing for those gaps. </w:t>
      </w:r>
      <w:r w:rsidRPr="00C76A06">
        <w:rPr>
          <w:szCs w:val="24"/>
        </w:rPr>
        <w:t>Also, indicate how the additional funding will be aligned with and complement other partner investments.</w:t>
      </w:r>
    </w:p>
    <w:p w14:paraId="368F5FF5" w14:textId="77777777" w:rsidR="000A28ED" w:rsidRPr="00C76A06" w:rsidRDefault="000A28ED" w:rsidP="00581C2C">
      <w:pPr>
        <w:pStyle w:val="ListParagraph"/>
        <w:numPr>
          <w:ilvl w:val="0"/>
          <w:numId w:val="32"/>
        </w:numPr>
        <w:spacing w:after="120" w:line="240" w:lineRule="auto"/>
        <w:ind w:left="1195"/>
        <w:contextualSpacing w:val="0"/>
        <w:jc w:val="both"/>
        <w:rPr>
          <w:b/>
          <w:szCs w:val="24"/>
        </w:rPr>
      </w:pPr>
      <w:r w:rsidRPr="00C76A06">
        <w:rPr>
          <w:b/>
          <w:szCs w:val="24"/>
        </w:rPr>
        <w:t xml:space="preserve">Political commitments. </w:t>
      </w:r>
      <w:r w:rsidRPr="00C76A06">
        <w:rPr>
          <w:bCs/>
          <w:szCs w:val="24"/>
        </w:rPr>
        <w:t>Describe relevant political commitments</w:t>
      </w:r>
      <w:r w:rsidRPr="00C76A06">
        <w:rPr>
          <w:rStyle w:val="FootnoteReference"/>
          <w:b/>
          <w:bCs/>
          <w:szCs w:val="24"/>
        </w:rPr>
        <w:footnoteReference w:id="9"/>
      </w:r>
      <w:r w:rsidRPr="00C76A06">
        <w:rPr>
          <w:bCs/>
          <w:szCs w:val="24"/>
        </w:rPr>
        <w:t xml:space="preserve"> by the country related to priority areas of the funding request. Describe </w:t>
      </w:r>
      <w:r w:rsidRPr="00C76A06">
        <w:rPr>
          <w:szCs w:val="24"/>
        </w:rPr>
        <w:t xml:space="preserve">how policy-related impact will be sustained following the end of the investment with a view towards ensuring </w:t>
      </w:r>
      <w:r w:rsidR="00904672" w:rsidRPr="00C76A06">
        <w:rPr>
          <w:szCs w:val="24"/>
        </w:rPr>
        <w:t xml:space="preserve">the </w:t>
      </w:r>
      <w:r w:rsidRPr="00C76A06">
        <w:rPr>
          <w:szCs w:val="24"/>
        </w:rPr>
        <w:t>sustainability of impact.</w:t>
      </w:r>
    </w:p>
    <w:p w14:paraId="35610C80" w14:textId="77777777" w:rsidR="000A28ED" w:rsidRPr="00C76A06" w:rsidRDefault="000A28ED" w:rsidP="00581C2C">
      <w:pPr>
        <w:pStyle w:val="BodyText"/>
        <w:spacing w:line="240" w:lineRule="auto"/>
        <w:ind w:left="840"/>
        <w:jc w:val="center"/>
        <w:rPr>
          <w:rFonts w:cs="Arial"/>
          <w:i/>
          <w:szCs w:val="24"/>
        </w:rPr>
      </w:pPr>
      <w:r w:rsidRPr="00C76A06">
        <w:rPr>
          <w:rFonts w:cs="Arial"/>
          <w:i/>
          <w:szCs w:val="24"/>
        </w:rPr>
        <w:t>[Space for response]</w:t>
      </w:r>
    </w:p>
    <w:p w14:paraId="79927C37" w14:textId="35E12DE0" w:rsidR="00C76A06" w:rsidRDefault="00C76A06">
      <w:pPr>
        <w:spacing w:before="120" w:line="240" w:lineRule="atLeast"/>
        <w:rPr>
          <w:rFonts w:asciiTheme="majorHAnsi" w:eastAsiaTheme="majorEastAsia" w:hAnsiTheme="majorHAnsi" w:cs="Arial"/>
          <w:b/>
          <w:bCs/>
          <w:noProof/>
          <w:color w:val="939393" w:themeColor="text2"/>
          <w:sz w:val="32"/>
          <w:szCs w:val="32"/>
        </w:rPr>
      </w:pPr>
    </w:p>
    <w:p w14:paraId="1278ED4E" w14:textId="77777777" w:rsidR="00C76A06" w:rsidRPr="00581C2C" w:rsidRDefault="000A28ED" w:rsidP="003D1DAD">
      <w:pPr>
        <w:pStyle w:val="Heading1NonNumbered"/>
      </w:pPr>
      <w:r w:rsidRPr="00716564">
        <w:t>Section 3. Engagement</w:t>
      </w:r>
      <w:r w:rsidR="00A96816" w:rsidRPr="00581C2C">
        <w:t xml:space="preserve"> </w:t>
      </w:r>
    </w:p>
    <w:p w14:paraId="73754B9E" w14:textId="003BD577" w:rsidR="00A96816" w:rsidRPr="00ED1400" w:rsidRDefault="00A96816" w:rsidP="00581C2C">
      <w:pPr>
        <w:rPr>
          <w:rFonts w:asciiTheme="minorHAnsi" w:hAnsiTheme="minorHAnsi"/>
          <w:i/>
          <w:iCs/>
          <w:szCs w:val="24"/>
        </w:rPr>
      </w:pPr>
      <w:r w:rsidRPr="00ED1400">
        <w:rPr>
          <w:szCs w:val="24"/>
        </w:rPr>
        <w:t>(Reco</w:t>
      </w:r>
      <w:r w:rsidRPr="00ED1400">
        <w:rPr>
          <w:rFonts w:asciiTheme="minorHAnsi" w:hAnsiTheme="minorHAnsi"/>
          <w:i/>
          <w:iCs/>
          <w:szCs w:val="24"/>
        </w:rPr>
        <w:t xml:space="preserve">mmended length for Section </w:t>
      </w:r>
      <w:r w:rsidR="00C06E53" w:rsidRPr="00ED1400">
        <w:rPr>
          <w:rFonts w:asciiTheme="minorHAnsi" w:hAnsiTheme="minorHAnsi" w:cstheme="minorHAnsi"/>
          <w:i/>
          <w:iCs/>
          <w:szCs w:val="24"/>
        </w:rPr>
        <w:t>3</w:t>
      </w:r>
      <w:r w:rsidRPr="00ED1400">
        <w:rPr>
          <w:rFonts w:asciiTheme="minorHAnsi" w:hAnsiTheme="minorHAnsi"/>
          <w:i/>
          <w:iCs/>
          <w:szCs w:val="24"/>
        </w:rPr>
        <w:t xml:space="preserve"> is </w:t>
      </w:r>
      <w:r w:rsidR="00E220FF" w:rsidRPr="00ED1400">
        <w:rPr>
          <w:rFonts w:asciiTheme="minorHAnsi" w:hAnsiTheme="minorHAnsi"/>
          <w:i/>
          <w:iCs/>
          <w:szCs w:val="24"/>
        </w:rPr>
        <w:t>up to</w:t>
      </w:r>
      <w:r w:rsidRPr="00ED1400">
        <w:rPr>
          <w:rFonts w:asciiTheme="minorHAnsi" w:hAnsiTheme="minorHAnsi"/>
          <w:i/>
          <w:iCs/>
          <w:szCs w:val="24"/>
        </w:rPr>
        <w:t xml:space="preserve"> </w:t>
      </w:r>
      <w:r w:rsidR="00C23D8D" w:rsidRPr="00ED1400">
        <w:rPr>
          <w:rFonts w:asciiTheme="minorHAnsi" w:hAnsiTheme="minorHAnsi"/>
          <w:i/>
          <w:iCs/>
          <w:szCs w:val="24"/>
        </w:rPr>
        <w:t>2</w:t>
      </w:r>
      <w:r w:rsidRPr="00ED1400">
        <w:rPr>
          <w:rFonts w:asciiTheme="minorHAnsi" w:hAnsiTheme="minorHAnsi"/>
          <w:i/>
          <w:iCs/>
          <w:szCs w:val="24"/>
        </w:rPr>
        <w:t xml:space="preserve"> pages)</w:t>
      </w:r>
    </w:p>
    <w:p w14:paraId="592EC680" w14:textId="0E078D6E" w:rsidR="003359D8" w:rsidRPr="00C76A06" w:rsidRDefault="000A28ED" w:rsidP="00581C2C">
      <w:pPr>
        <w:pStyle w:val="ListParagraph"/>
        <w:numPr>
          <w:ilvl w:val="1"/>
          <w:numId w:val="34"/>
        </w:numPr>
        <w:spacing w:after="120" w:line="240" w:lineRule="auto"/>
        <w:ind w:left="720"/>
        <w:contextualSpacing w:val="0"/>
        <w:jc w:val="both"/>
        <w:rPr>
          <w:rFonts w:cs="Arial"/>
          <w:szCs w:val="24"/>
        </w:rPr>
      </w:pPr>
      <w:r w:rsidRPr="00C76A06">
        <w:rPr>
          <w:rFonts w:cs="Arial"/>
          <w:b/>
          <w:bCs/>
          <w:szCs w:val="24"/>
        </w:rPr>
        <w:t>CCM Engagement</w:t>
      </w:r>
      <w:r w:rsidR="00B21C2F" w:rsidRPr="00C76A06">
        <w:rPr>
          <w:rFonts w:cs="Arial"/>
          <w:b/>
          <w:bCs/>
          <w:szCs w:val="24"/>
        </w:rPr>
        <w:t xml:space="preserve">. </w:t>
      </w:r>
      <w:r w:rsidRPr="00C76A06">
        <w:rPr>
          <w:rFonts w:cs="Arial"/>
          <w:szCs w:val="24"/>
        </w:rPr>
        <w:t>Outline how routine coordination between appropriate CCM constituencies</w:t>
      </w:r>
      <w:r w:rsidR="00EB5800" w:rsidRPr="00C76A06">
        <w:rPr>
          <w:rFonts w:cs="Arial"/>
          <w:szCs w:val="24"/>
        </w:rPr>
        <w:t xml:space="preserve">, </w:t>
      </w:r>
      <w:r w:rsidRPr="00C76A06">
        <w:rPr>
          <w:rFonts w:cs="Arial"/>
          <w:szCs w:val="24"/>
        </w:rPr>
        <w:t xml:space="preserve">representatives of </w:t>
      </w:r>
      <w:r w:rsidR="00704A14" w:rsidRPr="00C76A06">
        <w:rPr>
          <w:rFonts w:cs="Arial"/>
          <w:szCs w:val="24"/>
        </w:rPr>
        <w:t xml:space="preserve">pandemic preparedness </w:t>
      </w:r>
      <w:r w:rsidR="005621A8" w:rsidRPr="00C76A06">
        <w:rPr>
          <w:rFonts w:cs="Arial"/>
          <w:szCs w:val="24"/>
        </w:rPr>
        <w:t xml:space="preserve">governance and </w:t>
      </w:r>
      <w:r w:rsidR="00704A14" w:rsidRPr="00C76A06">
        <w:rPr>
          <w:rFonts w:cs="Arial"/>
          <w:szCs w:val="24"/>
        </w:rPr>
        <w:t>technical bodies</w:t>
      </w:r>
      <w:r w:rsidRPr="00C76A06">
        <w:rPr>
          <w:rFonts w:cs="Arial"/>
          <w:szCs w:val="24"/>
        </w:rPr>
        <w:t xml:space="preserve"> and the national disease programs and partners involved in HIV, TB and malaria programming is organized</w:t>
      </w:r>
      <w:r w:rsidR="00B217B5" w:rsidRPr="00C76A06">
        <w:rPr>
          <w:rFonts w:cs="Arial"/>
          <w:szCs w:val="24"/>
        </w:rPr>
        <w:t xml:space="preserve"> and overseen</w:t>
      </w:r>
      <w:r w:rsidRPr="00C76A06">
        <w:rPr>
          <w:rFonts w:cs="Arial"/>
          <w:szCs w:val="24"/>
        </w:rPr>
        <w:t>.</w:t>
      </w:r>
    </w:p>
    <w:p w14:paraId="00C2267D" w14:textId="07F42D60" w:rsidR="00C76A06" w:rsidRDefault="000A28ED" w:rsidP="005536F9">
      <w:pPr>
        <w:pStyle w:val="ListParagraph"/>
        <w:numPr>
          <w:ilvl w:val="1"/>
          <w:numId w:val="34"/>
        </w:numPr>
        <w:spacing w:after="120" w:line="240" w:lineRule="auto"/>
        <w:ind w:left="720"/>
        <w:contextualSpacing w:val="0"/>
        <w:jc w:val="both"/>
        <w:rPr>
          <w:szCs w:val="24"/>
        </w:rPr>
      </w:pPr>
      <w:r w:rsidRPr="00C76A06">
        <w:rPr>
          <w:b/>
          <w:szCs w:val="24"/>
        </w:rPr>
        <w:t>Engagement of relevant government and pandemic preparedness coordination bodies</w:t>
      </w:r>
      <w:r w:rsidR="00C76A06">
        <w:rPr>
          <w:b/>
          <w:szCs w:val="24"/>
        </w:rPr>
        <w:t>.</w:t>
      </w:r>
      <w:r w:rsidRPr="00C76A06">
        <w:rPr>
          <w:b/>
          <w:szCs w:val="24"/>
        </w:rPr>
        <w:t xml:space="preserve"> </w:t>
      </w:r>
      <w:r w:rsidRPr="00C76A06">
        <w:rPr>
          <w:szCs w:val="24"/>
        </w:rPr>
        <w:t>Provide a summary of multi-sectoral stakeholder engagement in the development and decision-making of the additional funding request</w:t>
      </w:r>
      <w:r w:rsidR="00C76A06">
        <w:rPr>
          <w:szCs w:val="24"/>
        </w:rPr>
        <w:t>.</w:t>
      </w:r>
    </w:p>
    <w:p w14:paraId="5EC8A4AA" w14:textId="39AB6EB0" w:rsidR="000A28ED" w:rsidRPr="00C76A06" w:rsidRDefault="000A28ED" w:rsidP="005536F9">
      <w:pPr>
        <w:pStyle w:val="ListParagraph"/>
        <w:spacing w:after="120" w:line="240" w:lineRule="auto"/>
        <w:contextualSpacing w:val="0"/>
        <w:jc w:val="both"/>
        <w:rPr>
          <w:szCs w:val="24"/>
        </w:rPr>
      </w:pPr>
      <w:r w:rsidRPr="00C76A06">
        <w:rPr>
          <w:szCs w:val="24"/>
        </w:rPr>
        <w:t xml:space="preserve">This includes </w:t>
      </w:r>
      <w:r w:rsidR="00B6238E" w:rsidRPr="00C76A06">
        <w:rPr>
          <w:szCs w:val="24"/>
        </w:rPr>
        <w:t xml:space="preserve">engagement with </w:t>
      </w:r>
      <w:r w:rsidRPr="00C76A06">
        <w:rPr>
          <w:szCs w:val="24"/>
        </w:rPr>
        <w:t>appropriate national COVID-19 response structures and/or relevant health systems bodies, such as:</w:t>
      </w:r>
    </w:p>
    <w:p w14:paraId="5262020C" w14:textId="49C22A9C" w:rsidR="000A28ED" w:rsidRPr="00C76A06" w:rsidRDefault="000A28ED" w:rsidP="005536F9">
      <w:pPr>
        <w:pStyle w:val="ListParagraph"/>
        <w:numPr>
          <w:ilvl w:val="0"/>
          <w:numId w:val="35"/>
        </w:numPr>
        <w:spacing w:after="120" w:line="240" w:lineRule="auto"/>
        <w:ind w:left="1800"/>
        <w:contextualSpacing w:val="0"/>
        <w:jc w:val="both"/>
        <w:rPr>
          <w:rFonts w:cs="Arial"/>
          <w:szCs w:val="24"/>
        </w:rPr>
      </w:pPr>
      <w:r w:rsidRPr="00C76A06">
        <w:rPr>
          <w:szCs w:val="24"/>
        </w:rPr>
        <w:t xml:space="preserve">Community </w:t>
      </w:r>
      <w:r w:rsidR="00C76A06">
        <w:rPr>
          <w:szCs w:val="24"/>
        </w:rPr>
        <w:t>h</w:t>
      </w:r>
      <w:r w:rsidRPr="00B61A43">
        <w:rPr>
          <w:szCs w:val="24"/>
        </w:rPr>
        <w:t>ealth/</w:t>
      </w:r>
      <w:r w:rsidR="00C76A06">
        <w:rPr>
          <w:szCs w:val="24"/>
        </w:rPr>
        <w:t>h</w:t>
      </w:r>
      <w:r w:rsidRPr="00B61A43">
        <w:rPr>
          <w:szCs w:val="24"/>
        </w:rPr>
        <w:t xml:space="preserve">uman </w:t>
      </w:r>
      <w:r w:rsidR="00C76A06">
        <w:rPr>
          <w:szCs w:val="24"/>
        </w:rPr>
        <w:t>r</w:t>
      </w:r>
      <w:r w:rsidRPr="00B61A43">
        <w:rPr>
          <w:szCs w:val="24"/>
        </w:rPr>
        <w:t xml:space="preserve">esources for </w:t>
      </w:r>
      <w:r w:rsidR="00C76A06">
        <w:rPr>
          <w:szCs w:val="24"/>
        </w:rPr>
        <w:t>h</w:t>
      </w:r>
      <w:r w:rsidRPr="00C76A06">
        <w:rPr>
          <w:szCs w:val="24"/>
        </w:rPr>
        <w:t xml:space="preserve">ealth </w:t>
      </w:r>
      <w:r w:rsidR="00C76A06">
        <w:rPr>
          <w:szCs w:val="24"/>
        </w:rPr>
        <w:t>u</w:t>
      </w:r>
      <w:r w:rsidRPr="00C76A06">
        <w:rPr>
          <w:szCs w:val="24"/>
        </w:rPr>
        <w:t>nits,</w:t>
      </w:r>
    </w:p>
    <w:p w14:paraId="14F55C9B" w14:textId="27EB0AF5" w:rsidR="000A28ED" w:rsidRPr="00C76A06" w:rsidRDefault="000A28ED" w:rsidP="005536F9">
      <w:pPr>
        <w:pStyle w:val="ListParagraph"/>
        <w:numPr>
          <w:ilvl w:val="0"/>
          <w:numId w:val="35"/>
        </w:numPr>
        <w:spacing w:after="120" w:line="240" w:lineRule="auto"/>
        <w:ind w:left="1800"/>
        <w:contextualSpacing w:val="0"/>
        <w:jc w:val="both"/>
        <w:rPr>
          <w:rFonts w:cs="Arial"/>
          <w:szCs w:val="24"/>
        </w:rPr>
      </w:pPr>
      <w:r w:rsidRPr="00C76A06">
        <w:rPr>
          <w:szCs w:val="24"/>
        </w:rPr>
        <w:t xml:space="preserve">Epidemiologic </w:t>
      </w:r>
      <w:r w:rsidR="00C76A06">
        <w:rPr>
          <w:szCs w:val="24"/>
        </w:rPr>
        <w:t>s</w:t>
      </w:r>
      <w:r w:rsidRPr="00B61A43">
        <w:rPr>
          <w:szCs w:val="24"/>
        </w:rPr>
        <w:t xml:space="preserve">urveillance and </w:t>
      </w:r>
      <w:r w:rsidR="00C76A06">
        <w:rPr>
          <w:szCs w:val="24"/>
        </w:rPr>
        <w:t>l</w:t>
      </w:r>
      <w:r w:rsidRPr="00C76A06">
        <w:rPr>
          <w:szCs w:val="24"/>
        </w:rPr>
        <w:t xml:space="preserve">aboratory </w:t>
      </w:r>
      <w:r w:rsidR="00C76A06">
        <w:rPr>
          <w:szCs w:val="24"/>
        </w:rPr>
        <w:t>d</w:t>
      </w:r>
      <w:r w:rsidRPr="00C76A06">
        <w:rPr>
          <w:szCs w:val="24"/>
        </w:rPr>
        <w:t>irectorates, and/o</w:t>
      </w:r>
      <w:r w:rsidR="00DC26E0">
        <w:rPr>
          <w:szCs w:val="24"/>
        </w:rPr>
        <w:t>r</w:t>
      </w:r>
    </w:p>
    <w:p w14:paraId="0A5BE12B" w14:textId="06B8718E" w:rsidR="000A28ED" w:rsidRDefault="000A28ED" w:rsidP="005536F9">
      <w:pPr>
        <w:pStyle w:val="ListParagraph"/>
        <w:numPr>
          <w:ilvl w:val="0"/>
          <w:numId w:val="35"/>
        </w:numPr>
        <w:spacing w:after="120" w:line="240" w:lineRule="auto"/>
        <w:ind w:left="1800"/>
        <w:contextualSpacing w:val="0"/>
        <w:jc w:val="both"/>
        <w:rPr>
          <w:szCs w:val="24"/>
        </w:rPr>
      </w:pPr>
      <w:r w:rsidRPr="00C76A06">
        <w:rPr>
          <w:szCs w:val="24"/>
        </w:rPr>
        <w:t xml:space="preserve">Epidemic and pandemic preparedness coordination bodies, such </w:t>
      </w:r>
      <w:r w:rsidR="00CE4D88" w:rsidRPr="00C76A06">
        <w:rPr>
          <w:szCs w:val="24"/>
        </w:rPr>
        <w:t>as national</w:t>
      </w:r>
      <w:r w:rsidRPr="00C76A06">
        <w:rPr>
          <w:szCs w:val="24"/>
        </w:rPr>
        <w:t xml:space="preserve"> public health institutes.</w:t>
      </w:r>
    </w:p>
    <w:p w14:paraId="77A7F9CF" w14:textId="7B2C2FBD" w:rsidR="00EC0862" w:rsidRPr="00C76A06" w:rsidRDefault="0057450F" w:rsidP="005536F9">
      <w:pPr>
        <w:pStyle w:val="ListParagraph"/>
        <w:numPr>
          <w:ilvl w:val="0"/>
          <w:numId w:val="35"/>
        </w:numPr>
        <w:spacing w:after="120" w:line="240" w:lineRule="auto"/>
        <w:ind w:left="1800"/>
        <w:contextualSpacing w:val="0"/>
        <w:jc w:val="both"/>
        <w:rPr>
          <w:szCs w:val="24"/>
        </w:rPr>
      </w:pPr>
      <w:r>
        <w:rPr>
          <w:szCs w:val="24"/>
        </w:rPr>
        <w:t>National IHR Focal Points</w:t>
      </w:r>
    </w:p>
    <w:p w14:paraId="79CB6D28" w14:textId="453E6021" w:rsidR="000A28ED" w:rsidRPr="00C76A06" w:rsidRDefault="000A28ED" w:rsidP="00581C2C">
      <w:pPr>
        <w:pStyle w:val="ListParagraph"/>
        <w:numPr>
          <w:ilvl w:val="1"/>
          <w:numId w:val="34"/>
        </w:numPr>
        <w:spacing w:after="120" w:line="240" w:lineRule="auto"/>
        <w:ind w:left="720"/>
        <w:contextualSpacing w:val="0"/>
        <w:jc w:val="both"/>
        <w:rPr>
          <w:rFonts w:cs="Arial"/>
          <w:szCs w:val="24"/>
        </w:rPr>
      </w:pPr>
      <w:r w:rsidRPr="00C76A06">
        <w:rPr>
          <w:rFonts w:cs="Arial"/>
          <w:b/>
          <w:szCs w:val="24"/>
        </w:rPr>
        <w:t xml:space="preserve">Engagement of </w:t>
      </w:r>
      <w:r w:rsidR="00920D87" w:rsidRPr="00C76A06">
        <w:rPr>
          <w:rFonts w:cs="Arial"/>
          <w:b/>
          <w:szCs w:val="24"/>
        </w:rPr>
        <w:t xml:space="preserve">communities, civil </w:t>
      </w:r>
      <w:proofErr w:type="gramStart"/>
      <w:r w:rsidR="00920D87" w:rsidRPr="00C76A06">
        <w:rPr>
          <w:rFonts w:cs="Arial"/>
          <w:b/>
          <w:szCs w:val="24"/>
        </w:rPr>
        <w:t>society</w:t>
      </w:r>
      <w:proofErr w:type="gramEnd"/>
      <w:r w:rsidR="00920D87" w:rsidRPr="00C76A06">
        <w:rPr>
          <w:rFonts w:cs="Arial"/>
          <w:b/>
          <w:szCs w:val="24"/>
        </w:rPr>
        <w:t xml:space="preserve"> and non-state actors</w:t>
      </w:r>
      <w:r w:rsidR="00B21C2F" w:rsidRPr="00C76A06">
        <w:rPr>
          <w:rFonts w:cs="Arial"/>
          <w:szCs w:val="24"/>
        </w:rPr>
        <w:t xml:space="preserve">. </w:t>
      </w:r>
      <w:r w:rsidRPr="00C76A06">
        <w:rPr>
          <w:rFonts w:cs="Arial"/>
          <w:szCs w:val="24"/>
        </w:rPr>
        <w:t xml:space="preserve">Provide a summary of stakeholder engagement with </w:t>
      </w:r>
      <w:r w:rsidR="00920D87" w:rsidRPr="00C76A06">
        <w:rPr>
          <w:rFonts w:cs="Arial"/>
          <w:szCs w:val="24"/>
        </w:rPr>
        <w:t>communities</w:t>
      </w:r>
      <w:r w:rsidRPr="00C76A06">
        <w:rPr>
          <w:rFonts w:cs="Arial"/>
          <w:szCs w:val="24"/>
        </w:rPr>
        <w:t xml:space="preserve">, including key, vulnerable and marginalized populations, </w:t>
      </w:r>
      <w:r w:rsidR="00920D87" w:rsidRPr="00C76A06">
        <w:rPr>
          <w:rFonts w:cs="Arial"/>
          <w:szCs w:val="24"/>
        </w:rPr>
        <w:t>civil society and non-state actors</w:t>
      </w:r>
      <w:r w:rsidRPr="00C76A06">
        <w:rPr>
          <w:rFonts w:cs="Arial"/>
          <w:szCs w:val="24"/>
        </w:rPr>
        <w:t xml:space="preserve"> in the development and decision-making of the additional funding request. </w:t>
      </w:r>
      <w:r w:rsidR="00B10694" w:rsidRPr="00C76A06">
        <w:rPr>
          <w:rFonts w:cs="Arial"/>
          <w:szCs w:val="24"/>
        </w:rPr>
        <w:t>This</w:t>
      </w:r>
      <w:r w:rsidRPr="00C76A06">
        <w:rPr>
          <w:rFonts w:cs="Arial"/>
          <w:szCs w:val="24"/>
        </w:rPr>
        <w:t xml:space="preserve"> may require </w:t>
      </w:r>
      <w:r w:rsidR="00E15BDA" w:rsidRPr="00C76A06">
        <w:rPr>
          <w:rFonts w:cs="Arial"/>
          <w:szCs w:val="24"/>
        </w:rPr>
        <w:t xml:space="preserve">engagement </w:t>
      </w:r>
      <w:r w:rsidR="00B5394A" w:rsidRPr="00C76A06">
        <w:rPr>
          <w:rFonts w:cs="Arial"/>
          <w:szCs w:val="24"/>
        </w:rPr>
        <w:t xml:space="preserve">beyond </w:t>
      </w:r>
      <w:r w:rsidR="00836BDC" w:rsidRPr="00C76A06">
        <w:rPr>
          <w:rFonts w:cs="Arial"/>
          <w:szCs w:val="24"/>
        </w:rPr>
        <w:t xml:space="preserve">CCMs and </w:t>
      </w:r>
      <w:r w:rsidR="00E15BDA" w:rsidRPr="00C76A06">
        <w:rPr>
          <w:szCs w:val="24"/>
        </w:rPr>
        <w:t xml:space="preserve">representatives of </w:t>
      </w:r>
      <w:r w:rsidR="00836BDC" w:rsidRPr="00C76A06">
        <w:rPr>
          <w:szCs w:val="24"/>
        </w:rPr>
        <w:t>technical pandemic preparedness coordination bodies</w:t>
      </w:r>
      <w:r w:rsidR="00836BDC" w:rsidRPr="00C76A06">
        <w:rPr>
          <w:rFonts w:cs="Arial"/>
          <w:szCs w:val="24"/>
        </w:rPr>
        <w:t xml:space="preserve"> to include</w:t>
      </w:r>
      <w:r w:rsidRPr="00C76A06">
        <w:rPr>
          <w:rFonts w:cs="Arial"/>
          <w:szCs w:val="24"/>
        </w:rPr>
        <w:t xml:space="preserve"> non-CCM community representatives.</w:t>
      </w:r>
    </w:p>
    <w:p w14:paraId="0C277E90" w14:textId="77777777" w:rsidR="000A28ED" w:rsidRPr="00C76A06" w:rsidRDefault="000A28ED" w:rsidP="00581C2C">
      <w:pPr>
        <w:pStyle w:val="BodyText"/>
        <w:spacing w:line="240" w:lineRule="auto"/>
        <w:ind w:left="720"/>
        <w:jc w:val="center"/>
        <w:rPr>
          <w:rFonts w:cs="Arial"/>
          <w:i/>
          <w:szCs w:val="24"/>
        </w:rPr>
      </w:pPr>
      <w:r w:rsidRPr="00C76A06">
        <w:rPr>
          <w:rFonts w:cs="Arial"/>
          <w:i/>
          <w:szCs w:val="24"/>
        </w:rPr>
        <w:t>[Space for response]</w:t>
      </w:r>
    </w:p>
    <w:p w14:paraId="455AFC3C" w14:textId="77777777" w:rsidR="00DF2079" w:rsidRDefault="00DF2079" w:rsidP="000A28ED">
      <w:pPr>
        <w:pStyle w:val="BodyText"/>
        <w:jc w:val="center"/>
        <w:rPr>
          <w:sz w:val="22"/>
        </w:rPr>
      </w:pPr>
    </w:p>
    <w:p w14:paraId="064E720D" w14:textId="77777777" w:rsidR="00370167" w:rsidRDefault="00370167" w:rsidP="000A28ED">
      <w:pPr>
        <w:pStyle w:val="BodyText"/>
        <w:jc w:val="center"/>
        <w:rPr>
          <w:sz w:val="22"/>
        </w:rPr>
      </w:pPr>
    </w:p>
    <w:p w14:paraId="09576D6D" w14:textId="77777777" w:rsidR="00370167" w:rsidRDefault="00370167" w:rsidP="000A28ED">
      <w:pPr>
        <w:pStyle w:val="BodyText"/>
        <w:jc w:val="center"/>
        <w:rPr>
          <w:sz w:val="22"/>
        </w:rPr>
      </w:pPr>
    </w:p>
    <w:p w14:paraId="7A154947" w14:textId="77777777" w:rsidR="00370167" w:rsidRPr="005D0FEF" w:rsidRDefault="00370167" w:rsidP="000A28ED">
      <w:pPr>
        <w:pStyle w:val="BodyText"/>
        <w:jc w:val="center"/>
        <w:rPr>
          <w:sz w:val="22"/>
        </w:rPr>
      </w:pPr>
    </w:p>
    <w:p w14:paraId="50D2F9A6" w14:textId="77777777" w:rsidR="00C76A06" w:rsidRDefault="000A28ED" w:rsidP="000A28ED">
      <w:pPr>
        <w:pStyle w:val="Heading1NonNumbered"/>
      </w:pPr>
      <w:r w:rsidRPr="000D1506">
        <w:lastRenderedPageBreak/>
        <w:t>Section 4. Implementation</w:t>
      </w:r>
      <w:r w:rsidR="00CF734C" w:rsidRPr="000D1506">
        <w:t xml:space="preserve"> </w:t>
      </w:r>
    </w:p>
    <w:p w14:paraId="49EC589A" w14:textId="1097E1D5" w:rsidR="009310FD" w:rsidRPr="00707C93" w:rsidRDefault="00CF734C" w:rsidP="00C41BAB">
      <w:pPr>
        <w:rPr>
          <w:i/>
        </w:rPr>
      </w:pPr>
      <w:r w:rsidRPr="00707C93">
        <w:rPr>
          <w:i/>
        </w:rPr>
        <w:t xml:space="preserve">(Recommended length for Section </w:t>
      </w:r>
      <w:r w:rsidRPr="00707C93">
        <w:rPr>
          <w:rFonts w:cstheme="minorHAnsi"/>
          <w:i/>
        </w:rPr>
        <w:t>4</w:t>
      </w:r>
      <w:r w:rsidRPr="00707C93">
        <w:rPr>
          <w:i/>
        </w:rPr>
        <w:t xml:space="preserve"> is </w:t>
      </w:r>
      <w:r w:rsidR="00E220FF" w:rsidRPr="00707C93">
        <w:rPr>
          <w:i/>
        </w:rPr>
        <w:t xml:space="preserve">up to </w:t>
      </w:r>
      <w:r w:rsidRPr="00707C93">
        <w:rPr>
          <w:i/>
        </w:rPr>
        <w:t>2 pages)</w:t>
      </w:r>
    </w:p>
    <w:p w14:paraId="099B4C47" w14:textId="4D137000" w:rsidR="000A28ED" w:rsidRPr="007818E1" w:rsidRDefault="000A28ED" w:rsidP="00C76A06">
      <w:pPr>
        <w:pStyle w:val="ListParagraph"/>
        <w:numPr>
          <w:ilvl w:val="1"/>
          <w:numId w:val="48"/>
        </w:numPr>
        <w:tabs>
          <w:tab w:val="left" w:pos="720"/>
        </w:tabs>
        <w:spacing w:after="120" w:line="288" w:lineRule="auto"/>
        <w:ind w:left="720" w:hanging="720"/>
        <w:contextualSpacing w:val="0"/>
        <w:rPr>
          <w:rFonts w:asciiTheme="majorHAnsi" w:hAnsiTheme="majorHAnsi"/>
          <w:szCs w:val="24"/>
          <w:lang w:val="en-GB"/>
        </w:rPr>
      </w:pPr>
      <w:r w:rsidRPr="007818E1">
        <w:rPr>
          <w:rFonts w:asciiTheme="majorHAnsi" w:hAnsiTheme="majorHAnsi"/>
          <w:b/>
          <w:szCs w:val="24"/>
        </w:rPr>
        <w:t>Implementation arrangements</w:t>
      </w:r>
      <w:r w:rsidRPr="007818E1">
        <w:rPr>
          <w:rFonts w:asciiTheme="majorHAnsi" w:hAnsiTheme="majorHAnsi"/>
          <w:szCs w:val="24"/>
        </w:rPr>
        <w:t xml:space="preserve"> </w:t>
      </w:r>
    </w:p>
    <w:p w14:paraId="4D47899A" w14:textId="2939817A" w:rsidR="000A28ED" w:rsidRPr="00C76A06" w:rsidRDefault="000A28ED" w:rsidP="005536F9">
      <w:pPr>
        <w:pStyle w:val="ListParagraph"/>
        <w:numPr>
          <w:ilvl w:val="2"/>
          <w:numId w:val="37"/>
        </w:numPr>
        <w:spacing w:after="120" w:line="240" w:lineRule="auto"/>
        <w:ind w:left="1080"/>
        <w:contextualSpacing w:val="0"/>
        <w:jc w:val="both"/>
        <w:rPr>
          <w:sz w:val="28"/>
          <w:szCs w:val="24"/>
        </w:rPr>
      </w:pPr>
      <w:r w:rsidRPr="00C76A06">
        <w:rPr>
          <w:szCs w:val="24"/>
        </w:rPr>
        <w:t xml:space="preserve">Describe implementation arrangements and how these will ensure efficient program delivery. Elaborate on </w:t>
      </w:r>
      <w:r w:rsidR="00F46C28" w:rsidRPr="00C76A06">
        <w:rPr>
          <w:szCs w:val="24"/>
        </w:rPr>
        <w:t xml:space="preserve">the </w:t>
      </w:r>
      <w:r w:rsidR="0055393D" w:rsidRPr="00C76A06">
        <w:rPr>
          <w:szCs w:val="24"/>
        </w:rPr>
        <w:t>PR</w:t>
      </w:r>
      <w:r w:rsidR="00C76A06">
        <w:rPr>
          <w:szCs w:val="24"/>
        </w:rPr>
        <w:t>’s</w:t>
      </w:r>
      <w:r w:rsidR="0055393D" w:rsidRPr="00C76A06">
        <w:rPr>
          <w:szCs w:val="24"/>
        </w:rPr>
        <w:t xml:space="preserve"> </w:t>
      </w:r>
      <w:r w:rsidR="00F46C28" w:rsidRPr="00C76A06">
        <w:rPr>
          <w:szCs w:val="24"/>
        </w:rPr>
        <w:t xml:space="preserve">capacity </w:t>
      </w:r>
      <w:r w:rsidR="00C76A06">
        <w:rPr>
          <w:szCs w:val="24"/>
        </w:rPr>
        <w:t>for execution of</w:t>
      </w:r>
      <w:r w:rsidR="00F46C28" w:rsidRPr="00C76A06">
        <w:rPr>
          <w:szCs w:val="24"/>
        </w:rPr>
        <w:t xml:space="preserve"> the new interventions</w:t>
      </w:r>
      <w:r w:rsidR="00C76A06">
        <w:rPr>
          <w:szCs w:val="24"/>
        </w:rPr>
        <w:t>;</w:t>
      </w:r>
      <w:r w:rsidRPr="00C76A06">
        <w:rPr>
          <w:szCs w:val="24"/>
        </w:rPr>
        <w:t xml:space="preserve"> health products management</w:t>
      </w:r>
      <w:r w:rsidR="00C76A06">
        <w:rPr>
          <w:szCs w:val="24"/>
        </w:rPr>
        <w:t>;</w:t>
      </w:r>
      <w:r w:rsidRPr="00C76A06">
        <w:rPr>
          <w:szCs w:val="24"/>
        </w:rPr>
        <w:t xml:space="preserve"> financial </w:t>
      </w:r>
      <w:r w:rsidR="006126C9" w:rsidRPr="00C76A06">
        <w:rPr>
          <w:szCs w:val="24"/>
        </w:rPr>
        <w:t>flow</w:t>
      </w:r>
      <w:r w:rsidR="00C76A06">
        <w:rPr>
          <w:szCs w:val="24"/>
        </w:rPr>
        <w:t>;</w:t>
      </w:r>
      <w:r w:rsidR="006126C9" w:rsidRPr="00C76A06">
        <w:rPr>
          <w:szCs w:val="24"/>
        </w:rPr>
        <w:t xml:space="preserve"> monitoring and evaluation</w:t>
      </w:r>
      <w:r w:rsidR="00C76A06">
        <w:rPr>
          <w:szCs w:val="24"/>
        </w:rPr>
        <w:t>;</w:t>
      </w:r>
      <w:r w:rsidR="006126C9" w:rsidRPr="00C76A06">
        <w:rPr>
          <w:szCs w:val="24"/>
        </w:rPr>
        <w:t xml:space="preserve"> and</w:t>
      </w:r>
      <w:r w:rsidRPr="00C76A06">
        <w:rPr>
          <w:szCs w:val="24"/>
        </w:rPr>
        <w:t xml:space="preserve"> coordination and oversight</w:t>
      </w:r>
      <w:r w:rsidR="00311A4C" w:rsidRPr="00C76A06">
        <w:rPr>
          <w:szCs w:val="24"/>
        </w:rPr>
        <w:t>.</w:t>
      </w:r>
      <w:r w:rsidRPr="00C76A06">
        <w:rPr>
          <w:szCs w:val="24"/>
        </w:rPr>
        <w:t xml:space="preserve"> Indicate any planned changes to current implementation arrangements.</w:t>
      </w:r>
      <w:r w:rsidR="0041323E" w:rsidRPr="00C76A06">
        <w:rPr>
          <w:szCs w:val="24"/>
        </w:rPr>
        <w:t xml:space="preserve"> </w:t>
      </w:r>
    </w:p>
    <w:p w14:paraId="5DC8BC33" w14:textId="52103B4F" w:rsidR="003359D8" w:rsidRPr="00C76A06" w:rsidRDefault="000A28ED" w:rsidP="00707C93">
      <w:pPr>
        <w:pStyle w:val="ListParagraph"/>
        <w:numPr>
          <w:ilvl w:val="2"/>
          <w:numId w:val="37"/>
        </w:numPr>
        <w:spacing w:after="120" w:line="240" w:lineRule="auto"/>
        <w:ind w:left="1080"/>
        <w:contextualSpacing w:val="0"/>
        <w:jc w:val="both"/>
        <w:rPr>
          <w:sz w:val="28"/>
          <w:szCs w:val="24"/>
        </w:rPr>
      </w:pPr>
      <w:r w:rsidRPr="00C76A06">
        <w:rPr>
          <w:szCs w:val="24"/>
        </w:rPr>
        <w:t xml:space="preserve">Indicate how the country and its </w:t>
      </w:r>
      <w:r w:rsidR="00C76A06">
        <w:rPr>
          <w:szCs w:val="24"/>
        </w:rPr>
        <w:t>p</w:t>
      </w:r>
      <w:r w:rsidRPr="00B61A43">
        <w:rPr>
          <w:szCs w:val="24"/>
        </w:rPr>
        <w:t xml:space="preserve">andemic </w:t>
      </w:r>
      <w:r w:rsidR="00C76A06">
        <w:rPr>
          <w:szCs w:val="24"/>
        </w:rPr>
        <w:t>p</w:t>
      </w:r>
      <w:r w:rsidRPr="00B61A43">
        <w:rPr>
          <w:szCs w:val="24"/>
        </w:rPr>
        <w:t xml:space="preserve">reparedness and </w:t>
      </w:r>
      <w:r w:rsidR="00C76A06">
        <w:rPr>
          <w:szCs w:val="24"/>
        </w:rPr>
        <w:t>r</w:t>
      </w:r>
      <w:r w:rsidRPr="00B61A43">
        <w:rPr>
          <w:szCs w:val="24"/>
        </w:rPr>
        <w:t xml:space="preserve">esponse coordination bodies and related RSSH entities </w:t>
      </w:r>
      <w:r w:rsidR="00C76A06">
        <w:rPr>
          <w:szCs w:val="24"/>
        </w:rPr>
        <w:t>(</w:t>
      </w:r>
      <w:r w:rsidRPr="00C76A06">
        <w:rPr>
          <w:szCs w:val="24"/>
        </w:rPr>
        <w:t xml:space="preserve">such as </w:t>
      </w:r>
      <w:r w:rsidR="00C76A06">
        <w:rPr>
          <w:szCs w:val="24"/>
        </w:rPr>
        <w:t>n</w:t>
      </w:r>
      <w:r w:rsidRPr="00B61A43">
        <w:rPr>
          <w:szCs w:val="24"/>
        </w:rPr>
        <w:t xml:space="preserve">ational </w:t>
      </w:r>
      <w:r w:rsidR="00C76A06">
        <w:rPr>
          <w:szCs w:val="24"/>
        </w:rPr>
        <w:t>p</w:t>
      </w:r>
      <w:r w:rsidRPr="00B61A43">
        <w:rPr>
          <w:szCs w:val="24"/>
        </w:rPr>
        <w:t xml:space="preserve">ublic </w:t>
      </w:r>
      <w:r w:rsidR="00C76A06">
        <w:rPr>
          <w:szCs w:val="24"/>
        </w:rPr>
        <w:t>h</w:t>
      </w:r>
      <w:r w:rsidRPr="00B61A43">
        <w:rPr>
          <w:szCs w:val="24"/>
        </w:rPr>
        <w:t xml:space="preserve">ealth </w:t>
      </w:r>
      <w:r w:rsidR="00C76A06">
        <w:rPr>
          <w:szCs w:val="24"/>
        </w:rPr>
        <w:t>i</w:t>
      </w:r>
      <w:r w:rsidRPr="00B61A43">
        <w:rPr>
          <w:szCs w:val="24"/>
        </w:rPr>
        <w:t xml:space="preserve">nstitutes, epidemiologic </w:t>
      </w:r>
      <w:r w:rsidR="000139F4" w:rsidRPr="00B61A43">
        <w:rPr>
          <w:szCs w:val="24"/>
        </w:rPr>
        <w:t>surveillance and laboratory</w:t>
      </w:r>
      <w:r w:rsidRPr="00B61A43">
        <w:rPr>
          <w:szCs w:val="24"/>
        </w:rPr>
        <w:t xml:space="preserve"> directorates, </w:t>
      </w:r>
      <w:r w:rsidR="000139F4" w:rsidRPr="00B61A43">
        <w:rPr>
          <w:szCs w:val="24"/>
        </w:rPr>
        <w:t xml:space="preserve">and </w:t>
      </w:r>
      <w:r w:rsidR="00C76A06">
        <w:rPr>
          <w:szCs w:val="24"/>
        </w:rPr>
        <w:t>c</w:t>
      </w:r>
      <w:r w:rsidRPr="00B61A43">
        <w:rPr>
          <w:szCs w:val="24"/>
        </w:rPr>
        <w:t xml:space="preserve">ommunity </w:t>
      </w:r>
      <w:r w:rsidR="00C76A06">
        <w:rPr>
          <w:szCs w:val="24"/>
        </w:rPr>
        <w:t>h</w:t>
      </w:r>
      <w:r w:rsidRPr="00B61A43">
        <w:rPr>
          <w:szCs w:val="24"/>
        </w:rPr>
        <w:t xml:space="preserve">ealth </w:t>
      </w:r>
      <w:r w:rsidR="00C76A06">
        <w:rPr>
          <w:szCs w:val="24"/>
        </w:rPr>
        <w:t>u</w:t>
      </w:r>
      <w:r w:rsidRPr="00B61A43">
        <w:rPr>
          <w:szCs w:val="24"/>
        </w:rPr>
        <w:t>nits</w:t>
      </w:r>
      <w:r w:rsidR="00C76A06">
        <w:rPr>
          <w:szCs w:val="24"/>
        </w:rPr>
        <w:t>)</w:t>
      </w:r>
      <w:r w:rsidRPr="00C76A06">
        <w:rPr>
          <w:szCs w:val="24"/>
        </w:rPr>
        <w:t xml:space="preserve"> will be involved in leading the investment forward through implementation.</w:t>
      </w:r>
    </w:p>
    <w:p w14:paraId="75FA9298" w14:textId="53C02109" w:rsidR="000A28ED" w:rsidRPr="00C76A06" w:rsidRDefault="000A28ED" w:rsidP="00707C93">
      <w:pPr>
        <w:pStyle w:val="ListParagraph"/>
        <w:numPr>
          <w:ilvl w:val="2"/>
          <w:numId w:val="37"/>
        </w:numPr>
        <w:spacing w:after="120" w:line="240" w:lineRule="auto"/>
        <w:ind w:left="1080"/>
        <w:contextualSpacing w:val="0"/>
        <w:jc w:val="both"/>
        <w:rPr>
          <w:szCs w:val="24"/>
        </w:rPr>
      </w:pPr>
      <w:r w:rsidRPr="00C76A06">
        <w:rPr>
          <w:szCs w:val="24"/>
        </w:rPr>
        <w:t xml:space="preserve">Describe how community-led and </w:t>
      </w:r>
      <w:r w:rsidR="00C76A06">
        <w:rPr>
          <w:szCs w:val="24"/>
        </w:rPr>
        <w:t>-</w:t>
      </w:r>
      <w:r w:rsidRPr="00C76A06">
        <w:rPr>
          <w:szCs w:val="24"/>
        </w:rPr>
        <w:t>based</w:t>
      </w:r>
      <w:r w:rsidR="00C76A06">
        <w:rPr>
          <w:szCs w:val="24"/>
        </w:rPr>
        <w:t xml:space="preserve"> organizations</w:t>
      </w:r>
      <w:r w:rsidRPr="00C76A06">
        <w:rPr>
          <w:szCs w:val="24"/>
        </w:rPr>
        <w:t>, key, vulnerable and marginalized populations, and civil society groups and marginalized populations will be involved in the implementation</w:t>
      </w:r>
      <w:r w:rsidR="00CB54C0" w:rsidRPr="00C76A06">
        <w:rPr>
          <w:szCs w:val="24"/>
        </w:rPr>
        <w:t>, monitoring and oversight</w:t>
      </w:r>
      <w:r w:rsidRPr="00C76A06">
        <w:rPr>
          <w:szCs w:val="24"/>
        </w:rPr>
        <w:t>.</w:t>
      </w:r>
    </w:p>
    <w:p w14:paraId="7CBB531F" w14:textId="2C6C6F3A" w:rsidR="000A28ED" w:rsidRPr="00C76A06" w:rsidRDefault="000A28ED" w:rsidP="00707C93">
      <w:pPr>
        <w:pStyle w:val="ListParagraph"/>
        <w:numPr>
          <w:ilvl w:val="2"/>
          <w:numId w:val="37"/>
        </w:numPr>
        <w:spacing w:after="120" w:line="240" w:lineRule="auto"/>
        <w:ind w:left="1080"/>
        <w:contextualSpacing w:val="0"/>
        <w:jc w:val="both"/>
        <w:rPr>
          <w:szCs w:val="24"/>
        </w:rPr>
      </w:pPr>
      <w:r w:rsidRPr="00C76A06">
        <w:rPr>
          <w:szCs w:val="24"/>
        </w:rPr>
        <w:t>Describe</w:t>
      </w:r>
      <w:r w:rsidRPr="00C76A06" w:rsidDel="008A47AE">
        <w:rPr>
          <w:szCs w:val="24"/>
        </w:rPr>
        <w:t xml:space="preserve"> </w:t>
      </w:r>
      <w:r w:rsidRPr="00C76A06">
        <w:rPr>
          <w:szCs w:val="24"/>
        </w:rPr>
        <w:t>how partners across relevant sectors will ensure continued coordination throughout implementation</w:t>
      </w:r>
      <w:r w:rsidR="00CB54C0" w:rsidRPr="00C76A06">
        <w:rPr>
          <w:szCs w:val="24"/>
        </w:rPr>
        <w:t>, monitoring and oversight</w:t>
      </w:r>
      <w:r w:rsidRPr="00C76A06">
        <w:rPr>
          <w:szCs w:val="24"/>
        </w:rPr>
        <w:t>.</w:t>
      </w:r>
    </w:p>
    <w:p w14:paraId="3970C02D" w14:textId="4C50B75E" w:rsidR="000A28ED" w:rsidRPr="00C76A06" w:rsidRDefault="000A28ED" w:rsidP="00707C93">
      <w:pPr>
        <w:pStyle w:val="BodyText"/>
        <w:spacing w:line="240" w:lineRule="auto"/>
        <w:jc w:val="center"/>
        <w:rPr>
          <w:rFonts w:cs="Arial"/>
          <w:i/>
          <w:iCs/>
          <w:szCs w:val="24"/>
        </w:rPr>
      </w:pPr>
      <w:r w:rsidRPr="00C76A06">
        <w:rPr>
          <w:rFonts w:cs="Arial"/>
          <w:i/>
          <w:iCs/>
          <w:szCs w:val="24"/>
        </w:rPr>
        <w:t>[Space for response]</w:t>
      </w:r>
    </w:p>
    <w:p w14:paraId="4CD1A733" w14:textId="77777777" w:rsidR="005D0FEF" w:rsidRPr="005D0FEF" w:rsidRDefault="005D0FEF" w:rsidP="00707C93">
      <w:pPr>
        <w:pStyle w:val="BodyText"/>
        <w:spacing w:line="240" w:lineRule="auto"/>
        <w:rPr>
          <w:sz w:val="22"/>
        </w:rPr>
      </w:pPr>
    </w:p>
    <w:p w14:paraId="35895830" w14:textId="0CC04039" w:rsidR="000A28ED" w:rsidRPr="007818E1" w:rsidRDefault="000A28ED" w:rsidP="00C76A06">
      <w:pPr>
        <w:pStyle w:val="BodyText"/>
        <w:numPr>
          <w:ilvl w:val="1"/>
          <w:numId w:val="48"/>
        </w:numPr>
        <w:spacing w:line="288" w:lineRule="auto"/>
        <w:ind w:left="720" w:hanging="720"/>
        <w:jc w:val="both"/>
        <w:rPr>
          <w:rFonts w:asciiTheme="majorHAnsi" w:hAnsiTheme="majorHAnsi"/>
          <w:szCs w:val="24"/>
        </w:rPr>
      </w:pPr>
      <w:r w:rsidRPr="007818E1">
        <w:rPr>
          <w:rFonts w:asciiTheme="majorHAnsi" w:hAnsiTheme="majorHAnsi"/>
          <w:b/>
          <w:bCs/>
          <w:szCs w:val="24"/>
        </w:rPr>
        <w:t>Risks and mitigation measures</w:t>
      </w:r>
    </w:p>
    <w:p w14:paraId="72EC8816" w14:textId="34555BF7" w:rsidR="003359D8" w:rsidRPr="00C76A06" w:rsidRDefault="000A28ED" w:rsidP="005536F9">
      <w:pPr>
        <w:pStyle w:val="BodyText"/>
        <w:numPr>
          <w:ilvl w:val="0"/>
          <w:numId w:val="38"/>
        </w:numPr>
        <w:spacing w:line="240" w:lineRule="auto"/>
        <w:jc w:val="both"/>
        <w:rPr>
          <w:szCs w:val="24"/>
        </w:rPr>
      </w:pPr>
      <w:r w:rsidRPr="00C76A06">
        <w:rPr>
          <w:szCs w:val="24"/>
        </w:rPr>
        <w:t>Describe key programmatic and financial risk</w:t>
      </w:r>
      <w:r w:rsidR="00EF7249" w:rsidRPr="00C76A06">
        <w:rPr>
          <w:szCs w:val="24"/>
        </w:rPr>
        <w:t xml:space="preserve">s and </w:t>
      </w:r>
      <w:r w:rsidR="008E7024" w:rsidRPr="00C76A06">
        <w:rPr>
          <w:szCs w:val="24"/>
        </w:rPr>
        <w:t xml:space="preserve">mitigation </w:t>
      </w:r>
      <w:r w:rsidRPr="00C76A06">
        <w:rPr>
          <w:szCs w:val="24"/>
        </w:rPr>
        <w:t xml:space="preserve">measures. </w:t>
      </w:r>
      <w:r w:rsidR="008E46B7" w:rsidRPr="00C76A06">
        <w:rPr>
          <w:szCs w:val="24"/>
        </w:rPr>
        <w:t>These would i</w:t>
      </w:r>
      <w:r w:rsidRPr="00C76A06">
        <w:rPr>
          <w:szCs w:val="24"/>
        </w:rPr>
        <w:t xml:space="preserve">nclude </w:t>
      </w:r>
      <w:r w:rsidR="00EC452D" w:rsidRPr="00C76A06">
        <w:rPr>
          <w:szCs w:val="24"/>
        </w:rPr>
        <w:t xml:space="preserve">risks related to </w:t>
      </w:r>
      <w:r w:rsidRPr="00C76A06">
        <w:rPr>
          <w:szCs w:val="24"/>
        </w:rPr>
        <w:t xml:space="preserve">governance, </w:t>
      </w:r>
      <w:r w:rsidR="00CE0944" w:rsidRPr="00C76A06">
        <w:rPr>
          <w:szCs w:val="24"/>
        </w:rPr>
        <w:t xml:space="preserve">environmental, </w:t>
      </w:r>
      <w:r w:rsidRPr="00C76A06">
        <w:rPr>
          <w:szCs w:val="24"/>
        </w:rPr>
        <w:t xml:space="preserve">health products procurement, supply chain management, </w:t>
      </w:r>
      <w:r w:rsidR="00614718" w:rsidRPr="00C76A06">
        <w:rPr>
          <w:szCs w:val="24"/>
        </w:rPr>
        <w:t>monitoring and evaluation,</w:t>
      </w:r>
      <w:r w:rsidRPr="00C76A06">
        <w:rPr>
          <w:szCs w:val="24"/>
        </w:rPr>
        <w:t xml:space="preserve"> financial and fiduciary concerns</w:t>
      </w:r>
      <w:r w:rsidR="00254B4B" w:rsidRPr="00C76A06">
        <w:rPr>
          <w:szCs w:val="24"/>
        </w:rPr>
        <w:t>, and others</w:t>
      </w:r>
      <w:r w:rsidR="00C76A06">
        <w:rPr>
          <w:szCs w:val="24"/>
        </w:rPr>
        <w:t>,</w:t>
      </w:r>
      <w:r w:rsidR="00254B4B" w:rsidRPr="00C76A06">
        <w:rPr>
          <w:szCs w:val="24"/>
        </w:rPr>
        <w:t xml:space="preserve"> as applicable</w:t>
      </w:r>
      <w:r w:rsidRPr="00C76A06">
        <w:rPr>
          <w:szCs w:val="24"/>
        </w:rPr>
        <w:t>.</w:t>
      </w:r>
      <w:r w:rsidR="009C2D5B" w:rsidRPr="00C76A06">
        <w:rPr>
          <w:szCs w:val="24"/>
        </w:rPr>
        <w:t xml:space="preserve"> Indicate any incremental investments required to implement these mitigation measures.</w:t>
      </w:r>
    </w:p>
    <w:p w14:paraId="00963A91" w14:textId="3BEDF5F6" w:rsidR="000A28ED" w:rsidRPr="00C76A06" w:rsidRDefault="000A28ED" w:rsidP="00707C93">
      <w:pPr>
        <w:pStyle w:val="BodyText"/>
        <w:numPr>
          <w:ilvl w:val="0"/>
          <w:numId w:val="38"/>
        </w:numPr>
        <w:spacing w:line="240" w:lineRule="auto"/>
        <w:jc w:val="both"/>
        <w:rPr>
          <w:szCs w:val="24"/>
        </w:rPr>
      </w:pPr>
      <w:r w:rsidRPr="00C76A06">
        <w:rPr>
          <w:szCs w:val="24"/>
        </w:rPr>
        <w:t xml:space="preserve">Describe any other key issues that could </w:t>
      </w:r>
      <w:r w:rsidR="00C76A06">
        <w:rPr>
          <w:szCs w:val="24"/>
        </w:rPr>
        <w:t xml:space="preserve">pose a </w:t>
      </w:r>
      <w:r w:rsidRPr="00C76A06">
        <w:rPr>
          <w:szCs w:val="24"/>
        </w:rPr>
        <w:t>risk</w:t>
      </w:r>
      <w:r w:rsidR="00C76A06">
        <w:rPr>
          <w:szCs w:val="24"/>
        </w:rPr>
        <w:t xml:space="preserve"> to</w:t>
      </w:r>
      <w:r w:rsidRPr="00C76A06">
        <w:rPr>
          <w:szCs w:val="24"/>
        </w:rPr>
        <w:t xml:space="preserve"> achieving the desired impact, including political, economic, security, legal considerations, etc. Indicate mitigation actions.</w:t>
      </w:r>
    </w:p>
    <w:p w14:paraId="7AEC20CE" w14:textId="77777777" w:rsidR="000A28ED" w:rsidRPr="00C76A06" w:rsidRDefault="000A28ED" w:rsidP="00707C93">
      <w:pPr>
        <w:pStyle w:val="BodyText"/>
        <w:spacing w:line="240" w:lineRule="auto"/>
        <w:jc w:val="center"/>
        <w:rPr>
          <w:rFonts w:cs="Arial"/>
          <w:i/>
          <w:szCs w:val="24"/>
        </w:rPr>
      </w:pPr>
      <w:r w:rsidRPr="00C76A06">
        <w:rPr>
          <w:rFonts w:cs="Arial"/>
          <w:i/>
          <w:iCs/>
          <w:szCs w:val="24"/>
        </w:rPr>
        <w:t>[Space for response]</w:t>
      </w:r>
    </w:p>
    <w:p w14:paraId="4BE78F79" w14:textId="77777777" w:rsidR="00E76085" w:rsidRDefault="00E76085">
      <w:pPr>
        <w:spacing w:before="120" w:line="240" w:lineRule="atLeast"/>
        <w:rPr>
          <w:rFonts w:asciiTheme="majorHAnsi" w:eastAsiaTheme="majorEastAsia" w:hAnsiTheme="majorHAnsi" w:cs="Arial"/>
          <w:bCs/>
          <w:noProof/>
          <w:color w:val="939393" w:themeColor="text2"/>
          <w:sz w:val="32"/>
          <w:szCs w:val="30"/>
        </w:rPr>
      </w:pPr>
      <w:r>
        <w:br w:type="page"/>
      </w:r>
    </w:p>
    <w:p w14:paraId="74171AF3" w14:textId="38A17E46" w:rsidR="00435435" w:rsidRPr="00E1161D" w:rsidRDefault="00435435" w:rsidP="00435435">
      <w:pPr>
        <w:pStyle w:val="Heading1"/>
        <w:numPr>
          <w:ilvl w:val="0"/>
          <w:numId w:val="0"/>
        </w:numPr>
        <w:spacing w:after="0"/>
      </w:pPr>
      <w:bookmarkStart w:id="0" w:name="Annex1"/>
      <w:bookmarkEnd w:id="0"/>
      <w:r w:rsidRPr="00E1161D">
        <w:lastRenderedPageBreak/>
        <w:t xml:space="preserve">Annex </w:t>
      </w:r>
      <w:r w:rsidR="00D345F8" w:rsidRPr="009D3116">
        <w:t>1</w:t>
      </w:r>
      <w:r w:rsidRPr="00E1161D">
        <w:t xml:space="preserve">. </w:t>
      </w:r>
      <w:r w:rsidR="00D345F8" w:rsidRPr="009D3116">
        <w:t xml:space="preserve">Technical Areas to </w:t>
      </w:r>
      <w:r w:rsidR="00E1161D" w:rsidRPr="009D3116">
        <w:t>S</w:t>
      </w:r>
      <w:r w:rsidR="00E1161D">
        <w:t>trengthen Core Pandemic Prepa</w:t>
      </w:r>
      <w:r w:rsidR="00870B5B">
        <w:t>redness Capacities</w:t>
      </w:r>
    </w:p>
    <w:p w14:paraId="592C4ED5" w14:textId="77777777" w:rsidR="000A28ED" w:rsidRDefault="000A28ED" w:rsidP="000A28ED">
      <w:pPr>
        <w:pStyle w:val="BodyText"/>
      </w:pPr>
    </w:p>
    <w:p w14:paraId="60E0D986" w14:textId="77777777" w:rsidR="00E76085" w:rsidRPr="007818E1" w:rsidRDefault="00E76085" w:rsidP="00C76A06">
      <w:pPr>
        <w:spacing w:after="120" w:line="240" w:lineRule="auto"/>
        <w:rPr>
          <w:rStyle w:val="ImageCaptionHeading"/>
          <w:rFonts w:cstheme="minorHAnsi"/>
          <w:b/>
          <w:szCs w:val="24"/>
        </w:rPr>
      </w:pPr>
      <w:r w:rsidRPr="007818E1">
        <w:rPr>
          <w:rFonts w:asciiTheme="majorHAnsi" w:hAnsiTheme="majorHAnsi" w:cstheme="minorHAnsi"/>
          <w:b/>
          <w:szCs w:val="24"/>
        </w:rPr>
        <w:t>Table</w:t>
      </w:r>
      <w:r w:rsidRPr="007818E1">
        <w:rPr>
          <w:rStyle w:val="ImageCaptionHeading"/>
          <w:rFonts w:cstheme="minorHAnsi"/>
          <w:b/>
          <w:szCs w:val="24"/>
        </w:rPr>
        <w:t xml:space="preserve">: Technical areas to strengthen core pandemic preparedness capacities </w:t>
      </w:r>
    </w:p>
    <w:tbl>
      <w:tblPr>
        <w:tblStyle w:val="TableGrid"/>
        <w:tblW w:w="10435" w:type="dxa"/>
        <w:tblInd w:w="-5" w:type="dxa"/>
        <w:tblLayout w:type="fixed"/>
        <w:tblLook w:val="04A0" w:firstRow="1" w:lastRow="0" w:firstColumn="1" w:lastColumn="0" w:noHBand="0" w:noVBand="1"/>
      </w:tblPr>
      <w:tblGrid>
        <w:gridCol w:w="5665"/>
        <w:gridCol w:w="2430"/>
        <w:gridCol w:w="2340"/>
      </w:tblGrid>
      <w:tr w:rsidR="00E76085" w:rsidRPr="000A28ED" w14:paraId="2FF9FC68"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shd w:val="clear" w:color="auto" w:fill="D1D3D4" w:themeFill="background2"/>
            <w:tcMar>
              <w:left w:w="108" w:type="dxa"/>
              <w:right w:w="108" w:type="dxa"/>
            </w:tcMar>
            <w:vAlign w:val="center"/>
          </w:tcPr>
          <w:p w14:paraId="2D8698CC" w14:textId="76DF64B3" w:rsidR="00C76A06" w:rsidRDefault="00E76085" w:rsidP="00C76A06">
            <w:pPr>
              <w:spacing w:before="60" w:line="288" w:lineRule="auto"/>
              <w:ind w:left="150" w:right="165"/>
              <w:rPr>
                <w:rFonts w:asciiTheme="minorHAnsi" w:eastAsia="Arial" w:hAnsiTheme="minorHAnsi"/>
                <w:i/>
                <w:iCs/>
                <w:sz w:val="22"/>
                <w:lang w:val="en-GB"/>
              </w:rPr>
            </w:pPr>
            <w:r w:rsidRPr="6F9E9051">
              <w:rPr>
                <w:rFonts w:asciiTheme="minorHAnsi" w:eastAsia="Arial" w:hAnsiTheme="minorHAnsi"/>
                <w:b/>
                <w:bCs/>
                <w:sz w:val="22"/>
                <w:lang w:val="en-GB"/>
              </w:rPr>
              <w:t xml:space="preserve">C19RM Modular Framework Interventions with related </w:t>
            </w:r>
            <w:r w:rsidRPr="6F9E9051">
              <w:rPr>
                <w:rFonts w:eastAsia="Arial"/>
                <w:b/>
                <w:bCs/>
                <w:sz w:val="22"/>
                <w:lang w:val="en-GB"/>
              </w:rPr>
              <w:t>JEE</w:t>
            </w:r>
            <w:r w:rsidRPr="6F9E9051">
              <w:rPr>
                <w:rFonts w:asciiTheme="minorHAnsi" w:eastAsia="Arial" w:hAnsiTheme="minorHAnsi"/>
                <w:b/>
                <w:bCs/>
                <w:sz w:val="22"/>
                <w:lang w:val="en-GB"/>
              </w:rPr>
              <w:t xml:space="preserve"> Domain(s)</w:t>
            </w:r>
            <w:r w:rsidRPr="6F9E9051">
              <w:rPr>
                <w:rStyle w:val="FootnoteReference"/>
                <w:rFonts w:asciiTheme="minorHAnsi" w:eastAsia="Arial" w:hAnsiTheme="minorHAnsi"/>
                <w:b/>
                <w:bCs/>
                <w:sz w:val="22"/>
                <w:lang w:val="en-GB"/>
              </w:rPr>
              <w:footnoteReference w:id="10"/>
            </w:r>
            <w:r w:rsidRPr="6F9E9051">
              <w:rPr>
                <w:rFonts w:asciiTheme="minorHAnsi" w:eastAsia="Arial" w:hAnsiTheme="minorHAnsi"/>
                <w:b/>
                <w:bCs/>
                <w:sz w:val="22"/>
                <w:lang w:val="en-GB"/>
              </w:rPr>
              <w:t xml:space="preserve">  </w:t>
            </w:r>
          </w:p>
          <w:p w14:paraId="2D05DB31" w14:textId="61758367" w:rsidR="00E76085" w:rsidRPr="000A28ED" w:rsidRDefault="00E76085" w:rsidP="00C76A06">
            <w:pPr>
              <w:spacing w:before="60" w:line="288" w:lineRule="auto"/>
              <w:ind w:left="150" w:right="165"/>
              <w:rPr>
                <w:rFonts w:asciiTheme="minorHAnsi" w:eastAsia="Arial" w:hAnsiTheme="minorHAnsi"/>
                <w:b/>
                <w:sz w:val="22"/>
                <w:lang w:val="en-GB"/>
              </w:rPr>
            </w:pPr>
            <w:r w:rsidRPr="6F9E9051">
              <w:rPr>
                <w:rFonts w:asciiTheme="minorHAnsi" w:eastAsia="Arial" w:hAnsiTheme="minorHAnsi"/>
                <w:i/>
                <w:iCs/>
                <w:sz w:val="22"/>
                <w:lang w:val="en-GB"/>
              </w:rPr>
              <w:t xml:space="preserve">Check all relevant priority areas among the applicable JEE </w:t>
            </w:r>
            <w:r w:rsidR="00C76A06">
              <w:rPr>
                <w:rFonts w:asciiTheme="minorHAnsi" w:eastAsia="Arial" w:hAnsiTheme="minorHAnsi"/>
                <w:i/>
                <w:iCs/>
                <w:sz w:val="22"/>
                <w:lang w:val="en-GB"/>
              </w:rPr>
              <w:t>3rd</w:t>
            </w:r>
            <w:r w:rsidR="00C76A06" w:rsidRPr="6F9E9051">
              <w:rPr>
                <w:rFonts w:asciiTheme="minorHAnsi" w:eastAsia="Arial" w:hAnsiTheme="minorHAnsi"/>
                <w:i/>
                <w:iCs/>
                <w:sz w:val="22"/>
                <w:lang w:val="en-GB"/>
              </w:rPr>
              <w:t xml:space="preserve"> </w:t>
            </w:r>
            <w:r w:rsidR="00C76A06">
              <w:rPr>
                <w:rFonts w:asciiTheme="minorHAnsi" w:eastAsia="Arial" w:hAnsiTheme="minorHAnsi"/>
                <w:i/>
                <w:iCs/>
                <w:sz w:val="22"/>
                <w:lang w:val="en-GB"/>
              </w:rPr>
              <w:t>E</w:t>
            </w:r>
            <w:r w:rsidRPr="6F9E9051">
              <w:rPr>
                <w:rFonts w:asciiTheme="minorHAnsi" w:eastAsia="Arial" w:hAnsiTheme="minorHAnsi"/>
                <w:i/>
                <w:iCs/>
                <w:sz w:val="22"/>
                <w:lang w:val="en-GB"/>
              </w:rPr>
              <w:t>dition indicators</w:t>
            </w:r>
            <w:r w:rsidR="004A7CAF">
              <w:rPr>
                <w:rFonts w:asciiTheme="minorHAnsi" w:eastAsia="Arial" w:hAnsiTheme="minorHAnsi"/>
                <w:i/>
                <w:iCs/>
                <w:sz w:val="22"/>
                <w:lang w:val="en-GB"/>
              </w:rPr>
              <w:t xml:space="preserve"> that the funding request aims to support</w:t>
            </w:r>
            <w:r w:rsidRPr="6F9E9051">
              <w:rPr>
                <w:rFonts w:asciiTheme="minorHAnsi" w:eastAsia="Arial" w:hAnsiTheme="minorHAnsi"/>
                <w:i/>
                <w:iCs/>
                <w:sz w:val="22"/>
                <w:lang w:val="en-GB"/>
              </w:rPr>
              <w:t xml:space="preserve">  </w:t>
            </w:r>
            <w:r w:rsidRPr="6F9E9051">
              <w:rPr>
                <w:rFonts w:asciiTheme="minorHAnsi" w:eastAsia="Arial" w:hAnsiTheme="minorHAnsi"/>
                <w:b/>
                <w:bCs/>
                <w:sz w:val="22"/>
                <w:lang w:val="en-GB"/>
              </w:rPr>
              <w:t xml:space="preserve"> </w:t>
            </w:r>
          </w:p>
        </w:tc>
        <w:tc>
          <w:tcPr>
            <w:tcW w:w="2430" w:type="dxa"/>
            <w:tcBorders>
              <w:top w:val="single" w:sz="8" w:space="0" w:color="auto"/>
              <w:left w:val="single" w:sz="8" w:space="0" w:color="auto"/>
              <w:bottom w:val="single" w:sz="8" w:space="0" w:color="auto"/>
              <w:right w:val="single" w:sz="8" w:space="0" w:color="auto"/>
            </w:tcBorders>
            <w:shd w:val="clear" w:color="auto" w:fill="D1D3D4" w:themeFill="background2"/>
          </w:tcPr>
          <w:p w14:paraId="54B6C01D" w14:textId="58A68B64" w:rsidR="005A1DE9" w:rsidRPr="005A1DE9" w:rsidRDefault="00E76085" w:rsidP="00C76A06">
            <w:pPr>
              <w:spacing w:before="60" w:line="288" w:lineRule="auto"/>
              <w:ind w:left="76" w:right="75"/>
              <w:rPr>
                <w:rFonts w:eastAsia="Arial"/>
                <w:b/>
                <w:sz w:val="22"/>
                <w:lang w:val="en-GB"/>
              </w:rPr>
            </w:pPr>
            <w:r w:rsidRPr="000A28ED">
              <w:rPr>
                <w:rFonts w:eastAsia="Arial"/>
                <w:b/>
                <w:sz w:val="22"/>
                <w:lang w:val="en-GB"/>
              </w:rPr>
              <w:t>Relevant section(s) and/or page(s) in NA</w:t>
            </w:r>
            <w:r w:rsidR="005A1DE9">
              <w:rPr>
                <w:rFonts w:eastAsia="Arial"/>
                <w:b/>
                <w:sz w:val="22"/>
                <w:lang w:val="en-GB"/>
              </w:rPr>
              <w:t>PHS</w:t>
            </w:r>
            <w:r w:rsidR="00DF73B3">
              <w:rPr>
                <w:rFonts w:eastAsia="Arial"/>
                <w:b/>
                <w:sz w:val="22"/>
                <w:lang w:val="en-GB"/>
              </w:rPr>
              <w:t xml:space="preserve"> </w:t>
            </w:r>
            <w:r w:rsidR="008E48A5">
              <w:rPr>
                <w:rFonts w:eastAsia="Arial"/>
                <w:b/>
                <w:sz w:val="22"/>
                <w:lang w:val="en-GB"/>
              </w:rPr>
              <w:t xml:space="preserve">where </w:t>
            </w:r>
            <w:r w:rsidR="00F86F62">
              <w:rPr>
                <w:rFonts w:eastAsia="Arial"/>
                <w:b/>
                <w:sz w:val="22"/>
                <w:lang w:val="en-GB"/>
              </w:rPr>
              <w:t xml:space="preserve">the </w:t>
            </w:r>
            <w:r w:rsidR="008E48A5">
              <w:rPr>
                <w:rFonts w:eastAsia="Arial"/>
                <w:b/>
                <w:sz w:val="22"/>
                <w:lang w:val="en-GB"/>
              </w:rPr>
              <w:t>prioritized intervention is described</w:t>
            </w:r>
            <w:r w:rsidR="008E48A5" w:rsidRPr="00761504">
              <w:rPr>
                <w:rFonts w:eastAsia="Arial"/>
                <w:bCs/>
                <w:sz w:val="22"/>
                <w:lang w:val="en-GB"/>
              </w:rPr>
              <w:t xml:space="preserve"> (as applicable)</w:t>
            </w:r>
            <w:r w:rsidR="008E48A5" w:rsidRPr="000A28ED" w:rsidDel="005A1DE9">
              <w:rPr>
                <w:rFonts w:eastAsia="Arial"/>
                <w:b/>
                <w:sz w:val="22"/>
                <w:lang w:val="en-GB"/>
              </w:rPr>
              <w:t xml:space="preserve"> </w:t>
            </w:r>
          </w:p>
        </w:tc>
        <w:tc>
          <w:tcPr>
            <w:tcW w:w="2340" w:type="dxa"/>
            <w:tcBorders>
              <w:top w:val="single" w:sz="8" w:space="0" w:color="auto"/>
              <w:left w:val="single" w:sz="8" w:space="0" w:color="auto"/>
              <w:bottom w:val="single" w:sz="8" w:space="0" w:color="auto"/>
              <w:right w:val="single" w:sz="8" w:space="0" w:color="auto"/>
            </w:tcBorders>
            <w:shd w:val="clear" w:color="auto" w:fill="D1D3D4" w:themeFill="background2"/>
          </w:tcPr>
          <w:p w14:paraId="01F50629" w14:textId="0927A7C3" w:rsidR="00E76085" w:rsidRPr="000A28ED" w:rsidRDefault="00761504" w:rsidP="00C76A06">
            <w:pPr>
              <w:spacing w:before="60" w:line="288" w:lineRule="auto"/>
              <w:ind w:left="76" w:right="72"/>
              <w:rPr>
                <w:rFonts w:eastAsia="Arial"/>
                <w:b/>
                <w:sz w:val="22"/>
                <w:lang w:val="en-GB"/>
              </w:rPr>
            </w:pPr>
            <w:r>
              <w:rPr>
                <w:rFonts w:eastAsia="Arial"/>
                <w:b/>
                <w:sz w:val="22"/>
                <w:lang w:val="en-GB"/>
              </w:rPr>
              <w:t xml:space="preserve">As applicable, </w:t>
            </w:r>
            <w:r w:rsidR="009B4C18">
              <w:rPr>
                <w:rFonts w:eastAsia="Arial"/>
                <w:b/>
                <w:sz w:val="22"/>
                <w:lang w:val="en-GB"/>
              </w:rPr>
              <w:t>provide</w:t>
            </w:r>
            <w:r w:rsidR="008C49EC">
              <w:rPr>
                <w:rFonts w:eastAsia="Arial"/>
                <w:b/>
                <w:sz w:val="22"/>
                <w:lang w:val="en-GB"/>
              </w:rPr>
              <w:t xml:space="preserve"> </w:t>
            </w:r>
            <w:r w:rsidR="09DC49D3" w:rsidRPr="70498935">
              <w:rPr>
                <w:rFonts w:eastAsia="Arial"/>
                <w:b/>
                <w:bCs/>
                <w:sz w:val="22"/>
                <w:lang w:val="en-GB"/>
              </w:rPr>
              <w:t xml:space="preserve">link </w:t>
            </w:r>
            <w:r w:rsidR="00426E92" w:rsidRPr="70498935">
              <w:rPr>
                <w:rFonts w:eastAsia="Arial"/>
                <w:b/>
                <w:bCs/>
                <w:sz w:val="22"/>
                <w:lang w:val="en-GB"/>
              </w:rPr>
              <w:t>or reference</w:t>
            </w:r>
            <w:r w:rsidR="008C49EC">
              <w:rPr>
                <w:rFonts w:eastAsia="Arial"/>
                <w:b/>
                <w:sz w:val="22"/>
                <w:lang w:val="en-GB"/>
              </w:rPr>
              <w:t xml:space="preserve"> to</w:t>
            </w:r>
            <w:r w:rsidR="001C7AAA">
              <w:rPr>
                <w:rFonts w:eastAsia="Arial"/>
                <w:b/>
                <w:sz w:val="22"/>
                <w:lang w:val="en-GB"/>
              </w:rPr>
              <w:t xml:space="preserve"> </w:t>
            </w:r>
            <w:r w:rsidR="00B6723F">
              <w:rPr>
                <w:rFonts w:eastAsia="Arial"/>
                <w:b/>
                <w:sz w:val="22"/>
                <w:lang w:val="en-GB"/>
              </w:rPr>
              <w:t xml:space="preserve">other </w:t>
            </w:r>
            <w:r w:rsidR="00992E64">
              <w:rPr>
                <w:b/>
                <w:sz w:val="22"/>
              </w:rPr>
              <w:t xml:space="preserve">relevant </w:t>
            </w:r>
            <w:r w:rsidR="00A220CC">
              <w:rPr>
                <w:b/>
                <w:sz w:val="22"/>
              </w:rPr>
              <w:t>policies/ plans/ strategies/</w:t>
            </w:r>
            <w:r w:rsidR="00F323BB">
              <w:rPr>
                <w:b/>
                <w:sz w:val="22"/>
              </w:rPr>
              <w:t xml:space="preserve"> roadmaps</w:t>
            </w:r>
            <w:r w:rsidR="00B65594">
              <w:rPr>
                <w:b/>
                <w:sz w:val="22"/>
              </w:rPr>
              <w:t xml:space="preserve"> </w:t>
            </w:r>
            <w:r w:rsidR="00E76085" w:rsidRPr="00DF6B9C">
              <w:rPr>
                <w:sz w:val="22"/>
              </w:rPr>
              <w:t>(specifying page number)</w:t>
            </w:r>
          </w:p>
        </w:tc>
      </w:tr>
      <w:tr w:rsidR="00E76085" w:rsidRPr="000A28ED" w14:paraId="695E6AEA"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54ED63" w14:textId="23C1ED83" w:rsidR="00E76085" w:rsidRPr="00DF6B9C" w:rsidRDefault="00E76085" w:rsidP="00C76A06">
            <w:pPr>
              <w:spacing w:before="60"/>
              <w:ind w:left="144" w:right="158"/>
              <w:rPr>
                <w:rFonts w:asciiTheme="minorHAnsi" w:hAnsiTheme="minorHAnsi"/>
                <w:b/>
                <w:sz w:val="22"/>
              </w:rPr>
            </w:pPr>
            <w:r w:rsidRPr="00DF6B9C">
              <w:rPr>
                <w:rFonts w:asciiTheme="minorHAnsi" w:eastAsia="Arial" w:hAnsiTheme="minorHAnsi"/>
                <w:b/>
                <w:sz w:val="22"/>
                <w:lang w:val="en-GB"/>
              </w:rPr>
              <w:t xml:space="preserve">Surveillance Systems/Surveillance -= Epidemiological investigation and contact tracing and </w:t>
            </w:r>
            <w:r w:rsidR="00C76A06" w:rsidRPr="00DF6B9C">
              <w:rPr>
                <w:rFonts w:asciiTheme="minorHAnsi" w:eastAsia="Arial" w:hAnsiTheme="minorHAnsi"/>
                <w:b/>
                <w:sz w:val="22"/>
                <w:lang w:val="en-GB"/>
              </w:rPr>
              <w:t>s</w:t>
            </w:r>
            <w:r w:rsidRPr="00DF6B9C">
              <w:rPr>
                <w:rFonts w:asciiTheme="minorHAnsi" w:eastAsia="Arial" w:hAnsiTheme="minorHAnsi"/>
                <w:b/>
                <w:sz w:val="22"/>
                <w:lang w:val="en-GB"/>
              </w:rPr>
              <w:t>urveillance systems</w:t>
            </w:r>
          </w:p>
          <w:p w14:paraId="6923C402" w14:textId="77777777" w:rsidR="00E76085" w:rsidRPr="00DF6B9C" w:rsidRDefault="00D31BE1" w:rsidP="00C76A06">
            <w:pPr>
              <w:spacing w:line="240" w:lineRule="auto"/>
              <w:ind w:left="1320" w:right="165" w:hanging="1260"/>
              <w:rPr>
                <w:sz w:val="22"/>
              </w:rPr>
            </w:pPr>
            <w:sdt>
              <w:sdtPr>
                <w:rPr>
                  <w:sz w:val="20"/>
                  <w:szCs w:val="20"/>
                </w:rPr>
                <w:id w:val="-1273323753"/>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sz w:val="22"/>
                <w:lang w:val="en-GB"/>
              </w:rPr>
              <w:t xml:space="preserve"> JEE D2.1 Early warning surveillance function </w:t>
            </w:r>
          </w:p>
          <w:p w14:paraId="1C2360CA" w14:textId="77777777" w:rsidR="00E76085" w:rsidRPr="00DF6B9C" w:rsidRDefault="00D31BE1" w:rsidP="00C76A06">
            <w:pPr>
              <w:spacing w:line="240" w:lineRule="auto"/>
              <w:ind w:left="1320" w:right="165" w:hanging="1260"/>
              <w:rPr>
                <w:sz w:val="22"/>
              </w:rPr>
            </w:pPr>
            <w:sdt>
              <w:sdtPr>
                <w:rPr>
                  <w:sz w:val="20"/>
                  <w:szCs w:val="20"/>
                </w:rPr>
                <w:id w:val="-1710485509"/>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sz w:val="22"/>
                <w:lang w:val="en-GB"/>
              </w:rPr>
              <w:t xml:space="preserve"> JEE D2.2 Event verification and investigation </w:t>
            </w:r>
          </w:p>
          <w:p w14:paraId="1444D39E" w14:textId="77777777" w:rsidR="00E76085" w:rsidRPr="00DF6B9C" w:rsidRDefault="00D31BE1" w:rsidP="00C76A06">
            <w:pPr>
              <w:spacing w:line="240" w:lineRule="auto"/>
              <w:ind w:left="1320" w:right="165" w:hanging="1260"/>
              <w:rPr>
                <w:sz w:val="22"/>
              </w:rPr>
            </w:pPr>
            <w:sdt>
              <w:sdtPr>
                <w:rPr>
                  <w:sz w:val="20"/>
                  <w:szCs w:val="20"/>
                </w:rPr>
                <w:id w:val="1366789836"/>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sz w:val="22"/>
                <w:lang w:val="en-GB"/>
              </w:rPr>
              <w:t xml:space="preserve"> JEE D2.3 Analysis and information sharing </w:t>
            </w:r>
          </w:p>
          <w:p w14:paraId="2F770AA6" w14:textId="77777777" w:rsidR="00E76085" w:rsidRPr="00DF6B9C" w:rsidRDefault="00D31BE1" w:rsidP="00C76A06">
            <w:pPr>
              <w:spacing w:line="240" w:lineRule="auto"/>
              <w:ind w:left="1320" w:right="165" w:hanging="1260"/>
              <w:rPr>
                <w:sz w:val="22"/>
              </w:rPr>
            </w:pPr>
            <w:sdt>
              <w:sdtPr>
                <w:rPr>
                  <w:sz w:val="20"/>
                  <w:szCs w:val="20"/>
                </w:rPr>
                <w:id w:val="-1963726525"/>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sz w:val="22"/>
                <w:lang w:val="en-GB"/>
              </w:rPr>
              <w:t xml:space="preserve"> JEE P4.2 Surveillance of AMR </w:t>
            </w:r>
          </w:p>
          <w:p w14:paraId="04E04944" w14:textId="77777777" w:rsidR="00E76085" w:rsidRPr="00DF6B9C" w:rsidRDefault="00D31BE1" w:rsidP="00C76A06">
            <w:pPr>
              <w:spacing w:line="240" w:lineRule="auto"/>
              <w:ind w:left="1320" w:right="165" w:hanging="1260"/>
              <w:rPr>
                <w:sz w:val="22"/>
              </w:rPr>
            </w:pPr>
            <w:sdt>
              <w:sdtPr>
                <w:rPr>
                  <w:sz w:val="20"/>
                  <w:szCs w:val="20"/>
                </w:rPr>
                <w:id w:val="778383560"/>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sz w:val="22"/>
                <w:lang w:val="en-GB"/>
              </w:rPr>
              <w:t xml:space="preserve"> JEE P5.1 Surveillance of zoonotic disease</w:t>
            </w:r>
          </w:p>
          <w:p w14:paraId="2B6769B4" w14:textId="77777777" w:rsidR="00E76085" w:rsidRPr="00DF6B9C" w:rsidRDefault="00D31BE1" w:rsidP="00C76A06">
            <w:pPr>
              <w:spacing w:line="240" w:lineRule="auto"/>
              <w:ind w:left="1320" w:right="165" w:hanging="1260"/>
              <w:rPr>
                <w:sz w:val="22"/>
              </w:rPr>
            </w:pPr>
            <w:sdt>
              <w:sdtPr>
                <w:rPr>
                  <w:sz w:val="20"/>
                  <w:szCs w:val="20"/>
                </w:rPr>
                <w:id w:val="-1143654380"/>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color w:val="000000" w:themeColor="text1"/>
                <w:sz w:val="22"/>
                <w:lang w:val="en-GB"/>
              </w:rPr>
              <w:t xml:space="preserve"> JEE R4.2 Health Care Acquired Infection (HCAI) surveillance </w:t>
            </w:r>
          </w:p>
        </w:tc>
        <w:tc>
          <w:tcPr>
            <w:tcW w:w="2430" w:type="dxa"/>
            <w:tcBorders>
              <w:top w:val="single" w:sz="8" w:space="0" w:color="auto"/>
              <w:left w:val="single" w:sz="8" w:space="0" w:color="auto"/>
              <w:bottom w:val="single" w:sz="8" w:space="0" w:color="auto"/>
              <w:right w:val="single" w:sz="8" w:space="0" w:color="auto"/>
            </w:tcBorders>
          </w:tcPr>
          <w:p w14:paraId="394EFA7A" w14:textId="77777777" w:rsidR="00E76085" w:rsidRPr="000A28ED" w:rsidRDefault="00E76085" w:rsidP="00C76A06">
            <w:pPr>
              <w:ind w:left="76" w:right="75"/>
              <w:rPr>
                <w:rFonts w:eastAsia="Arial"/>
                <w:b/>
                <w:sz w:val="22"/>
                <w:u w:val="single"/>
                <w:lang w:val="en-GB"/>
              </w:rPr>
            </w:pPr>
          </w:p>
        </w:tc>
        <w:tc>
          <w:tcPr>
            <w:tcW w:w="2340" w:type="dxa"/>
            <w:tcBorders>
              <w:top w:val="single" w:sz="8" w:space="0" w:color="auto"/>
              <w:left w:val="single" w:sz="8" w:space="0" w:color="auto"/>
              <w:bottom w:val="single" w:sz="8" w:space="0" w:color="auto"/>
              <w:right w:val="single" w:sz="8" w:space="0" w:color="auto"/>
            </w:tcBorders>
          </w:tcPr>
          <w:p w14:paraId="25EBFD3A" w14:textId="77777777" w:rsidR="00E76085" w:rsidRPr="000A28ED" w:rsidRDefault="00E76085" w:rsidP="00C76A06">
            <w:pPr>
              <w:ind w:left="76" w:right="72"/>
              <w:rPr>
                <w:rFonts w:eastAsia="Arial"/>
                <w:b/>
                <w:sz w:val="22"/>
                <w:u w:val="single"/>
                <w:lang w:val="en-GB"/>
              </w:rPr>
            </w:pPr>
          </w:p>
        </w:tc>
      </w:tr>
      <w:tr w:rsidR="00E76085" w:rsidRPr="000A28ED" w14:paraId="3DAD47D1"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3892D5" w14:textId="77777777" w:rsidR="00E76085" w:rsidRPr="00DF6B9C" w:rsidRDefault="00E76085" w:rsidP="00C76A06">
            <w:pPr>
              <w:spacing w:before="60"/>
              <w:ind w:left="144" w:right="158"/>
              <w:rPr>
                <w:rFonts w:asciiTheme="minorHAnsi" w:hAnsiTheme="minorHAnsi"/>
                <w:b/>
                <w:sz w:val="22"/>
              </w:rPr>
            </w:pPr>
            <w:r w:rsidRPr="00DF6B9C">
              <w:rPr>
                <w:rFonts w:eastAsia="Arial"/>
                <w:b/>
                <w:sz w:val="22"/>
                <w:lang w:val="en-GB"/>
              </w:rPr>
              <w:t>Laboratory systems</w:t>
            </w:r>
          </w:p>
          <w:p w14:paraId="2365F0F0" w14:textId="77777777" w:rsidR="00E76085" w:rsidRPr="00DF6B9C" w:rsidRDefault="00D31BE1" w:rsidP="00C76A06">
            <w:pPr>
              <w:spacing w:line="240" w:lineRule="auto"/>
              <w:ind w:left="1320" w:right="165" w:hanging="1170"/>
              <w:rPr>
                <w:sz w:val="22"/>
              </w:rPr>
            </w:pPr>
            <w:sdt>
              <w:sdtPr>
                <w:rPr>
                  <w:sz w:val="20"/>
                  <w:szCs w:val="20"/>
                </w:rPr>
                <w:id w:val="-1208253503"/>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sz w:val="22"/>
                <w:lang w:val="en-GB"/>
              </w:rPr>
              <w:t xml:space="preserve"> JEE D1.1 Specimen referral and transport system </w:t>
            </w:r>
          </w:p>
          <w:p w14:paraId="18D8EED2" w14:textId="77777777" w:rsidR="00E76085" w:rsidRPr="00DF6B9C" w:rsidRDefault="00D31BE1" w:rsidP="00C76A06">
            <w:pPr>
              <w:spacing w:line="240" w:lineRule="auto"/>
              <w:ind w:left="1320" w:right="165" w:hanging="1170"/>
              <w:rPr>
                <w:sz w:val="22"/>
              </w:rPr>
            </w:pPr>
            <w:sdt>
              <w:sdtPr>
                <w:rPr>
                  <w:sz w:val="20"/>
                  <w:szCs w:val="20"/>
                </w:rPr>
                <w:id w:val="-745341920"/>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sz w:val="22"/>
                <w:lang w:val="en-GB"/>
              </w:rPr>
              <w:t xml:space="preserve"> JEE D1.2 Laboratory quality system </w:t>
            </w:r>
          </w:p>
          <w:p w14:paraId="554EBAA4" w14:textId="77777777" w:rsidR="00E76085" w:rsidRPr="00DF6B9C" w:rsidRDefault="00D31BE1" w:rsidP="00C76A06">
            <w:pPr>
              <w:spacing w:line="240" w:lineRule="auto"/>
              <w:ind w:left="1320" w:right="165" w:hanging="1170"/>
              <w:rPr>
                <w:sz w:val="22"/>
              </w:rPr>
            </w:pPr>
            <w:sdt>
              <w:sdtPr>
                <w:rPr>
                  <w:sz w:val="20"/>
                  <w:szCs w:val="20"/>
                </w:rPr>
                <w:id w:val="-1018463944"/>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sz w:val="22"/>
                <w:lang w:val="en-GB"/>
              </w:rPr>
              <w:t xml:space="preserve"> JEE D1.3 Laboratory testing capacity modalities </w:t>
            </w:r>
          </w:p>
          <w:p w14:paraId="485B02F0" w14:textId="77777777" w:rsidR="00E76085" w:rsidRPr="00DF6B9C" w:rsidRDefault="00D31BE1" w:rsidP="00C76A06">
            <w:pPr>
              <w:spacing w:line="240" w:lineRule="auto"/>
              <w:ind w:left="1320" w:right="165" w:hanging="1170"/>
              <w:rPr>
                <w:sz w:val="22"/>
              </w:rPr>
            </w:pPr>
            <w:sdt>
              <w:sdtPr>
                <w:rPr>
                  <w:sz w:val="20"/>
                  <w:szCs w:val="20"/>
                </w:rPr>
                <w:id w:val="-1056162499"/>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sz w:val="22"/>
                <w:lang w:val="en-GB"/>
              </w:rPr>
              <w:t xml:space="preserve"> JEE D1.4 Effective national diagnostic network </w:t>
            </w:r>
          </w:p>
          <w:p w14:paraId="668C9776" w14:textId="77777777" w:rsidR="00E76085" w:rsidRPr="00DF6B9C" w:rsidRDefault="00D31BE1" w:rsidP="00C76A06">
            <w:pPr>
              <w:spacing w:line="240" w:lineRule="auto"/>
              <w:ind w:left="1320" w:right="165" w:hanging="1170"/>
              <w:rPr>
                <w:sz w:val="22"/>
              </w:rPr>
            </w:pPr>
            <w:sdt>
              <w:sdtPr>
                <w:rPr>
                  <w:sz w:val="20"/>
                  <w:szCs w:val="20"/>
                </w:rPr>
                <w:id w:val="-1804768714"/>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sz w:val="22"/>
                <w:lang w:val="en-GB"/>
              </w:rPr>
              <w:t xml:space="preserve"> JEE P7.1 Whole-of-government biosafety and biosecurity system is in place for human, animal and agriculture </w:t>
            </w:r>
            <w:proofErr w:type="gramStart"/>
            <w:r w:rsidR="00E76085" w:rsidRPr="00DF6B9C">
              <w:rPr>
                <w:rFonts w:eastAsia="Arial"/>
                <w:sz w:val="22"/>
                <w:lang w:val="en-GB"/>
              </w:rPr>
              <w:t>facilities</w:t>
            </w:r>
            <w:proofErr w:type="gramEnd"/>
            <w:r w:rsidR="00E76085" w:rsidRPr="00DF6B9C">
              <w:rPr>
                <w:rFonts w:eastAsia="Arial"/>
                <w:sz w:val="22"/>
                <w:lang w:val="en-GB"/>
              </w:rPr>
              <w:t xml:space="preserve"> </w:t>
            </w:r>
          </w:p>
          <w:p w14:paraId="3A9B87BF" w14:textId="77777777" w:rsidR="00E76085" w:rsidRPr="00DF6B9C" w:rsidRDefault="00D31BE1" w:rsidP="00C76A06">
            <w:pPr>
              <w:spacing w:line="240" w:lineRule="auto"/>
              <w:ind w:left="1320" w:right="165" w:hanging="1170"/>
              <w:rPr>
                <w:sz w:val="22"/>
              </w:rPr>
            </w:pPr>
            <w:sdt>
              <w:sdtPr>
                <w:rPr>
                  <w:sz w:val="20"/>
                  <w:szCs w:val="20"/>
                </w:rPr>
                <w:id w:val="-321276998"/>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sz w:val="22"/>
                <w:lang w:val="en-GB"/>
              </w:rPr>
              <w:t xml:space="preserve"> JEE P7.2 Biosafety and biosecurity training and practices in all relevant sectors (including human, </w:t>
            </w:r>
            <w:proofErr w:type="gramStart"/>
            <w:r w:rsidR="00E76085" w:rsidRPr="00DF6B9C">
              <w:rPr>
                <w:rFonts w:eastAsia="Arial"/>
                <w:sz w:val="22"/>
                <w:lang w:val="en-GB"/>
              </w:rPr>
              <w:t>animal</w:t>
            </w:r>
            <w:proofErr w:type="gramEnd"/>
            <w:r w:rsidR="00E76085" w:rsidRPr="00DF6B9C">
              <w:rPr>
                <w:rFonts w:eastAsia="Arial"/>
                <w:sz w:val="22"/>
                <w:lang w:val="en-GB"/>
              </w:rPr>
              <w:t xml:space="preserve"> and agriculture)</w:t>
            </w:r>
          </w:p>
        </w:tc>
        <w:tc>
          <w:tcPr>
            <w:tcW w:w="2430" w:type="dxa"/>
            <w:tcBorders>
              <w:top w:val="single" w:sz="8" w:space="0" w:color="auto"/>
              <w:left w:val="single" w:sz="8" w:space="0" w:color="auto"/>
              <w:bottom w:val="single" w:sz="8" w:space="0" w:color="auto"/>
              <w:right w:val="single" w:sz="8" w:space="0" w:color="auto"/>
            </w:tcBorders>
          </w:tcPr>
          <w:p w14:paraId="7BB38A37" w14:textId="77777777" w:rsidR="00E76085" w:rsidRPr="000A28ED" w:rsidRDefault="00E76085" w:rsidP="00C76A06">
            <w:pPr>
              <w:ind w:left="76" w:right="75"/>
              <w:rPr>
                <w:rFonts w:eastAsia="Arial"/>
                <w:b/>
                <w:sz w:val="22"/>
                <w:u w:val="single"/>
                <w:lang w:val="en-GB"/>
              </w:rPr>
            </w:pPr>
          </w:p>
        </w:tc>
        <w:tc>
          <w:tcPr>
            <w:tcW w:w="2340" w:type="dxa"/>
            <w:tcBorders>
              <w:top w:val="single" w:sz="8" w:space="0" w:color="auto"/>
              <w:left w:val="single" w:sz="8" w:space="0" w:color="auto"/>
              <w:bottom w:val="single" w:sz="8" w:space="0" w:color="auto"/>
              <w:right w:val="single" w:sz="8" w:space="0" w:color="auto"/>
            </w:tcBorders>
          </w:tcPr>
          <w:p w14:paraId="31CA6C66" w14:textId="77777777" w:rsidR="00E76085" w:rsidRPr="000A28ED" w:rsidRDefault="00E76085" w:rsidP="00C76A06">
            <w:pPr>
              <w:ind w:left="76" w:right="72"/>
              <w:rPr>
                <w:rFonts w:eastAsia="Arial"/>
                <w:b/>
                <w:sz w:val="22"/>
                <w:u w:val="single"/>
                <w:lang w:val="en-GB"/>
              </w:rPr>
            </w:pPr>
          </w:p>
        </w:tc>
      </w:tr>
      <w:tr w:rsidR="00E76085" w:rsidRPr="000A28ED" w14:paraId="5AE3776F"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A8F0B2" w14:textId="1D8D907D" w:rsidR="00E76085" w:rsidRPr="00DF6B9C" w:rsidRDefault="00E76085" w:rsidP="00C76A06">
            <w:pPr>
              <w:spacing w:before="60"/>
              <w:ind w:left="144" w:right="158"/>
              <w:rPr>
                <w:rFonts w:eastAsia="Arial"/>
                <w:b/>
                <w:sz w:val="22"/>
                <w:lang w:val="en-GB"/>
              </w:rPr>
            </w:pPr>
            <w:r w:rsidRPr="00DF6B9C">
              <w:rPr>
                <w:rFonts w:eastAsia="Arial"/>
                <w:b/>
                <w:sz w:val="22"/>
                <w:lang w:val="en-GB"/>
              </w:rPr>
              <w:t>Community health workers: Integrated supportive supervision/in-service training/ selection, pre</w:t>
            </w:r>
            <w:r w:rsidR="00BE2D14" w:rsidRPr="00DF6B9C">
              <w:rPr>
                <w:rFonts w:eastAsia="Arial"/>
                <w:b/>
                <w:sz w:val="22"/>
                <w:lang w:val="en-GB"/>
              </w:rPr>
              <w:t>-</w:t>
            </w:r>
            <w:r w:rsidRPr="00DF6B9C">
              <w:rPr>
                <w:rFonts w:eastAsia="Arial"/>
                <w:b/>
                <w:sz w:val="22"/>
                <w:lang w:val="en-GB"/>
              </w:rPr>
              <w:t xml:space="preserve">service </w:t>
            </w:r>
            <w:proofErr w:type="gramStart"/>
            <w:r w:rsidRPr="00DF6B9C">
              <w:rPr>
                <w:rFonts w:eastAsia="Arial"/>
                <w:b/>
                <w:sz w:val="22"/>
                <w:lang w:val="en-GB"/>
              </w:rPr>
              <w:t>training</w:t>
            </w:r>
            <w:proofErr w:type="gramEnd"/>
            <w:r w:rsidRPr="00DF6B9C">
              <w:rPr>
                <w:rFonts w:eastAsia="Arial"/>
                <w:b/>
                <w:sz w:val="22"/>
                <w:lang w:val="en-GB"/>
              </w:rPr>
              <w:t xml:space="preserve"> and certification</w:t>
            </w:r>
          </w:p>
          <w:p w14:paraId="5B26B959" w14:textId="77777777" w:rsidR="00E76085" w:rsidRPr="00DF6B9C" w:rsidRDefault="00D31BE1" w:rsidP="00C76A06">
            <w:pPr>
              <w:spacing w:line="240" w:lineRule="auto"/>
              <w:ind w:left="1410" w:right="165" w:hanging="1260"/>
              <w:rPr>
                <w:sz w:val="22"/>
              </w:rPr>
            </w:pPr>
            <w:sdt>
              <w:sdtPr>
                <w:rPr>
                  <w:sz w:val="20"/>
                  <w:szCs w:val="20"/>
                </w:rPr>
                <w:id w:val="1120417294"/>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color w:val="000000" w:themeColor="text1"/>
                <w:sz w:val="22"/>
                <w:lang w:val="en-GB"/>
              </w:rPr>
              <w:t xml:space="preserve"> JEE D3.1 Multisectoral workforce strategy </w:t>
            </w:r>
          </w:p>
          <w:p w14:paraId="77A17F9E" w14:textId="77777777" w:rsidR="00E76085" w:rsidRPr="00DF6B9C" w:rsidRDefault="00D31BE1" w:rsidP="00C76A06">
            <w:pPr>
              <w:spacing w:line="240" w:lineRule="auto"/>
              <w:ind w:left="1410" w:right="165" w:hanging="1260"/>
              <w:rPr>
                <w:sz w:val="22"/>
              </w:rPr>
            </w:pPr>
            <w:sdt>
              <w:sdtPr>
                <w:rPr>
                  <w:sz w:val="20"/>
                  <w:szCs w:val="20"/>
                </w:rPr>
                <w:id w:val="-111520886"/>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color w:val="000000" w:themeColor="text1"/>
                <w:sz w:val="22"/>
                <w:lang w:val="en-GB"/>
              </w:rPr>
              <w:t xml:space="preserve"> JEE D3.2 Human resources for implementation of IHR </w:t>
            </w:r>
          </w:p>
          <w:p w14:paraId="09A9CD02" w14:textId="77777777" w:rsidR="00E76085" w:rsidRPr="00DF6B9C" w:rsidRDefault="00D31BE1" w:rsidP="00C76A06">
            <w:pPr>
              <w:spacing w:line="240" w:lineRule="auto"/>
              <w:ind w:left="1410" w:right="165" w:hanging="1260"/>
              <w:rPr>
                <w:sz w:val="22"/>
              </w:rPr>
            </w:pPr>
            <w:sdt>
              <w:sdtPr>
                <w:rPr>
                  <w:sz w:val="20"/>
                  <w:szCs w:val="20"/>
                </w:rPr>
                <w:id w:val="515589303"/>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color w:val="000000" w:themeColor="text1"/>
                <w:sz w:val="22"/>
                <w:lang w:val="en-GB"/>
              </w:rPr>
              <w:t xml:space="preserve"> JEE D.3.3 Workforce training</w:t>
            </w:r>
          </w:p>
          <w:p w14:paraId="522A7BE6" w14:textId="77777777" w:rsidR="00E76085" w:rsidRPr="00DF6B9C" w:rsidRDefault="00D31BE1" w:rsidP="00C76A06">
            <w:pPr>
              <w:spacing w:line="240" w:lineRule="auto"/>
              <w:ind w:left="1410" w:right="165" w:hanging="1260"/>
              <w:rPr>
                <w:sz w:val="22"/>
              </w:rPr>
            </w:pPr>
            <w:sdt>
              <w:sdtPr>
                <w:rPr>
                  <w:sz w:val="20"/>
                  <w:szCs w:val="20"/>
                </w:rPr>
                <w:id w:val="-2055454284"/>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color w:val="000000" w:themeColor="text1"/>
                <w:sz w:val="22"/>
                <w:lang w:val="en-GB"/>
              </w:rPr>
              <w:t xml:space="preserve"> JEE D.3.4 Workforce surge during a public health threat</w:t>
            </w:r>
          </w:p>
          <w:p w14:paraId="42E00CE8" w14:textId="77777777" w:rsidR="00E76085" w:rsidRPr="00DF6B9C" w:rsidRDefault="00D31BE1" w:rsidP="00C76A06">
            <w:pPr>
              <w:spacing w:line="240" w:lineRule="auto"/>
              <w:ind w:left="1410" w:right="165" w:hanging="1260"/>
              <w:rPr>
                <w:sz w:val="22"/>
              </w:rPr>
            </w:pPr>
            <w:sdt>
              <w:sdtPr>
                <w:rPr>
                  <w:sz w:val="20"/>
                  <w:szCs w:val="20"/>
                </w:rPr>
                <w:id w:val="-214040148"/>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sz w:val="22"/>
              </w:rPr>
              <w:t xml:space="preserve"> JEE R1.4 Activation and coordination of health personnel in a public health emergency</w:t>
            </w:r>
          </w:p>
        </w:tc>
        <w:tc>
          <w:tcPr>
            <w:tcW w:w="2430" w:type="dxa"/>
            <w:tcBorders>
              <w:top w:val="single" w:sz="8" w:space="0" w:color="auto"/>
              <w:left w:val="single" w:sz="8" w:space="0" w:color="auto"/>
              <w:bottom w:val="single" w:sz="8" w:space="0" w:color="auto"/>
              <w:right w:val="single" w:sz="8" w:space="0" w:color="auto"/>
            </w:tcBorders>
          </w:tcPr>
          <w:p w14:paraId="285BFEC5" w14:textId="77777777" w:rsidR="00E76085" w:rsidRPr="000A28ED" w:rsidRDefault="00E76085" w:rsidP="00C76A06">
            <w:pPr>
              <w:ind w:left="76" w:right="75"/>
              <w:rPr>
                <w:rFonts w:eastAsia="Arial"/>
                <w:color w:val="000000" w:themeColor="text1"/>
                <w:sz w:val="22"/>
              </w:rPr>
            </w:pPr>
          </w:p>
        </w:tc>
        <w:tc>
          <w:tcPr>
            <w:tcW w:w="2340" w:type="dxa"/>
            <w:tcBorders>
              <w:top w:val="single" w:sz="8" w:space="0" w:color="auto"/>
              <w:left w:val="single" w:sz="8" w:space="0" w:color="auto"/>
              <w:bottom w:val="single" w:sz="8" w:space="0" w:color="auto"/>
              <w:right w:val="single" w:sz="8" w:space="0" w:color="auto"/>
            </w:tcBorders>
          </w:tcPr>
          <w:p w14:paraId="6C4980EA" w14:textId="77777777" w:rsidR="00E76085" w:rsidRPr="000A28ED" w:rsidRDefault="00E76085" w:rsidP="00C76A06">
            <w:pPr>
              <w:ind w:left="76" w:right="72"/>
              <w:rPr>
                <w:rFonts w:eastAsia="Arial"/>
                <w:color w:val="000000" w:themeColor="text1"/>
                <w:sz w:val="22"/>
              </w:rPr>
            </w:pPr>
          </w:p>
        </w:tc>
      </w:tr>
      <w:tr w:rsidR="00E76085" w:rsidRPr="000A28ED" w14:paraId="3450613A"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69C2DA" w14:textId="77777777" w:rsidR="00E76085" w:rsidRPr="000A28ED" w:rsidRDefault="00E76085" w:rsidP="00C76A06">
            <w:pPr>
              <w:spacing w:before="60"/>
              <w:ind w:left="144" w:right="158"/>
              <w:rPr>
                <w:rFonts w:eastAsia="Arial"/>
                <w:b/>
                <w:sz w:val="22"/>
                <w:lang w:val="en-GB"/>
              </w:rPr>
            </w:pPr>
            <w:r w:rsidRPr="000A28ED">
              <w:rPr>
                <w:rFonts w:asciiTheme="minorHAnsi" w:eastAsia="Arial" w:hAnsiTheme="minorHAnsi"/>
                <w:b/>
                <w:sz w:val="22"/>
                <w:lang w:val="en-GB"/>
              </w:rPr>
              <w:lastRenderedPageBreak/>
              <w:t>COVID-19 CSS: Community-based Organizations</w:t>
            </w:r>
            <w:r>
              <w:rPr>
                <w:rFonts w:asciiTheme="minorHAnsi" w:eastAsia="Arial" w:hAnsiTheme="minorHAnsi"/>
                <w:b/>
                <w:sz w:val="22"/>
                <w:lang w:val="en-GB"/>
              </w:rPr>
              <w:t xml:space="preserve"> </w:t>
            </w:r>
            <w:r w:rsidRPr="000A28ED">
              <w:rPr>
                <w:rFonts w:asciiTheme="minorHAnsi" w:eastAsia="Arial" w:hAnsiTheme="minorHAnsi"/>
                <w:b/>
                <w:sz w:val="22"/>
                <w:lang w:val="en-GB"/>
              </w:rPr>
              <w:t xml:space="preserve">Institutional Capacity Building </w:t>
            </w:r>
            <w:r>
              <w:rPr>
                <w:rFonts w:asciiTheme="minorHAnsi" w:eastAsia="Arial" w:hAnsiTheme="minorHAnsi"/>
                <w:b/>
                <w:sz w:val="22"/>
                <w:lang w:val="en-GB"/>
              </w:rPr>
              <w:t xml:space="preserve">/ </w:t>
            </w:r>
            <w:r>
              <w:rPr>
                <w:rFonts w:asciiTheme="minorHAnsi" w:eastAsia="Arial" w:hAnsiTheme="minorHAnsi"/>
                <w:b/>
                <w:sz w:val="22"/>
                <w:lang w:val="en-GB"/>
              </w:rPr>
              <w:br/>
            </w:r>
            <w:r w:rsidRPr="000A28ED">
              <w:rPr>
                <w:rFonts w:asciiTheme="minorHAnsi" w:eastAsia="Arial" w:hAnsiTheme="minorHAnsi"/>
                <w:b/>
                <w:sz w:val="22"/>
                <w:lang w:val="en-GB"/>
              </w:rPr>
              <w:t xml:space="preserve">COVID-19 CSS: Community-led Monitoring/ </w:t>
            </w:r>
            <w:r>
              <w:rPr>
                <w:rFonts w:asciiTheme="minorHAnsi" w:eastAsia="Arial" w:hAnsiTheme="minorHAnsi"/>
                <w:b/>
                <w:sz w:val="22"/>
                <w:lang w:val="en-GB"/>
              </w:rPr>
              <w:br/>
            </w:r>
            <w:r w:rsidRPr="000A28ED">
              <w:rPr>
                <w:rFonts w:asciiTheme="minorHAnsi" w:eastAsia="Arial" w:hAnsiTheme="minorHAnsi"/>
                <w:b/>
                <w:sz w:val="22"/>
                <w:lang w:val="en-GB"/>
              </w:rPr>
              <w:t xml:space="preserve">COVID-19 CSS: Community-led Advocacy and Research / COVID-19 CSS: Social Mobilization / Risk communication </w:t>
            </w:r>
            <w:r>
              <w:rPr>
                <w:rFonts w:asciiTheme="minorHAnsi" w:eastAsia="Arial" w:hAnsiTheme="minorHAnsi"/>
                <w:b/>
                <w:sz w:val="22"/>
                <w:lang w:val="en-GB"/>
              </w:rPr>
              <w:t xml:space="preserve">/ </w:t>
            </w:r>
            <w:r w:rsidRPr="003D05AD">
              <w:rPr>
                <w:rFonts w:asciiTheme="minorHAnsi" w:eastAsia="Arial" w:hAnsiTheme="minorHAnsi"/>
                <w:b/>
                <w:sz w:val="22"/>
                <w:lang w:val="en-GB"/>
              </w:rPr>
              <w:t>Gender-Based Violence Prevention and Post Violence Care</w:t>
            </w:r>
            <w:r>
              <w:rPr>
                <w:rFonts w:asciiTheme="minorHAnsi" w:eastAsia="Arial" w:hAnsiTheme="minorHAnsi"/>
                <w:b/>
                <w:sz w:val="22"/>
                <w:lang w:val="en-GB"/>
              </w:rPr>
              <w:t xml:space="preserve">/ </w:t>
            </w:r>
            <w:r w:rsidRPr="000A28ED">
              <w:rPr>
                <w:rFonts w:asciiTheme="minorHAnsi" w:eastAsia="Arial" w:hAnsiTheme="minorHAnsi"/>
                <w:b/>
                <w:sz w:val="22"/>
                <w:lang w:val="en-GB"/>
              </w:rPr>
              <w:t>Respon</w:t>
            </w:r>
            <w:r>
              <w:rPr>
                <w:rFonts w:asciiTheme="minorHAnsi" w:eastAsia="Arial" w:hAnsiTheme="minorHAnsi"/>
                <w:b/>
                <w:sz w:val="22"/>
                <w:lang w:val="en-GB"/>
              </w:rPr>
              <w:t>d</w:t>
            </w:r>
            <w:r w:rsidRPr="000A28ED">
              <w:rPr>
                <w:rFonts w:asciiTheme="minorHAnsi" w:eastAsia="Arial" w:hAnsiTheme="minorHAnsi"/>
                <w:b/>
                <w:sz w:val="22"/>
                <w:lang w:val="en-GB"/>
              </w:rPr>
              <w:t xml:space="preserve"> to </w:t>
            </w:r>
            <w:r w:rsidRPr="000A28ED">
              <w:rPr>
                <w:rFonts w:eastAsia="Arial"/>
                <w:b/>
                <w:sz w:val="22"/>
                <w:lang w:val="en-GB"/>
              </w:rPr>
              <w:t>Human Rights and Gender-Related Barriers to Services/</w:t>
            </w:r>
          </w:p>
          <w:p w14:paraId="6B6503C1" w14:textId="77777777" w:rsidR="00E76085" w:rsidRPr="000A28ED" w:rsidRDefault="00D31BE1" w:rsidP="00C76A06">
            <w:pPr>
              <w:spacing w:line="240" w:lineRule="auto"/>
              <w:ind w:left="1410" w:right="165" w:hanging="1260"/>
              <w:rPr>
                <w:sz w:val="22"/>
              </w:rPr>
            </w:pPr>
            <w:sdt>
              <w:sdtPr>
                <w:rPr>
                  <w:sz w:val="20"/>
                  <w:szCs w:val="20"/>
                </w:rPr>
                <w:id w:val="1979640376"/>
                <w14:checkbox>
                  <w14:checked w14:val="0"/>
                  <w14:checkedState w14:val="2612" w14:font="MS Gothic"/>
                  <w14:uncheckedState w14:val="2610" w14:font="MS Gothic"/>
                </w14:checkbox>
              </w:sdtPr>
              <w:sdtEndPr/>
              <w:sdtContent>
                <w:r w:rsidR="00E76085" w:rsidRPr="00794147">
                  <w:rPr>
                    <w:rFonts w:ascii="MS Gothic" w:eastAsia="MS Gothic" w:hAnsi="MS Gothic" w:hint="eastAsia"/>
                    <w:sz w:val="20"/>
                    <w:szCs w:val="20"/>
                  </w:rPr>
                  <w:t>☐</w:t>
                </w:r>
              </w:sdtContent>
            </w:sdt>
            <w:r w:rsidR="00E76085" w:rsidRPr="00F00344">
              <w:rPr>
                <w:rFonts w:eastAsia="Arial"/>
                <w:sz w:val="22"/>
                <w:lang w:val="en-GB"/>
              </w:rPr>
              <w:t xml:space="preserve"> </w:t>
            </w:r>
            <w:r w:rsidR="00E76085" w:rsidRPr="415C8F4D">
              <w:rPr>
                <w:rFonts w:eastAsia="Arial"/>
                <w:sz w:val="22"/>
                <w:lang w:val="en-GB"/>
              </w:rPr>
              <w:t>JEE P.1.2 Gender equity and equality in health emergencies</w:t>
            </w:r>
          </w:p>
          <w:p w14:paraId="1D4DE5CC" w14:textId="77777777" w:rsidR="00E76085" w:rsidRPr="000A28ED" w:rsidRDefault="00D31BE1" w:rsidP="00C76A06">
            <w:pPr>
              <w:spacing w:line="240" w:lineRule="auto"/>
              <w:ind w:left="1410" w:right="165" w:hanging="1260"/>
              <w:rPr>
                <w:sz w:val="22"/>
              </w:rPr>
            </w:pPr>
            <w:sdt>
              <w:sdtPr>
                <w:rPr>
                  <w:sz w:val="20"/>
                  <w:szCs w:val="20"/>
                </w:rPr>
                <w:id w:val="-885097398"/>
                <w14:checkbox>
                  <w14:checked w14:val="0"/>
                  <w14:checkedState w14:val="2612" w14:font="MS Gothic"/>
                  <w14:uncheckedState w14:val="2610" w14:font="MS Gothic"/>
                </w14:checkbox>
              </w:sdtPr>
              <w:sdtEndPr/>
              <w:sdtContent>
                <w:r w:rsidR="00E76085" w:rsidRPr="00794147">
                  <w:rPr>
                    <w:rFonts w:ascii="MS Gothic" w:eastAsia="MS Gothic" w:hAnsi="MS Gothic" w:hint="eastAsia"/>
                    <w:sz w:val="20"/>
                    <w:szCs w:val="20"/>
                  </w:rPr>
                  <w:t>☐</w:t>
                </w:r>
              </w:sdtContent>
            </w:sdt>
            <w:r w:rsidR="00E76085" w:rsidRPr="00F00344">
              <w:rPr>
                <w:rFonts w:eastAsia="Arial"/>
                <w:sz w:val="22"/>
                <w:lang w:val="en-GB"/>
              </w:rPr>
              <w:t xml:space="preserve"> </w:t>
            </w:r>
            <w:r w:rsidR="00E76085" w:rsidRPr="415C8F4D">
              <w:rPr>
                <w:rFonts w:eastAsia="Arial"/>
                <w:sz w:val="22"/>
                <w:lang w:val="en-GB"/>
              </w:rPr>
              <w:t xml:space="preserve">JEE R5.1 RCCE system for emergencies </w:t>
            </w:r>
          </w:p>
          <w:p w14:paraId="50757F20" w14:textId="77777777" w:rsidR="00E76085" w:rsidRPr="00390BBA" w:rsidRDefault="00D31BE1" w:rsidP="00C76A06">
            <w:pPr>
              <w:spacing w:line="240" w:lineRule="auto"/>
              <w:ind w:left="1410" w:right="165" w:hanging="1260"/>
              <w:rPr>
                <w:sz w:val="22"/>
              </w:rPr>
            </w:pPr>
            <w:sdt>
              <w:sdtPr>
                <w:rPr>
                  <w:sz w:val="20"/>
                  <w:szCs w:val="20"/>
                </w:rPr>
                <w:id w:val="-1950232434"/>
                <w14:checkbox>
                  <w14:checked w14:val="0"/>
                  <w14:checkedState w14:val="2612" w14:font="MS Gothic"/>
                  <w14:uncheckedState w14:val="2610" w14:font="MS Gothic"/>
                </w14:checkbox>
              </w:sdtPr>
              <w:sdtEndPr/>
              <w:sdtContent>
                <w:r w:rsidR="00E76085" w:rsidRPr="00794147">
                  <w:rPr>
                    <w:rFonts w:ascii="MS Gothic" w:eastAsia="MS Gothic" w:hAnsi="MS Gothic" w:hint="eastAsia"/>
                    <w:sz w:val="20"/>
                    <w:szCs w:val="20"/>
                  </w:rPr>
                  <w:t>☐</w:t>
                </w:r>
              </w:sdtContent>
            </w:sdt>
            <w:r w:rsidR="00E76085" w:rsidRPr="00F00344">
              <w:rPr>
                <w:rFonts w:eastAsia="Arial"/>
                <w:sz w:val="22"/>
                <w:lang w:val="en-GB"/>
              </w:rPr>
              <w:t xml:space="preserve"> </w:t>
            </w:r>
            <w:r w:rsidR="00E76085" w:rsidRPr="415C8F4D">
              <w:rPr>
                <w:rFonts w:eastAsia="Arial"/>
                <w:sz w:val="22"/>
                <w:lang w:val="en-GB"/>
              </w:rPr>
              <w:t xml:space="preserve">JEE R5.2 Risk communication </w:t>
            </w:r>
          </w:p>
          <w:p w14:paraId="469ADB6C" w14:textId="77777777" w:rsidR="00E76085" w:rsidRPr="00390BBA" w:rsidRDefault="00D31BE1" w:rsidP="00C76A06">
            <w:pPr>
              <w:spacing w:line="240" w:lineRule="auto"/>
              <w:ind w:left="1410" w:right="165" w:hanging="1260"/>
              <w:rPr>
                <w:sz w:val="22"/>
              </w:rPr>
            </w:pPr>
            <w:sdt>
              <w:sdtPr>
                <w:rPr>
                  <w:sz w:val="20"/>
                  <w:szCs w:val="20"/>
                </w:rPr>
                <w:id w:val="1249465122"/>
                <w14:checkbox>
                  <w14:checked w14:val="0"/>
                  <w14:checkedState w14:val="2612" w14:font="MS Gothic"/>
                  <w14:uncheckedState w14:val="2610" w14:font="MS Gothic"/>
                </w14:checkbox>
              </w:sdtPr>
              <w:sdtEndPr/>
              <w:sdtContent>
                <w:r w:rsidR="00E76085">
                  <w:rPr>
                    <w:rFonts w:ascii="MS Gothic" w:eastAsia="MS Gothic" w:hAnsi="MS Gothic" w:hint="eastAsia"/>
                    <w:sz w:val="20"/>
                    <w:szCs w:val="20"/>
                  </w:rPr>
                  <w:t>☐</w:t>
                </w:r>
              </w:sdtContent>
            </w:sdt>
            <w:r w:rsidR="00E76085" w:rsidRPr="00F00344">
              <w:rPr>
                <w:rFonts w:eastAsia="Arial"/>
                <w:sz w:val="22"/>
                <w:lang w:val="en-GB"/>
              </w:rPr>
              <w:t xml:space="preserve"> </w:t>
            </w:r>
            <w:r w:rsidR="00E76085" w:rsidRPr="00390BBA">
              <w:rPr>
                <w:rFonts w:eastAsia="Arial"/>
                <w:sz w:val="22"/>
                <w:lang w:val="en-GB"/>
              </w:rPr>
              <w:t xml:space="preserve">JEE R5.3 Community engagement  </w:t>
            </w:r>
          </w:p>
        </w:tc>
        <w:tc>
          <w:tcPr>
            <w:tcW w:w="2430" w:type="dxa"/>
            <w:tcBorders>
              <w:top w:val="single" w:sz="8" w:space="0" w:color="auto"/>
              <w:left w:val="single" w:sz="8" w:space="0" w:color="auto"/>
              <w:bottom w:val="single" w:sz="8" w:space="0" w:color="auto"/>
              <w:right w:val="single" w:sz="8" w:space="0" w:color="auto"/>
            </w:tcBorders>
          </w:tcPr>
          <w:p w14:paraId="3DE08E2F" w14:textId="77777777" w:rsidR="00E76085" w:rsidRPr="000A28ED" w:rsidRDefault="00E76085" w:rsidP="00C76A06">
            <w:pPr>
              <w:ind w:left="76" w:right="75"/>
              <w:rPr>
                <w:rFonts w:eastAsia="Arial"/>
                <w:color w:val="000000" w:themeColor="text1"/>
                <w:sz w:val="22"/>
              </w:rPr>
            </w:pPr>
          </w:p>
        </w:tc>
        <w:tc>
          <w:tcPr>
            <w:tcW w:w="2340" w:type="dxa"/>
            <w:tcBorders>
              <w:top w:val="single" w:sz="8" w:space="0" w:color="auto"/>
              <w:left w:val="single" w:sz="8" w:space="0" w:color="auto"/>
              <w:bottom w:val="single" w:sz="8" w:space="0" w:color="auto"/>
              <w:right w:val="single" w:sz="8" w:space="0" w:color="auto"/>
            </w:tcBorders>
          </w:tcPr>
          <w:p w14:paraId="6ABB73A5" w14:textId="77777777" w:rsidR="00E76085" w:rsidRPr="000A28ED" w:rsidRDefault="00E76085" w:rsidP="00C76A06">
            <w:pPr>
              <w:ind w:left="76" w:right="72"/>
              <w:rPr>
                <w:rFonts w:eastAsia="Arial"/>
                <w:color w:val="000000" w:themeColor="text1"/>
                <w:sz w:val="22"/>
              </w:rPr>
            </w:pPr>
          </w:p>
        </w:tc>
      </w:tr>
      <w:tr w:rsidR="00E76085" w:rsidRPr="000A28ED" w14:paraId="171D7667"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AEB136" w14:textId="77777777" w:rsidR="00E76085" w:rsidRPr="00DF6B9C" w:rsidRDefault="00E76085" w:rsidP="00C76A06">
            <w:pPr>
              <w:spacing w:before="60"/>
              <w:ind w:left="144" w:right="158"/>
              <w:rPr>
                <w:rFonts w:asciiTheme="minorHAnsi" w:hAnsiTheme="minorHAnsi"/>
                <w:b/>
                <w:sz w:val="22"/>
              </w:rPr>
            </w:pPr>
            <w:r w:rsidRPr="00DF6B9C">
              <w:rPr>
                <w:rFonts w:eastAsia="Arial"/>
                <w:b/>
                <w:sz w:val="22"/>
                <w:lang w:val="en-GB"/>
              </w:rPr>
              <w:t>Infection prevention and control and protection of the health workforce</w:t>
            </w:r>
          </w:p>
          <w:p w14:paraId="6AD10E80" w14:textId="77777777" w:rsidR="00E76085" w:rsidRPr="00DF6B9C" w:rsidRDefault="00D31BE1" w:rsidP="00C76A06">
            <w:pPr>
              <w:spacing w:line="240" w:lineRule="auto"/>
              <w:ind w:left="1410" w:right="165" w:hanging="1260"/>
              <w:rPr>
                <w:sz w:val="22"/>
              </w:rPr>
            </w:pPr>
            <w:sdt>
              <w:sdtPr>
                <w:rPr>
                  <w:sz w:val="20"/>
                  <w:szCs w:val="20"/>
                </w:rPr>
                <w:id w:val="-1916085870"/>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sz w:val="22"/>
              </w:rPr>
              <w:t xml:space="preserve"> JEE P4.1 Multisectoral coordination on AMR</w:t>
            </w:r>
          </w:p>
          <w:p w14:paraId="712632F1" w14:textId="77777777" w:rsidR="00E76085" w:rsidRPr="00DF6B9C" w:rsidRDefault="00D31BE1" w:rsidP="00C76A06">
            <w:pPr>
              <w:spacing w:line="240" w:lineRule="auto"/>
              <w:ind w:left="1410" w:right="165" w:hanging="1260"/>
              <w:rPr>
                <w:sz w:val="22"/>
              </w:rPr>
            </w:pPr>
            <w:sdt>
              <w:sdtPr>
                <w:rPr>
                  <w:sz w:val="20"/>
                  <w:szCs w:val="20"/>
                </w:rPr>
                <w:id w:val="217945313"/>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sz w:val="22"/>
              </w:rPr>
              <w:t xml:space="preserve"> JEE P4.3 Prevention of multidrug resistant organism</w:t>
            </w:r>
          </w:p>
          <w:p w14:paraId="617D3DDC" w14:textId="3CC99349" w:rsidR="00E76085" w:rsidRPr="00DF6B9C" w:rsidRDefault="00D31BE1" w:rsidP="00C76A06">
            <w:pPr>
              <w:spacing w:line="240" w:lineRule="auto"/>
              <w:ind w:left="1410" w:right="165" w:hanging="1260"/>
              <w:rPr>
                <w:sz w:val="22"/>
              </w:rPr>
            </w:pPr>
            <w:sdt>
              <w:sdtPr>
                <w:rPr>
                  <w:sz w:val="20"/>
                  <w:szCs w:val="20"/>
                </w:rPr>
                <w:id w:val="-692003952"/>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color w:val="000000" w:themeColor="text1"/>
                <w:sz w:val="22"/>
              </w:rPr>
              <w:t xml:space="preserve"> JEE R4.1 IPC </w:t>
            </w:r>
            <w:r w:rsidR="00E76085" w:rsidRPr="00DF6B9C">
              <w:rPr>
                <w:rFonts w:eastAsia="Calibri"/>
                <w:sz w:val="22"/>
              </w:rPr>
              <w:t>programs</w:t>
            </w:r>
            <w:r w:rsidR="00E76085" w:rsidRPr="00DF6B9C">
              <w:rPr>
                <w:rFonts w:eastAsia="Arial"/>
                <w:color w:val="000000" w:themeColor="text1"/>
                <w:sz w:val="22"/>
              </w:rPr>
              <w:t xml:space="preserve"> </w:t>
            </w:r>
          </w:p>
          <w:p w14:paraId="1CBB19EF" w14:textId="77777777" w:rsidR="00E76085" w:rsidRPr="00DF6B9C" w:rsidRDefault="00D31BE1" w:rsidP="00C76A06">
            <w:pPr>
              <w:spacing w:line="240" w:lineRule="auto"/>
              <w:ind w:left="1410" w:right="165" w:hanging="1260"/>
              <w:rPr>
                <w:sz w:val="22"/>
              </w:rPr>
            </w:pPr>
            <w:sdt>
              <w:sdtPr>
                <w:rPr>
                  <w:sz w:val="20"/>
                  <w:szCs w:val="20"/>
                </w:rPr>
                <w:id w:val="-2132468043"/>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sz w:val="22"/>
              </w:rPr>
              <w:t xml:space="preserve"> JEE R4.3 Safe environment in health facilities  </w:t>
            </w:r>
          </w:p>
          <w:p w14:paraId="50DEA6B6" w14:textId="77777777" w:rsidR="00E76085" w:rsidRPr="00DF6B9C" w:rsidRDefault="00D31BE1" w:rsidP="00C76A06">
            <w:pPr>
              <w:spacing w:line="240" w:lineRule="auto"/>
              <w:ind w:left="1410" w:right="165" w:hanging="1260"/>
              <w:rPr>
                <w:sz w:val="22"/>
              </w:rPr>
            </w:pPr>
            <w:sdt>
              <w:sdtPr>
                <w:rPr>
                  <w:sz w:val="20"/>
                  <w:szCs w:val="20"/>
                </w:rPr>
                <w:id w:val="1672301699"/>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sz w:val="22"/>
              </w:rPr>
              <w:t xml:space="preserve"> JEE P4.4 Optimal use of antimicrobial medicine in human health</w:t>
            </w:r>
          </w:p>
        </w:tc>
        <w:tc>
          <w:tcPr>
            <w:tcW w:w="2430" w:type="dxa"/>
            <w:tcBorders>
              <w:top w:val="single" w:sz="8" w:space="0" w:color="auto"/>
              <w:left w:val="single" w:sz="8" w:space="0" w:color="auto"/>
              <w:bottom w:val="single" w:sz="8" w:space="0" w:color="auto"/>
              <w:right w:val="single" w:sz="8" w:space="0" w:color="auto"/>
            </w:tcBorders>
          </w:tcPr>
          <w:p w14:paraId="08AE7980" w14:textId="77777777" w:rsidR="00E76085" w:rsidRPr="000A28ED" w:rsidRDefault="00E76085" w:rsidP="00C76A06">
            <w:pPr>
              <w:ind w:left="76" w:right="75"/>
              <w:rPr>
                <w:rFonts w:eastAsia="Arial"/>
                <w:color w:val="000000" w:themeColor="text1"/>
                <w:sz w:val="22"/>
              </w:rPr>
            </w:pPr>
          </w:p>
        </w:tc>
        <w:tc>
          <w:tcPr>
            <w:tcW w:w="2340" w:type="dxa"/>
            <w:tcBorders>
              <w:top w:val="single" w:sz="8" w:space="0" w:color="auto"/>
              <w:left w:val="single" w:sz="8" w:space="0" w:color="auto"/>
              <w:bottom w:val="single" w:sz="8" w:space="0" w:color="auto"/>
              <w:right w:val="single" w:sz="8" w:space="0" w:color="auto"/>
            </w:tcBorders>
          </w:tcPr>
          <w:p w14:paraId="2877CDC3" w14:textId="77777777" w:rsidR="00E76085" w:rsidRPr="000A28ED" w:rsidRDefault="00E76085" w:rsidP="00C76A06">
            <w:pPr>
              <w:ind w:left="76" w:right="72"/>
              <w:rPr>
                <w:rFonts w:eastAsia="Arial"/>
                <w:color w:val="000000" w:themeColor="text1"/>
                <w:sz w:val="22"/>
              </w:rPr>
            </w:pPr>
          </w:p>
        </w:tc>
      </w:tr>
      <w:tr w:rsidR="00E76085" w:rsidRPr="000A28ED" w14:paraId="0335CE7A"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54089C" w14:textId="77777777" w:rsidR="00E76085" w:rsidRPr="00DF6B9C" w:rsidRDefault="00E76085" w:rsidP="00C76A06">
            <w:pPr>
              <w:spacing w:before="60"/>
              <w:ind w:left="144" w:right="158"/>
              <w:rPr>
                <w:rFonts w:asciiTheme="minorHAnsi" w:hAnsiTheme="minorHAnsi"/>
                <w:b/>
                <w:sz w:val="22"/>
              </w:rPr>
            </w:pPr>
            <w:r w:rsidRPr="00DF6B9C">
              <w:rPr>
                <w:rFonts w:asciiTheme="minorHAnsi" w:eastAsia="Arial" w:hAnsiTheme="minorHAnsi"/>
                <w:b/>
                <w:sz w:val="22"/>
                <w:lang w:val="en-GB"/>
              </w:rPr>
              <w:t>Case management, clinical operations, and therapeutics</w:t>
            </w:r>
          </w:p>
          <w:p w14:paraId="12DB358C" w14:textId="77777777" w:rsidR="00E76085" w:rsidRPr="00DF6B9C" w:rsidRDefault="00D31BE1" w:rsidP="00C76A06">
            <w:pPr>
              <w:spacing w:line="240" w:lineRule="auto"/>
              <w:ind w:left="1410" w:right="165" w:hanging="1260"/>
              <w:rPr>
                <w:sz w:val="22"/>
              </w:rPr>
            </w:pPr>
            <w:sdt>
              <w:sdtPr>
                <w:rPr>
                  <w:sz w:val="20"/>
                  <w:szCs w:val="20"/>
                </w:rPr>
                <w:id w:val="-1771847923"/>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sz w:val="22"/>
              </w:rPr>
              <w:t xml:space="preserve"> JEE R3.1 Case management</w:t>
            </w:r>
          </w:p>
          <w:p w14:paraId="7EA1EC69" w14:textId="77777777" w:rsidR="00E76085" w:rsidRPr="00DF6B9C" w:rsidRDefault="00D31BE1" w:rsidP="00C76A06">
            <w:pPr>
              <w:spacing w:line="240" w:lineRule="auto"/>
              <w:ind w:left="1410" w:right="165" w:hanging="1260"/>
              <w:rPr>
                <w:sz w:val="22"/>
              </w:rPr>
            </w:pPr>
            <w:sdt>
              <w:sdtPr>
                <w:rPr>
                  <w:sz w:val="20"/>
                  <w:szCs w:val="20"/>
                </w:rPr>
                <w:id w:val="-1433282839"/>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sz w:val="22"/>
              </w:rPr>
              <w:t xml:space="preserve"> JEE R3.2 Utilization of health services</w:t>
            </w:r>
          </w:p>
          <w:p w14:paraId="24F76CF6" w14:textId="66370050" w:rsidR="00E76085" w:rsidRPr="00DF6B9C" w:rsidRDefault="00D31BE1" w:rsidP="00C76A06">
            <w:pPr>
              <w:spacing w:line="240" w:lineRule="auto"/>
              <w:ind w:left="1410" w:right="165" w:hanging="1260"/>
              <w:rPr>
                <w:sz w:val="22"/>
              </w:rPr>
            </w:pPr>
            <w:sdt>
              <w:sdtPr>
                <w:rPr>
                  <w:sz w:val="20"/>
                  <w:szCs w:val="20"/>
                </w:rPr>
                <w:id w:val="579181063"/>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color w:val="000000" w:themeColor="text1"/>
                <w:sz w:val="22"/>
                <w:lang w:val="en-GB"/>
              </w:rPr>
              <w:t xml:space="preserve"> JEE R3.3 Continuity of essential health services</w:t>
            </w:r>
          </w:p>
          <w:p w14:paraId="431BD3BD" w14:textId="77777777" w:rsidR="00E76085" w:rsidRPr="00DF6B9C" w:rsidRDefault="00D31BE1" w:rsidP="00C76A06">
            <w:pPr>
              <w:spacing w:line="240" w:lineRule="auto"/>
              <w:ind w:left="1410" w:right="165" w:hanging="1260"/>
              <w:rPr>
                <w:sz w:val="22"/>
              </w:rPr>
            </w:pPr>
            <w:sdt>
              <w:sdtPr>
                <w:rPr>
                  <w:sz w:val="20"/>
                  <w:szCs w:val="20"/>
                </w:rPr>
                <w:id w:val="1665743876"/>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0"/>
                    <w:szCs w:val="20"/>
                  </w:rPr>
                  <w:t>☐</w:t>
                </w:r>
              </w:sdtContent>
            </w:sdt>
            <w:r w:rsidR="00E76085" w:rsidRPr="00DF6B9C">
              <w:rPr>
                <w:rFonts w:eastAsia="Arial"/>
                <w:color w:val="000000" w:themeColor="text1"/>
                <w:sz w:val="22"/>
                <w:lang w:val="en-GB"/>
              </w:rPr>
              <w:t xml:space="preserve"> JEE R4.3 Safe environment in health facilities  </w:t>
            </w:r>
          </w:p>
        </w:tc>
        <w:tc>
          <w:tcPr>
            <w:tcW w:w="2430" w:type="dxa"/>
            <w:tcBorders>
              <w:top w:val="single" w:sz="8" w:space="0" w:color="auto"/>
              <w:left w:val="single" w:sz="8" w:space="0" w:color="auto"/>
              <w:bottom w:val="single" w:sz="8" w:space="0" w:color="auto"/>
              <w:right w:val="single" w:sz="8" w:space="0" w:color="auto"/>
            </w:tcBorders>
          </w:tcPr>
          <w:p w14:paraId="1D96C03F" w14:textId="77777777" w:rsidR="00E76085" w:rsidRPr="000A28ED" w:rsidRDefault="00E76085" w:rsidP="00C76A06">
            <w:pPr>
              <w:ind w:left="76" w:right="75"/>
              <w:rPr>
                <w:rFonts w:eastAsia="Arial"/>
                <w:color w:val="000000" w:themeColor="text1"/>
                <w:sz w:val="22"/>
              </w:rPr>
            </w:pPr>
          </w:p>
        </w:tc>
        <w:tc>
          <w:tcPr>
            <w:tcW w:w="2340" w:type="dxa"/>
            <w:tcBorders>
              <w:top w:val="single" w:sz="8" w:space="0" w:color="auto"/>
              <w:left w:val="single" w:sz="8" w:space="0" w:color="auto"/>
              <w:bottom w:val="single" w:sz="8" w:space="0" w:color="auto"/>
              <w:right w:val="single" w:sz="8" w:space="0" w:color="auto"/>
            </w:tcBorders>
          </w:tcPr>
          <w:p w14:paraId="3B59E869" w14:textId="77777777" w:rsidR="00E76085" w:rsidRPr="000A28ED" w:rsidRDefault="00E76085" w:rsidP="00C76A06">
            <w:pPr>
              <w:ind w:left="76" w:right="72"/>
              <w:rPr>
                <w:rFonts w:eastAsia="Arial"/>
                <w:color w:val="000000" w:themeColor="text1"/>
                <w:sz w:val="22"/>
              </w:rPr>
            </w:pPr>
          </w:p>
        </w:tc>
      </w:tr>
      <w:tr w:rsidR="00E76085" w:rsidRPr="000A28ED" w14:paraId="764877C1"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3ED8FD" w14:textId="77777777" w:rsidR="00E76085" w:rsidRPr="00DF6B9C" w:rsidRDefault="00E76085" w:rsidP="00C76A06">
            <w:pPr>
              <w:spacing w:before="60"/>
              <w:ind w:left="144" w:right="158"/>
              <w:rPr>
                <w:rFonts w:asciiTheme="minorHAnsi" w:hAnsiTheme="minorHAnsi"/>
                <w:b/>
                <w:sz w:val="22"/>
              </w:rPr>
            </w:pPr>
            <w:r w:rsidRPr="00DF6B9C">
              <w:rPr>
                <w:rFonts w:eastAsia="Arial"/>
                <w:b/>
                <w:sz w:val="22"/>
                <w:lang w:val="en-GB"/>
              </w:rPr>
              <w:t>Health products and waste management systems</w:t>
            </w:r>
          </w:p>
          <w:p w14:paraId="0017445F" w14:textId="77777777" w:rsidR="00E76085" w:rsidRPr="00DF6B9C" w:rsidRDefault="00D31BE1" w:rsidP="00C76A06">
            <w:pPr>
              <w:spacing w:line="240" w:lineRule="auto"/>
              <w:ind w:left="1410" w:right="165" w:hanging="1260"/>
              <w:rPr>
                <w:rFonts w:eastAsia="Arial" w:cs="Arial"/>
                <w:color w:val="000000" w:themeColor="text1"/>
                <w:sz w:val="22"/>
              </w:rPr>
            </w:pPr>
            <w:sdt>
              <w:sdtPr>
                <w:rPr>
                  <w:sz w:val="22"/>
                </w:rPr>
                <w:id w:val="-1219198616"/>
                <w14:checkbox>
                  <w14:checked w14:val="0"/>
                  <w14:checkedState w14:val="2612" w14:font="MS Gothic"/>
                  <w14:uncheckedState w14:val="2610" w14:font="MS Gothic"/>
                </w14:checkbox>
              </w:sdtPr>
              <w:sdtEndPr/>
              <w:sdtContent>
                <w:r w:rsidR="00E76085" w:rsidRPr="00DF6B9C">
                  <w:rPr>
                    <w:rFonts w:ascii="MS Gothic" w:eastAsia="MS Gothic" w:hAnsi="MS Gothic" w:hint="eastAsia"/>
                    <w:sz w:val="22"/>
                  </w:rPr>
                  <w:t>☐</w:t>
                </w:r>
              </w:sdtContent>
            </w:sdt>
            <w:r w:rsidR="00E76085" w:rsidRPr="00DF6B9C">
              <w:rPr>
                <w:rFonts w:eastAsia="Arial"/>
                <w:sz w:val="22"/>
                <w:lang w:val="en-GB"/>
              </w:rPr>
              <w:t xml:space="preserve"> </w:t>
            </w:r>
            <w:r w:rsidR="00E76085" w:rsidRPr="00DF6B9C">
              <w:rPr>
                <w:rFonts w:eastAsia="Arial"/>
                <w:color w:val="000000" w:themeColor="text1"/>
                <w:sz w:val="22"/>
                <w:lang w:val="en-GB"/>
              </w:rPr>
              <w:t>JEE R1.5 Emergency logistic and supply chain management</w:t>
            </w:r>
          </w:p>
        </w:tc>
        <w:tc>
          <w:tcPr>
            <w:tcW w:w="2430" w:type="dxa"/>
            <w:tcBorders>
              <w:top w:val="single" w:sz="8" w:space="0" w:color="auto"/>
              <w:left w:val="single" w:sz="8" w:space="0" w:color="auto"/>
              <w:bottom w:val="single" w:sz="8" w:space="0" w:color="auto"/>
              <w:right w:val="single" w:sz="8" w:space="0" w:color="auto"/>
            </w:tcBorders>
          </w:tcPr>
          <w:p w14:paraId="17A6AE8E" w14:textId="77777777" w:rsidR="00E76085" w:rsidRPr="000A28ED" w:rsidRDefault="00E76085" w:rsidP="00C76A06">
            <w:pPr>
              <w:ind w:left="76" w:right="75"/>
              <w:rPr>
                <w:rFonts w:eastAsia="Arial"/>
                <w:sz w:val="22"/>
                <w:lang w:val="en-GB"/>
              </w:rPr>
            </w:pPr>
          </w:p>
        </w:tc>
        <w:tc>
          <w:tcPr>
            <w:tcW w:w="2340" w:type="dxa"/>
            <w:tcBorders>
              <w:top w:val="single" w:sz="8" w:space="0" w:color="auto"/>
              <w:left w:val="single" w:sz="8" w:space="0" w:color="auto"/>
              <w:bottom w:val="single" w:sz="8" w:space="0" w:color="auto"/>
              <w:right w:val="single" w:sz="8" w:space="0" w:color="auto"/>
            </w:tcBorders>
          </w:tcPr>
          <w:p w14:paraId="70834059" w14:textId="77777777" w:rsidR="00E76085" w:rsidRPr="000A28ED" w:rsidRDefault="00E76085" w:rsidP="00C76A06">
            <w:pPr>
              <w:ind w:left="76" w:right="72"/>
              <w:rPr>
                <w:rFonts w:eastAsia="Arial"/>
                <w:sz w:val="22"/>
                <w:lang w:val="en-GB"/>
              </w:rPr>
            </w:pPr>
          </w:p>
        </w:tc>
      </w:tr>
      <w:tr w:rsidR="00E76085" w:rsidRPr="000A28ED" w14:paraId="756E1AF6"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27249E" w14:textId="77777777" w:rsidR="00E76085" w:rsidRPr="000A28ED" w:rsidRDefault="00E76085" w:rsidP="00C76A06">
            <w:pPr>
              <w:spacing w:before="60"/>
              <w:ind w:left="144" w:right="158"/>
              <w:rPr>
                <w:rFonts w:asciiTheme="minorHAnsi" w:hAnsiTheme="minorHAnsi"/>
                <w:b/>
                <w:sz w:val="22"/>
              </w:rPr>
            </w:pPr>
            <w:r w:rsidRPr="000A28ED">
              <w:rPr>
                <w:rFonts w:asciiTheme="minorHAnsi" w:eastAsia="Arial" w:hAnsiTheme="minorHAnsi"/>
                <w:b/>
                <w:sz w:val="22"/>
                <w:lang w:val="en-GB"/>
              </w:rPr>
              <w:t>Country-level coordination and planning</w:t>
            </w:r>
          </w:p>
          <w:p w14:paraId="59B4A4D4" w14:textId="77777777" w:rsidR="00E76085" w:rsidRPr="000A28ED" w:rsidRDefault="00D31BE1" w:rsidP="00C76A06">
            <w:pPr>
              <w:spacing w:line="240" w:lineRule="auto"/>
              <w:ind w:left="1410" w:right="165" w:hanging="1260"/>
              <w:rPr>
                <w:sz w:val="22"/>
              </w:rPr>
            </w:pPr>
            <w:sdt>
              <w:sdtPr>
                <w:rPr>
                  <w:sz w:val="20"/>
                  <w:szCs w:val="20"/>
                </w:rPr>
                <w:id w:val="-1108271281"/>
                <w14:checkbox>
                  <w14:checked w14:val="0"/>
                  <w14:checkedState w14:val="2612" w14:font="MS Gothic"/>
                  <w14:uncheckedState w14:val="2610" w14:font="MS Gothic"/>
                </w14:checkbox>
              </w:sdtPr>
              <w:sdtEndPr/>
              <w:sdtContent>
                <w:r w:rsidR="00E76085" w:rsidRPr="00794147">
                  <w:rPr>
                    <w:rFonts w:ascii="MS Gothic" w:eastAsia="MS Gothic" w:hAnsi="MS Gothic" w:hint="eastAsia"/>
                    <w:sz w:val="20"/>
                    <w:szCs w:val="20"/>
                  </w:rPr>
                  <w:t>☐</w:t>
                </w:r>
              </w:sdtContent>
            </w:sdt>
            <w:r w:rsidR="00E76085" w:rsidRPr="00336CE2">
              <w:rPr>
                <w:rFonts w:eastAsia="Arial"/>
                <w:sz w:val="22"/>
                <w:lang w:val="en-GB"/>
              </w:rPr>
              <w:t xml:space="preserve"> </w:t>
            </w:r>
            <w:r w:rsidR="00E76085" w:rsidRPr="415C8F4D">
              <w:rPr>
                <w:rFonts w:eastAsia="Arial"/>
                <w:sz w:val="22"/>
                <w:lang w:val="en-GB"/>
              </w:rPr>
              <w:t xml:space="preserve">JEE P1.1 Legal instruments </w:t>
            </w:r>
          </w:p>
          <w:p w14:paraId="02243448" w14:textId="77777777" w:rsidR="00E76085" w:rsidRPr="000A28ED" w:rsidRDefault="00D31BE1" w:rsidP="00C76A06">
            <w:pPr>
              <w:spacing w:line="240" w:lineRule="auto"/>
              <w:ind w:left="1410" w:right="165" w:hanging="1260"/>
              <w:rPr>
                <w:sz w:val="22"/>
              </w:rPr>
            </w:pPr>
            <w:sdt>
              <w:sdtPr>
                <w:rPr>
                  <w:sz w:val="20"/>
                  <w:szCs w:val="20"/>
                </w:rPr>
                <w:id w:val="2031137047"/>
                <w14:checkbox>
                  <w14:checked w14:val="0"/>
                  <w14:checkedState w14:val="2612" w14:font="MS Gothic"/>
                  <w14:uncheckedState w14:val="2610" w14:font="MS Gothic"/>
                </w14:checkbox>
              </w:sdtPr>
              <w:sdtEndPr/>
              <w:sdtContent>
                <w:r w:rsidR="00E76085" w:rsidRPr="00794147">
                  <w:rPr>
                    <w:rFonts w:ascii="MS Gothic" w:eastAsia="MS Gothic" w:hAnsi="MS Gothic" w:hint="eastAsia"/>
                    <w:sz w:val="20"/>
                    <w:szCs w:val="20"/>
                  </w:rPr>
                  <w:t>☐</w:t>
                </w:r>
              </w:sdtContent>
            </w:sdt>
            <w:r w:rsidR="00E76085" w:rsidRPr="00336CE2">
              <w:rPr>
                <w:rFonts w:eastAsia="Arial"/>
                <w:sz w:val="22"/>
                <w:lang w:val="en-GB"/>
              </w:rPr>
              <w:t xml:space="preserve"> </w:t>
            </w:r>
            <w:r w:rsidR="00E76085" w:rsidRPr="415C8F4D">
              <w:rPr>
                <w:rFonts w:eastAsia="Arial"/>
                <w:sz w:val="22"/>
                <w:lang w:val="en-GB"/>
              </w:rPr>
              <w:t xml:space="preserve">JEE P1.2 Gender equity and equality in health emergencies </w:t>
            </w:r>
          </w:p>
          <w:p w14:paraId="41F66AC6" w14:textId="77777777" w:rsidR="00E76085" w:rsidRPr="00390BBA" w:rsidRDefault="00D31BE1" w:rsidP="00C76A06">
            <w:pPr>
              <w:spacing w:line="240" w:lineRule="auto"/>
              <w:ind w:left="1410" w:right="165" w:hanging="1260"/>
              <w:rPr>
                <w:sz w:val="22"/>
              </w:rPr>
            </w:pPr>
            <w:sdt>
              <w:sdtPr>
                <w:rPr>
                  <w:sz w:val="20"/>
                  <w:szCs w:val="20"/>
                </w:rPr>
                <w:id w:val="363415397"/>
                <w14:checkbox>
                  <w14:checked w14:val="0"/>
                  <w14:checkedState w14:val="2612" w14:font="MS Gothic"/>
                  <w14:uncheckedState w14:val="2610" w14:font="MS Gothic"/>
                </w14:checkbox>
              </w:sdtPr>
              <w:sdtEndPr/>
              <w:sdtContent>
                <w:r w:rsidR="00E76085" w:rsidRPr="00794147">
                  <w:rPr>
                    <w:rFonts w:ascii="MS Gothic" w:eastAsia="MS Gothic" w:hAnsi="MS Gothic" w:hint="eastAsia"/>
                    <w:sz w:val="20"/>
                    <w:szCs w:val="20"/>
                  </w:rPr>
                  <w:t>☐</w:t>
                </w:r>
              </w:sdtContent>
            </w:sdt>
            <w:r w:rsidR="00E76085" w:rsidRPr="00390BBA">
              <w:rPr>
                <w:rFonts w:eastAsia="Arial"/>
                <w:sz w:val="22"/>
              </w:rPr>
              <w:t xml:space="preserve"> JEE P3.1 National IHR Focal Point functions</w:t>
            </w:r>
          </w:p>
          <w:p w14:paraId="256B05C0" w14:textId="77777777" w:rsidR="00E76085" w:rsidRPr="000A28ED" w:rsidRDefault="00D31BE1" w:rsidP="00C76A06">
            <w:pPr>
              <w:spacing w:line="240" w:lineRule="auto"/>
              <w:ind w:left="1410" w:right="165" w:hanging="1260"/>
              <w:rPr>
                <w:sz w:val="22"/>
              </w:rPr>
            </w:pPr>
            <w:sdt>
              <w:sdtPr>
                <w:rPr>
                  <w:sz w:val="20"/>
                  <w:szCs w:val="20"/>
                </w:rPr>
                <w:id w:val="1289170751"/>
                <w14:checkbox>
                  <w14:checked w14:val="0"/>
                  <w14:checkedState w14:val="2612" w14:font="MS Gothic"/>
                  <w14:uncheckedState w14:val="2610" w14:font="MS Gothic"/>
                </w14:checkbox>
              </w:sdtPr>
              <w:sdtEndPr/>
              <w:sdtContent>
                <w:r w:rsidR="00E76085" w:rsidRPr="00794147">
                  <w:rPr>
                    <w:rFonts w:ascii="MS Gothic" w:eastAsia="MS Gothic" w:hAnsi="MS Gothic" w:hint="eastAsia"/>
                    <w:sz w:val="20"/>
                    <w:szCs w:val="20"/>
                  </w:rPr>
                  <w:t>☐</w:t>
                </w:r>
              </w:sdtContent>
            </w:sdt>
            <w:r w:rsidR="00E76085" w:rsidRPr="00336CE2">
              <w:rPr>
                <w:rFonts w:eastAsia="Arial"/>
                <w:sz w:val="22"/>
              </w:rPr>
              <w:t xml:space="preserve"> </w:t>
            </w:r>
            <w:r w:rsidR="00E76085" w:rsidRPr="415C8F4D">
              <w:rPr>
                <w:rFonts w:eastAsia="Arial"/>
                <w:sz w:val="22"/>
              </w:rPr>
              <w:t>JEE P3.2 Multisectoral coordination mechanisms</w:t>
            </w:r>
          </w:p>
          <w:p w14:paraId="15C85CBC" w14:textId="77777777" w:rsidR="00E76085" w:rsidRPr="000A28ED" w:rsidRDefault="00D31BE1" w:rsidP="00C76A06">
            <w:pPr>
              <w:spacing w:line="240" w:lineRule="auto"/>
              <w:ind w:left="1410" w:right="165" w:hanging="1260"/>
              <w:rPr>
                <w:sz w:val="22"/>
              </w:rPr>
            </w:pPr>
            <w:sdt>
              <w:sdtPr>
                <w:rPr>
                  <w:sz w:val="20"/>
                  <w:szCs w:val="20"/>
                </w:rPr>
                <w:id w:val="-820345909"/>
                <w14:checkbox>
                  <w14:checked w14:val="0"/>
                  <w14:checkedState w14:val="2612" w14:font="MS Gothic"/>
                  <w14:uncheckedState w14:val="2610" w14:font="MS Gothic"/>
                </w14:checkbox>
              </w:sdtPr>
              <w:sdtEndPr/>
              <w:sdtContent>
                <w:r w:rsidR="00E76085" w:rsidRPr="00794147">
                  <w:rPr>
                    <w:rFonts w:ascii="MS Gothic" w:eastAsia="MS Gothic" w:hAnsi="MS Gothic" w:hint="eastAsia"/>
                    <w:sz w:val="20"/>
                    <w:szCs w:val="20"/>
                  </w:rPr>
                  <w:t>☐</w:t>
                </w:r>
              </w:sdtContent>
            </w:sdt>
            <w:r w:rsidR="00E76085" w:rsidRPr="00336CE2">
              <w:rPr>
                <w:rFonts w:eastAsia="Arial"/>
                <w:sz w:val="22"/>
              </w:rPr>
              <w:t xml:space="preserve"> </w:t>
            </w:r>
            <w:r w:rsidR="00E76085" w:rsidRPr="415C8F4D">
              <w:rPr>
                <w:rFonts w:eastAsia="Arial"/>
                <w:sz w:val="22"/>
              </w:rPr>
              <w:t>JEE P3.3 Strategic planning for IHR preparedness or health security</w:t>
            </w:r>
          </w:p>
          <w:p w14:paraId="429A64CD" w14:textId="77777777" w:rsidR="00E76085" w:rsidRPr="000A28ED" w:rsidRDefault="00D31BE1" w:rsidP="00C76A06">
            <w:pPr>
              <w:spacing w:line="240" w:lineRule="auto"/>
              <w:ind w:left="1410" w:right="165" w:hanging="1260"/>
              <w:rPr>
                <w:sz w:val="22"/>
              </w:rPr>
            </w:pPr>
            <w:sdt>
              <w:sdtPr>
                <w:rPr>
                  <w:sz w:val="20"/>
                  <w:szCs w:val="20"/>
                </w:rPr>
                <w:id w:val="1645850350"/>
                <w14:checkbox>
                  <w14:checked w14:val="0"/>
                  <w14:checkedState w14:val="2612" w14:font="MS Gothic"/>
                  <w14:uncheckedState w14:val="2610" w14:font="MS Gothic"/>
                </w14:checkbox>
              </w:sdtPr>
              <w:sdtEndPr/>
              <w:sdtContent>
                <w:r w:rsidR="00E76085" w:rsidRPr="00794147">
                  <w:rPr>
                    <w:rFonts w:ascii="MS Gothic" w:eastAsia="MS Gothic" w:hAnsi="MS Gothic" w:hint="eastAsia"/>
                    <w:sz w:val="20"/>
                    <w:szCs w:val="20"/>
                  </w:rPr>
                  <w:t>☐</w:t>
                </w:r>
              </w:sdtContent>
            </w:sdt>
            <w:r w:rsidR="00E76085" w:rsidRPr="00336CE2">
              <w:rPr>
                <w:rFonts w:eastAsia="Arial"/>
                <w:sz w:val="22"/>
                <w:lang w:val="en-GB"/>
              </w:rPr>
              <w:t xml:space="preserve"> </w:t>
            </w:r>
            <w:r w:rsidR="00E76085" w:rsidRPr="415C8F4D">
              <w:rPr>
                <w:rFonts w:eastAsia="Arial"/>
                <w:sz w:val="22"/>
                <w:lang w:val="en-GB"/>
              </w:rPr>
              <w:t xml:space="preserve">JEE P5.2 Responding to zoonotic </w:t>
            </w:r>
            <w:proofErr w:type="gramStart"/>
            <w:r w:rsidR="00E76085" w:rsidRPr="415C8F4D">
              <w:rPr>
                <w:rFonts w:eastAsia="Arial"/>
                <w:sz w:val="22"/>
                <w:lang w:val="en-GB"/>
              </w:rPr>
              <w:t>diseases</w:t>
            </w:r>
            <w:proofErr w:type="gramEnd"/>
            <w:r w:rsidR="00E76085" w:rsidRPr="415C8F4D">
              <w:rPr>
                <w:rFonts w:eastAsia="Arial"/>
                <w:sz w:val="22"/>
                <w:lang w:val="en-GB"/>
              </w:rPr>
              <w:t xml:space="preserve"> </w:t>
            </w:r>
          </w:p>
          <w:p w14:paraId="3819D168" w14:textId="77777777" w:rsidR="00E76085" w:rsidRPr="000A28ED" w:rsidRDefault="00D31BE1" w:rsidP="00C76A06">
            <w:pPr>
              <w:spacing w:line="240" w:lineRule="auto"/>
              <w:ind w:left="1410" w:right="165" w:hanging="1260"/>
              <w:rPr>
                <w:sz w:val="22"/>
              </w:rPr>
            </w:pPr>
            <w:sdt>
              <w:sdtPr>
                <w:rPr>
                  <w:sz w:val="20"/>
                  <w:szCs w:val="20"/>
                </w:rPr>
                <w:id w:val="1045866954"/>
                <w14:checkbox>
                  <w14:checked w14:val="0"/>
                  <w14:checkedState w14:val="2612" w14:font="MS Gothic"/>
                  <w14:uncheckedState w14:val="2610" w14:font="MS Gothic"/>
                </w14:checkbox>
              </w:sdtPr>
              <w:sdtEndPr/>
              <w:sdtContent>
                <w:r w:rsidR="00E76085" w:rsidRPr="00794147">
                  <w:rPr>
                    <w:rFonts w:ascii="MS Gothic" w:eastAsia="MS Gothic" w:hAnsi="MS Gothic" w:hint="eastAsia"/>
                    <w:sz w:val="20"/>
                    <w:szCs w:val="20"/>
                  </w:rPr>
                  <w:t>☐</w:t>
                </w:r>
              </w:sdtContent>
            </w:sdt>
            <w:r w:rsidR="00E76085" w:rsidRPr="00336CE2">
              <w:rPr>
                <w:rFonts w:eastAsia="Arial"/>
                <w:sz w:val="22"/>
                <w:lang w:val="en-GB"/>
              </w:rPr>
              <w:t xml:space="preserve"> </w:t>
            </w:r>
            <w:r w:rsidR="00E76085" w:rsidRPr="415C8F4D">
              <w:rPr>
                <w:rFonts w:eastAsia="Arial"/>
                <w:sz w:val="22"/>
                <w:lang w:val="en-GB"/>
              </w:rPr>
              <w:t xml:space="preserve">JEE R1.1 Emergency risk assessment and readiness </w:t>
            </w:r>
          </w:p>
          <w:p w14:paraId="518360D1" w14:textId="77777777" w:rsidR="00E76085" w:rsidRPr="000A28ED" w:rsidRDefault="00D31BE1" w:rsidP="00C76A06">
            <w:pPr>
              <w:spacing w:line="240" w:lineRule="auto"/>
              <w:ind w:left="1410" w:right="165" w:hanging="1260"/>
              <w:rPr>
                <w:sz w:val="22"/>
              </w:rPr>
            </w:pPr>
            <w:sdt>
              <w:sdtPr>
                <w:rPr>
                  <w:sz w:val="20"/>
                  <w:szCs w:val="20"/>
                </w:rPr>
                <w:id w:val="64238010"/>
                <w14:checkbox>
                  <w14:checked w14:val="0"/>
                  <w14:checkedState w14:val="2612" w14:font="MS Gothic"/>
                  <w14:uncheckedState w14:val="2610" w14:font="MS Gothic"/>
                </w14:checkbox>
              </w:sdtPr>
              <w:sdtEndPr/>
              <w:sdtContent>
                <w:r w:rsidR="00E76085" w:rsidRPr="00794147">
                  <w:rPr>
                    <w:rFonts w:ascii="MS Gothic" w:eastAsia="MS Gothic" w:hAnsi="MS Gothic" w:hint="eastAsia"/>
                    <w:sz w:val="20"/>
                    <w:szCs w:val="20"/>
                  </w:rPr>
                  <w:t>☐</w:t>
                </w:r>
              </w:sdtContent>
            </w:sdt>
            <w:r w:rsidR="00E76085" w:rsidRPr="00336CE2">
              <w:rPr>
                <w:rFonts w:eastAsia="Arial"/>
                <w:sz w:val="22"/>
                <w:lang w:val="en-GB"/>
              </w:rPr>
              <w:t xml:space="preserve"> </w:t>
            </w:r>
            <w:r w:rsidR="00E76085" w:rsidRPr="415C8F4D">
              <w:rPr>
                <w:rFonts w:eastAsia="Arial"/>
                <w:sz w:val="22"/>
                <w:lang w:val="en-GB"/>
              </w:rPr>
              <w:t xml:space="preserve">JEE R1.2 Public Health Emergency Operations </w:t>
            </w:r>
            <w:proofErr w:type="spellStart"/>
            <w:r w:rsidR="00E76085" w:rsidRPr="415C8F4D">
              <w:rPr>
                <w:rFonts w:eastAsia="Arial"/>
                <w:sz w:val="22"/>
                <w:lang w:val="en-GB"/>
              </w:rPr>
              <w:t>Center</w:t>
            </w:r>
            <w:proofErr w:type="spellEnd"/>
            <w:r w:rsidR="00E76085" w:rsidRPr="415C8F4D">
              <w:rPr>
                <w:rFonts w:eastAsia="Arial"/>
                <w:sz w:val="22"/>
                <w:lang w:val="en-GB"/>
              </w:rPr>
              <w:t xml:space="preserve"> (PHEOC) </w:t>
            </w:r>
          </w:p>
          <w:p w14:paraId="38260A31" w14:textId="77777777" w:rsidR="00E76085" w:rsidRPr="000A28ED" w:rsidRDefault="00D31BE1" w:rsidP="00C76A06">
            <w:pPr>
              <w:spacing w:line="240" w:lineRule="auto"/>
              <w:ind w:left="1410" w:right="165" w:hanging="1260"/>
              <w:rPr>
                <w:sz w:val="22"/>
              </w:rPr>
            </w:pPr>
            <w:sdt>
              <w:sdtPr>
                <w:rPr>
                  <w:sz w:val="20"/>
                  <w:szCs w:val="20"/>
                </w:rPr>
                <w:id w:val="-10694702"/>
                <w14:checkbox>
                  <w14:checked w14:val="0"/>
                  <w14:checkedState w14:val="2612" w14:font="MS Gothic"/>
                  <w14:uncheckedState w14:val="2610" w14:font="MS Gothic"/>
                </w14:checkbox>
              </w:sdtPr>
              <w:sdtEndPr/>
              <w:sdtContent>
                <w:r w:rsidR="00E76085" w:rsidRPr="00794147">
                  <w:rPr>
                    <w:rFonts w:ascii="MS Gothic" w:eastAsia="MS Gothic" w:hAnsi="MS Gothic" w:hint="eastAsia"/>
                    <w:sz w:val="20"/>
                    <w:szCs w:val="20"/>
                  </w:rPr>
                  <w:t>☐</w:t>
                </w:r>
              </w:sdtContent>
            </w:sdt>
            <w:r w:rsidR="00E76085" w:rsidRPr="00336CE2">
              <w:rPr>
                <w:rFonts w:eastAsia="Arial"/>
                <w:sz w:val="22"/>
                <w:lang w:val="en-GB"/>
              </w:rPr>
              <w:t xml:space="preserve"> </w:t>
            </w:r>
            <w:r w:rsidR="00E76085" w:rsidRPr="415C8F4D">
              <w:rPr>
                <w:rFonts w:eastAsia="Arial"/>
                <w:sz w:val="22"/>
                <w:lang w:val="en-GB"/>
              </w:rPr>
              <w:t>JEE R1.3 Management of health emergency response</w:t>
            </w:r>
          </w:p>
          <w:p w14:paraId="2661D298" w14:textId="4053C784" w:rsidR="00E76085" w:rsidRPr="000A28ED" w:rsidRDefault="00D31BE1" w:rsidP="00C76A06">
            <w:pPr>
              <w:spacing w:line="240" w:lineRule="auto"/>
              <w:ind w:left="1410" w:right="165" w:hanging="1260"/>
              <w:rPr>
                <w:sz w:val="22"/>
              </w:rPr>
            </w:pPr>
            <w:sdt>
              <w:sdtPr>
                <w:rPr>
                  <w:sz w:val="20"/>
                  <w:szCs w:val="20"/>
                </w:rPr>
                <w:id w:val="70714755"/>
                <w14:checkbox>
                  <w14:checked w14:val="0"/>
                  <w14:checkedState w14:val="2612" w14:font="MS Gothic"/>
                  <w14:uncheckedState w14:val="2610" w14:font="MS Gothic"/>
                </w14:checkbox>
              </w:sdtPr>
              <w:sdtEndPr/>
              <w:sdtContent>
                <w:r w:rsidR="00E76085" w:rsidRPr="00794147">
                  <w:rPr>
                    <w:rFonts w:ascii="MS Gothic" w:eastAsia="MS Gothic" w:hAnsi="MS Gothic" w:hint="eastAsia"/>
                    <w:sz w:val="20"/>
                    <w:szCs w:val="20"/>
                  </w:rPr>
                  <w:t>☐</w:t>
                </w:r>
              </w:sdtContent>
            </w:sdt>
            <w:r w:rsidR="00E76085" w:rsidRPr="00336CE2">
              <w:rPr>
                <w:rFonts w:eastAsia="Arial"/>
                <w:sz w:val="22"/>
                <w:lang w:val="en-GB"/>
              </w:rPr>
              <w:t xml:space="preserve"> </w:t>
            </w:r>
            <w:r w:rsidR="00E76085" w:rsidRPr="415C8F4D">
              <w:rPr>
                <w:rFonts w:eastAsia="Arial"/>
                <w:sz w:val="22"/>
                <w:lang w:val="en-GB"/>
              </w:rPr>
              <w:t xml:space="preserve">JEE R3.3 Continuity of essential health services </w:t>
            </w:r>
          </w:p>
        </w:tc>
        <w:tc>
          <w:tcPr>
            <w:tcW w:w="2430" w:type="dxa"/>
            <w:tcBorders>
              <w:top w:val="single" w:sz="8" w:space="0" w:color="auto"/>
              <w:left w:val="single" w:sz="8" w:space="0" w:color="auto"/>
              <w:bottom w:val="single" w:sz="8" w:space="0" w:color="auto"/>
              <w:right w:val="single" w:sz="8" w:space="0" w:color="auto"/>
            </w:tcBorders>
          </w:tcPr>
          <w:p w14:paraId="11D8CE10" w14:textId="77777777" w:rsidR="00E76085" w:rsidRPr="000A28ED" w:rsidRDefault="00E76085" w:rsidP="00C76A06">
            <w:pPr>
              <w:ind w:left="76" w:right="75"/>
              <w:rPr>
                <w:rFonts w:eastAsia="Arial"/>
                <w:color w:val="000000" w:themeColor="text1"/>
                <w:sz w:val="22"/>
                <w:lang w:val="en-GB"/>
              </w:rPr>
            </w:pPr>
          </w:p>
        </w:tc>
        <w:tc>
          <w:tcPr>
            <w:tcW w:w="2340" w:type="dxa"/>
            <w:tcBorders>
              <w:top w:val="single" w:sz="8" w:space="0" w:color="auto"/>
              <w:left w:val="single" w:sz="8" w:space="0" w:color="auto"/>
              <w:bottom w:val="single" w:sz="8" w:space="0" w:color="auto"/>
              <w:right w:val="single" w:sz="8" w:space="0" w:color="auto"/>
            </w:tcBorders>
          </w:tcPr>
          <w:p w14:paraId="4566022C" w14:textId="77777777" w:rsidR="00E76085" w:rsidRPr="000A28ED" w:rsidRDefault="00E76085" w:rsidP="00C76A06">
            <w:pPr>
              <w:ind w:left="76" w:right="72"/>
              <w:rPr>
                <w:rFonts w:eastAsia="Arial"/>
                <w:color w:val="000000" w:themeColor="text1"/>
                <w:sz w:val="22"/>
                <w:lang w:val="en-GB"/>
              </w:rPr>
            </w:pPr>
          </w:p>
        </w:tc>
      </w:tr>
    </w:tbl>
    <w:p w14:paraId="13D93153" w14:textId="77777777" w:rsidR="000A28ED" w:rsidRPr="007809F2" w:rsidRDefault="000A28ED" w:rsidP="000A28ED">
      <w:pPr>
        <w:rPr>
          <w:rFonts w:cs="Arial"/>
        </w:rPr>
      </w:pPr>
    </w:p>
    <w:p w14:paraId="0E45FEDE" w14:textId="77777777" w:rsidR="000A28ED" w:rsidRPr="00565E7E" w:rsidRDefault="000A28ED" w:rsidP="000A28ED">
      <w:pPr>
        <w:spacing w:after="160" w:line="0" w:lineRule="auto"/>
        <w:rPr>
          <w:rFonts w:eastAsiaTheme="majorEastAsia" w:cs="Arial"/>
          <w:b/>
          <w:bCs/>
          <w:noProof/>
        </w:rPr>
      </w:pPr>
      <w:r w:rsidRPr="00BB0E02">
        <w:rPr>
          <w:rFonts w:cs="Arial"/>
        </w:rPr>
        <w:br w:type="page"/>
      </w:r>
    </w:p>
    <w:p w14:paraId="4B06C5A8" w14:textId="6919DCD5" w:rsidR="000A28ED" w:rsidRPr="005831B4" w:rsidRDefault="000A28ED" w:rsidP="00731774">
      <w:pPr>
        <w:pStyle w:val="Heading1"/>
        <w:numPr>
          <w:ilvl w:val="0"/>
          <w:numId w:val="0"/>
        </w:numPr>
        <w:spacing w:after="0"/>
      </w:pPr>
      <w:r w:rsidRPr="005831B4">
        <w:lastRenderedPageBreak/>
        <w:t xml:space="preserve">Annex </w:t>
      </w:r>
      <w:r w:rsidR="00435435" w:rsidRPr="005831B4">
        <w:t>2</w:t>
      </w:r>
      <w:r w:rsidRPr="005831B4">
        <w:t>. Document Checklist</w:t>
      </w:r>
    </w:p>
    <w:p w14:paraId="5DD9A08F" w14:textId="3CBEE5B8" w:rsidR="000A28ED" w:rsidRPr="00EE6EB0" w:rsidRDefault="000A28ED" w:rsidP="000A28ED">
      <w:pPr>
        <w:pStyle w:val="BodyText"/>
        <w:spacing w:after="0"/>
        <w:contextualSpacing/>
        <w:jc w:val="both"/>
        <w:rPr>
          <w:szCs w:val="24"/>
        </w:rPr>
      </w:pPr>
      <w:r w:rsidRPr="00EE6EB0">
        <w:rPr>
          <w:szCs w:val="24"/>
        </w:rPr>
        <w:t>Use the list below to verify the completeness of your application package</w:t>
      </w:r>
      <w:r w:rsidR="009B7697" w:rsidRPr="00EE6EB0" w:rsidDel="00D628AB">
        <w:rPr>
          <w:szCs w:val="24"/>
        </w:rPr>
        <w:t xml:space="preserve"> </w:t>
      </w:r>
    </w:p>
    <w:p w14:paraId="00F188B0" w14:textId="77777777" w:rsidR="000A28ED" w:rsidRPr="00C44CB9" w:rsidRDefault="000A28ED" w:rsidP="000A28ED">
      <w:pPr>
        <w:pStyle w:val="BodyText"/>
        <w:spacing w:after="0"/>
        <w:contextualSpacing/>
        <w:jc w:val="both"/>
        <w:rPr>
          <w:sz w:val="20"/>
          <w:szCs w:val="18"/>
        </w:rPr>
      </w:pPr>
    </w:p>
    <w:tbl>
      <w:tblPr>
        <w:tblStyle w:val="GlobalFundNoSpace"/>
        <w:tblW w:w="9209" w:type="dxa"/>
        <w:tblBorders>
          <w:insideH w:val="single" w:sz="4" w:space="0" w:color="auto"/>
          <w:insideV w:val="single" w:sz="4" w:space="0" w:color="auto"/>
        </w:tblBorders>
        <w:tblLook w:val="0600" w:firstRow="0" w:lastRow="0" w:firstColumn="0" w:lastColumn="0" w:noHBand="1" w:noVBand="1"/>
      </w:tblPr>
      <w:tblGrid>
        <w:gridCol w:w="567"/>
        <w:gridCol w:w="8642"/>
      </w:tblGrid>
      <w:tr w:rsidR="008A1D81" w:rsidRPr="00EE6EB0" w14:paraId="12E4DABB" w14:textId="77777777" w:rsidTr="00A95022">
        <w:trPr>
          <w:trHeight w:val="432"/>
        </w:trPr>
        <w:tc>
          <w:tcPr>
            <w:tcW w:w="9209" w:type="dxa"/>
            <w:gridSpan w:val="2"/>
          </w:tcPr>
          <w:p w14:paraId="11AF733E" w14:textId="4649E4B3" w:rsidR="008A1D81" w:rsidRPr="00EE6EB0" w:rsidRDefault="003E12C1" w:rsidP="00E572D9">
            <w:pPr>
              <w:pStyle w:val="TableText"/>
              <w:spacing w:line="240" w:lineRule="auto"/>
              <w:ind w:left="144"/>
              <w:rPr>
                <w:rFonts w:cstheme="minorHAnsi"/>
                <w:b/>
                <w:color w:val="000000" w:themeColor="text1"/>
                <w:sz w:val="24"/>
                <w:szCs w:val="24"/>
              </w:rPr>
            </w:pPr>
            <w:r w:rsidRPr="00EE6EB0">
              <w:rPr>
                <w:rFonts w:cstheme="minorHAnsi"/>
                <w:b/>
                <w:color w:val="000000" w:themeColor="text1"/>
                <w:sz w:val="24"/>
                <w:szCs w:val="24"/>
              </w:rPr>
              <w:t xml:space="preserve">List of </w:t>
            </w:r>
            <w:r w:rsidR="00760C92" w:rsidRPr="00EE6EB0">
              <w:rPr>
                <w:rFonts w:cstheme="minorHAnsi"/>
                <w:b/>
                <w:color w:val="000000" w:themeColor="text1"/>
                <w:sz w:val="24"/>
                <w:szCs w:val="24"/>
              </w:rPr>
              <w:t>R</w:t>
            </w:r>
            <w:r w:rsidRPr="00EE6EB0">
              <w:rPr>
                <w:rFonts w:cstheme="minorHAnsi"/>
                <w:b/>
                <w:color w:val="000000" w:themeColor="text1"/>
                <w:sz w:val="24"/>
                <w:szCs w:val="24"/>
              </w:rPr>
              <w:t xml:space="preserve">equired </w:t>
            </w:r>
            <w:r w:rsidR="00760C92" w:rsidRPr="00EE6EB0">
              <w:rPr>
                <w:rFonts w:cstheme="minorHAnsi"/>
                <w:b/>
                <w:color w:val="000000" w:themeColor="text1"/>
                <w:sz w:val="24"/>
                <w:szCs w:val="24"/>
              </w:rPr>
              <w:t>D</w:t>
            </w:r>
            <w:r w:rsidRPr="00EE6EB0">
              <w:rPr>
                <w:rFonts w:cstheme="minorHAnsi"/>
                <w:b/>
                <w:color w:val="000000" w:themeColor="text1"/>
                <w:sz w:val="24"/>
                <w:szCs w:val="24"/>
              </w:rPr>
              <w:t xml:space="preserve">ocuments </w:t>
            </w:r>
          </w:p>
        </w:tc>
      </w:tr>
      <w:tr w:rsidR="000A28ED" w:rsidRPr="00EE6EB0" w14:paraId="1F55A707" w14:textId="77777777" w:rsidTr="00A95022">
        <w:trPr>
          <w:trHeight w:val="432"/>
        </w:trPr>
        <w:tc>
          <w:tcPr>
            <w:tcW w:w="567" w:type="dxa"/>
          </w:tcPr>
          <w:p w14:paraId="4D156948" w14:textId="6221D5D7" w:rsidR="000A28ED" w:rsidRPr="00EE6EB0" w:rsidRDefault="000A28ED" w:rsidP="00C76A06">
            <w:pPr>
              <w:pStyle w:val="TableText"/>
              <w:spacing w:before="60" w:line="288" w:lineRule="auto"/>
              <w:contextualSpacing w:val="0"/>
              <w:jc w:val="center"/>
              <w:rPr>
                <w:color w:val="000000" w:themeColor="text1"/>
              </w:rPr>
            </w:pPr>
            <w:r w:rsidRPr="00EE6EB0">
              <w:rPr>
                <w:rFonts w:ascii="MS Gothic" w:eastAsia="MS Gothic" w:hAnsi="MS Gothic" w:hint="eastAsia"/>
                <w:color w:val="000000" w:themeColor="text1"/>
              </w:rPr>
              <w:t>☐</w:t>
            </w:r>
          </w:p>
        </w:tc>
        <w:tc>
          <w:tcPr>
            <w:tcW w:w="8642" w:type="dxa"/>
          </w:tcPr>
          <w:p w14:paraId="4974C27A" w14:textId="00E5C433" w:rsidR="000A28ED" w:rsidRPr="00EE6EB0" w:rsidRDefault="000A28ED" w:rsidP="00EE6EB0">
            <w:pPr>
              <w:pStyle w:val="TableText"/>
              <w:spacing w:before="60" w:line="288" w:lineRule="auto"/>
              <w:ind w:left="144"/>
              <w:contextualSpacing w:val="0"/>
              <w:rPr>
                <w:bCs/>
                <w:color w:val="000000" w:themeColor="text1"/>
              </w:rPr>
            </w:pPr>
            <w:r w:rsidRPr="00EE6EB0">
              <w:rPr>
                <w:bCs/>
                <w:color w:val="000000" w:themeColor="text1"/>
              </w:rPr>
              <w:t>Additional Funding Request Form</w:t>
            </w:r>
          </w:p>
        </w:tc>
      </w:tr>
      <w:tr w:rsidR="000A28ED" w:rsidRPr="00EE6EB0" w14:paraId="54DDBDCD" w14:textId="77777777" w:rsidTr="00A95022">
        <w:trPr>
          <w:trHeight w:val="432"/>
        </w:trPr>
        <w:tc>
          <w:tcPr>
            <w:tcW w:w="567" w:type="dxa"/>
          </w:tcPr>
          <w:p w14:paraId="33F56FD1" w14:textId="77777777" w:rsidR="000A28ED" w:rsidRPr="00EE6EB0" w:rsidRDefault="00D31BE1" w:rsidP="00C76A06">
            <w:pPr>
              <w:pStyle w:val="TableText"/>
              <w:spacing w:before="60" w:line="288" w:lineRule="auto"/>
              <w:contextualSpacing w:val="0"/>
              <w:jc w:val="center"/>
              <w:rPr>
                <w:color w:val="000000" w:themeColor="text1"/>
              </w:rPr>
            </w:pPr>
            <w:sdt>
              <w:sdtPr>
                <w:rPr>
                  <w:color w:val="000000" w:themeColor="text1"/>
                </w:rPr>
                <w:id w:val="699827957"/>
                <w14:checkbox>
                  <w14:checked w14:val="0"/>
                  <w14:checkedState w14:val="2612" w14:font="MS Gothic"/>
                  <w14:uncheckedState w14:val="2610" w14:font="MS Gothic"/>
                </w14:checkbox>
              </w:sdtPr>
              <w:sdtEndPr/>
              <w:sdtContent>
                <w:r w:rsidR="000A28ED" w:rsidRPr="00EE6EB0">
                  <w:rPr>
                    <w:rFonts w:ascii="MS Gothic" w:eastAsia="MS Gothic" w:hAnsi="MS Gothic"/>
                    <w:color w:val="000000" w:themeColor="text1"/>
                  </w:rPr>
                  <w:t>☐</w:t>
                </w:r>
              </w:sdtContent>
            </w:sdt>
          </w:p>
        </w:tc>
        <w:tc>
          <w:tcPr>
            <w:tcW w:w="8642" w:type="dxa"/>
          </w:tcPr>
          <w:p w14:paraId="69CF6836" w14:textId="63ADBD11" w:rsidR="000A28ED" w:rsidRPr="00EE6EB0" w:rsidRDefault="003353FA" w:rsidP="00EE6EB0">
            <w:pPr>
              <w:pStyle w:val="TableText"/>
              <w:spacing w:before="60" w:line="288" w:lineRule="auto"/>
              <w:ind w:left="144"/>
              <w:contextualSpacing w:val="0"/>
              <w:rPr>
                <w:bCs/>
                <w:color w:val="000000" w:themeColor="text1"/>
              </w:rPr>
            </w:pPr>
            <w:r w:rsidRPr="00EE6EB0" w:rsidDel="00667431">
              <w:rPr>
                <w:rFonts w:cstheme="minorHAnsi"/>
                <w:color w:val="000000" w:themeColor="text1"/>
              </w:rPr>
              <w:t xml:space="preserve">C19RM </w:t>
            </w:r>
            <w:r w:rsidR="00F55743">
              <w:rPr>
                <w:rFonts w:cstheme="minorHAnsi"/>
                <w:color w:val="000000" w:themeColor="text1"/>
              </w:rPr>
              <w:t xml:space="preserve">grant </w:t>
            </w:r>
            <w:r w:rsidRPr="00EE6EB0" w:rsidDel="00667431">
              <w:rPr>
                <w:rFonts w:cstheme="minorHAnsi"/>
                <w:color w:val="000000" w:themeColor="text1"/>
              </w:rPr>
              <w:t>b</w:t>
            </w:r>
            <w:r w:rsidRPr="00EE6EB0">
              <w:rPr>
                <w:rFonts w:cstheme="minorHAnsi"/>
                <w:color w:val="000000" w:themeColor="text1"/>
              </w:rPr>
              <w:t xml:space="preserve">udget – </w:t>
            </w:r>
            <w:r w:rsidRPr="00EE6EB0">
              <w:rPr>
                <w:rFonts w:cstheme="minorHAnsi"/>
                <w:i/>
                <w:iCs/>
                <w:color w:val="000000" w:themeColor="text1"/>
              </w:rPr>
              <w:t>guidance forthcoming</w:t>
            </w:r>
            <w:r w:rsidR="000A28ED" w:rsidRPr="00EE6EB0">
              <w:rPr>
                <w:bCs/>
                <w:color w:val="000000" w:themeColor="text1"/>
              </w:rPr>
              <w:t xml:space="preserve"> </w:t>
            </w:r>
          </w:p>
        </w:tc>
      </w:tr>
      <w:tr w:rsidR="000A28ED" w:rsidRPr="00EE6EB0" w14:paraId="14A5BDA2" w14:textId="77777777" w:rsidTr="00A95022">
        <w:trPr>
          <w:trHeight w:val="369"/>
        </w:trPr>
        <w:tc>
          <w:tcPr>
            <w:tcW w:w="567" w:type="dxa"/>
          </w:tcPr>
          <w:p w14:paraId="008795A0" w14:textId="77777777" w:rsidR="000A28ED" w:rsidRPr="00EE6EB0" w:rsidRDefault="00D31BE1" w:rsidP="00C76A06">
            <w:pPr>
              <w:pStyle w:val="TableText"/>
              <w:spacing w:before="60" w:line="288" w:lineRule="auto"/>
              <w:contextualSpacing w:val="0"/>
              <w:jc w:val="center"/>
              <w:rPr>
                <w:color w:val="000000" w:themeColor="text1"/>
              </w:rPr>
            </w:pPr>
            <w:sdt>
              <w:sdtPr>
                <w:rPr>
                  <w:color w:val="000000" w:themeColor="text1"/>
                </w:rPr>
                <w:id w:val="-1832286728"/>
                <w:placeholder>
                  <w:docPart w:val="01BDE5611BE644BC9C3E8FC594A61E12"/>
                </w:placeholder>
                <w14:checkbox>
                  <w14:checked w14:val="0"/>
                  <w14:checkedState w14:val="2612" w14:font="MS Gothic"/>
                  <w14:uncheckedState w14:val="2610" w14:font="MS Gothic"/>
                </w14:checkbox>
              </w:sdtPr>
              <w:sdtEndPr/>
              <w:sdtContent>
                <w:r w:rsidR="000A28ED" w:rsidRPr="00EE6EB0">
                  <w:rPr>
                    <w:rFonts w:ascii="MS Gothic" w:eastAsia="MS Gothic" w:hAnsi="MS Gothic"/>
                    <w:color w:val="000000" w:themeColor="text1"/>
                  </w:rPr>
                  <w:t>☐</w:t>
                </w:r>
              </w:sdtContent>
            </w:sdt>
          </w:p>
        </w:tc>
        <w:tc>
          <w:tcPr>
            <w:tcW w:w="8642" w:type="dxa"/>
          </w:tcPr>
          <w:p w14:paraId="6C83BAE4" w14:textId="6BE3D601" w:rsidR="000A28ED" w:rsidRPr="00EE6EB0" w:rsidRDefault="000A28ED" w:rsidP="00EE6EB0">
            <w:pPr>
              <w:pStyle w:val="TableText"/>
              <w:spacing w:before="60" w:line="288" w:lineRule="auto"/>
              <w:ind w:left="144"/>
              <w:contextualSpacing w:val="0"/>
              <w:rPr>
                <w:bCs/>
                <w:color w:val="000000" w:themeColor="text1"/>
              </w:rPr>
            </w:pPr>
            <w:r w:rsidRPr="00EE6EB0">
              <w:rPr>
                <w:bCs/>
                <w:color w:val="000000" w:themeColor="text1"/>
              </w:rPr>
              <w:t>F</w:t>
            </w:r>
            <w:r w:rsidR="009325E6" w:rsidRPr="00EE6EB0">
              <w:rPr>
                <w:bCs/>
                <w:color w:val="000000" w:themeColor="text1"/>
              </w:rPr>
              <w:t>unding</w:t>
            </w:r>
            <w:r w:rsidRPr="00EE6EB0">
              <w:rPr>
                <w:bCs/>
                <w:color w:val="000000" w:themeColor="text1"/>
              </w:rPr>
              <w:t xml:space="preserve"> Gap Analysis</w:t>
            </w:r>
          </w:p>
        </w:tc>
      </w:tr>
      <w:tr w:rsidR="000A28ED" w:rsidRPr="00EE6EB0" w14:paraId="45B4CB6E" w14:textId="77777777" w:rsidTr="00A95022">
        <w:trPr>
          <w:trHeight w:val="432"/>
        </w:trPr>
        <w:tc>
          <w:tcPr>
            <w:tcW w:w="567" w:type="dxa"/>
          </w:tcPr>
          <w:p w14:paraId="3568B829" w14:textId="77777777" w:rsidR="000A28ED" w:rsidRPr="00EE6EB0" w:rsidRDefault="00D31BE1" w:rsidP="00C76A06">
            <w:pPr>
              <w:pStyle w:val="TableText"/>
              <w:spacing w:before="60" w:line="288" w:lineRule="auto"/>
              <w:contextualSpacing w:val="0"/>
              <w:jc w:val="center"/>
              <w:rPr>
                <w:color w:val="000000" w:themeColor="text1"/>
              </w:rPr>
            </w:pPr>
            <w:sdt>
              <w:sdtPr>
                <w:rPr>
                  <w:color w:val="000000" w:themeColor="text1"/>
                </w:rPr>
                <w:id w:val="1171367311"/>
                <w:placeholder>
                  <w:docPart w:val="6369227C1917420BA63C42B3620639E9"/>
                </w:placeholder>
                <w14:checkbox>
                  <w14:checked w14:val="0"/>
                  <w14:checkedState w14:val="2612" w14:font="MS Gothic"/>
                  <w14:uncheckedState w14:val="2610" w14:font="MS Gothic"/>
                </w14:checkbox>
              </w:sdtPr>
              <w:sdtEndPr/>
              <w:sdtContent>
                <w:r w:rsidR="000A28ED" w:rsidRPr="00EE6EB0">
                  <w:rPr>
                    <w:rFonts w:ascii="MS Gothic" w:eastAsia="MS Gothic" w:hAnsi="MS Gothic"/>
                    <w:color w:val="000000" w:themeColor="text1"/>
                  </w:rPr>
                  <w:t>☐</w:t>
                </w:r>
              </w:sdtContent>
            </w:sdt>
          </w:p>
        </w:tc>
        <w:tc>
          <w:tcPr>
            <w:tcW w:w="8642" w:type="dxa"/>
          </w:tcPr>
          <w:p w14:paraId="0D6DBB3D" w14:textId="3451042F" w:rsidR="000A28ED" w:rsidRPr="00EE6EB0" w:rsidRDefault="000A28ED" w:rsidP="00EE6EB0">
            <w:pPr>
              <w:pStyle w:val="TableText"/>
              <w:spacing w:before="60" w:line="288" w:lineRule="auto"/>
              <w:ind w:left="144"/>
              <w:contextualSpacing w:val="0"/>
              <w:rPr>
                <w:bCs/>
                <w:color w:val="000000" w:themeColor="text1"/>
              </w:rPr>
            </w:pPr>
            <w:r w:rsidRPr="00EE6EB0">
              <w:rPr>
                <w:bCs/>
                <w:color w:val="000000" w:themeColor="text1"/>
              </w:rPr>
              <w:t>Performance Framework</w:t>
            </w:r>
            <w:r w:rsidR="006942F8" w:rsidRPr="00EE6EB0">
              <w:rPr>
                <w:color w:val="000000" w:themeColor="text1"/>
              </w:rPr>
              <w:t>, if applicable</w:t>
            </w:r>
          </w:p>
        </w:tc>
      </w:tr>
      <w:tr w:rsidR="000A28ED" w:rsidRPr="00EE6EB0" w14:paraId="1D5181C3" w14:textId="77777777" w:rsidTr="00A95022">
        <w:trPr>
          <w:trHeight w:val="432"/>
        </w:trPr>
        <w:tc>
          <w:tcPr>
            <w:tcW w:w="567" w:type="dxa"/>
          </w:tcPr>
          <w:p w14:paraId="43ED249C" w14:textId="77777777" w:rsidR="000A28ED" w:rsidRPr="00EE6EB0" w:rsidRDefault="00D31BE1" w:rsidP="00C76A06">
            <w:pPr>
              <w:pStyle w:val="TableText"/>
              <w:spacing w:before="60" w:line="288" w:lineRule="auto"/>
              <w:contextualSpacing w:val="0"/>
              <w:jc w:val="center"/>
              <w:rPr>
                <w:color w:val="000000" w:themeColor="text1"/>
              </w:rPr>
            </w:pPr>
            <w:sdt>
              <w:sdtPr>
                <w:rPr>
                  <w:color w:val="000000" w:themeColor="text1"/>
                </w:rPr>
                <w:id w:val="-214896585"/>
                <w14:checkbox>
                  <w14:checked w14:val="0"/>
                  <w14:checkedState w14:val="2612" w14:font="MS Gothic"/>
                  <w14:uncheckedState w14:val="2610" w14:font="MS Gothic"/>
                </w14:checkbox>
              </w:sdtPr>
              <w:sdtEndPr/>
              <w:sdtContent>
                <w:r w:rsidR="000A28ED" w:rsidRPr="00EE6EB0">
                  <w:rPr>
                    <w:rFonts w:ascii="MS Gothic" w:eastAsia="MS Gothic" w:hAnsi="MS Gothic"/>
                    <w:color w:val="000000" w:themeColor="text1"/>
                  </w:rPr>
                  <w:t>☐</w:t>
                </w:r>
              </w:sdtContent>
            </w:sdt>
          </w:p>
        </w:tc>
        <w:tc>
          <w:tcPr>
            <w:tcW w:w="8642" w:type="dxa"/>
            <w:shd w:val="clear" w:color="auto" w:fill="FFFFFF" w:themeFill="background1"/>
          </w:tcPr>
          <w:p w14:paraId="7BA252DA" w14:textId="069A03DA" w:rsidR="000A28ED" w:rsidRPr="00EE6EB0" w:rsidRDefault="000A28ED" w:rsidP="00EE6EB0">
            <w:pPr>
              <w:pStyle w:val="TableText"/>
              <w:spacing w:before="60" w:line="288" w:lineRule="auto"/>
              <w:ind w:left="144"/>
              <w:contextualSpacing w:val="0"/>
              <w:rPr>
                <w:bCs/>
                <w:color w:val="000000" w:themeColor="text1"/>
              </w:rPr>
            </w:pPr>
            <w:r w:rsidRPr="00EE6EB0">
              <w:rPr>
                <w:bCs/>
                <w:color w:val="000000" w:themeColor="text1"/>
              </w:rPr>
              <w:t xml:space="preserve">Health Product Management Template </w:t>
            </w:r>
            <w:r w:rsidR="00D44107" w:rsidRPr="00EE6EB0">
              <w:rPr>
                <w:bCs/>
                <w:color w:val="000000" w:themeColor="text1"/>
              </w:rPr>
              <w:t xml:space="preserve">for </w:t>
            </w:r>
            <w:r w:rsidR="00B31256" w:rsidRPr="00EE6EB0">
              <w:rPr>
                <w:bCs/>
                <w:color w:val="000000" w:themeColor="text1"/>
              </w:rPr>
              <w:t>additional</w:t>
            </w:r>
            <w:r w:rsidR="00D44107" w:rsidRPr="00EE6EB0">
              <w:rPr>
                <w:bCs/>
                <w:color w:val="000000" w:themeColor="text1"/>
              </w:rPr>
              <w:t xml:space="preserve"> funding</w:t>
            </w:r>
            <w:r w:rsidR="00254AF4" w:rsidRPr="00EE6EB0">
              <w:rPr>
                <w:bCs/>
                <w:color w:val="000000" w:themeColor="text1"/>
              </w:rPr>
              <w:t xml:space="preserve"> per grant</w:t>
            </w:r>
          </w:p>
        </w:tc>
      </w:tr>
      <w:tr w:rsidR="00723BDC" w:rsidRPr="00EE6EB0" w14:paraId="5D9A2DD4" w14:textId="77777777" w:rsidTr="00A95022">
        <w:trPr>
          <w:trHeight w:val="645"/>
        </w:trPr>
        <w:tc>
          <w:tcPr>
            <w:tcW w:w="567" w:type="dxa"/>
            <w:shd w:val="clear" w:color="auto" w:fill="FFFFFF" w:themeFill="background1"/>
          </w:tcPr>
          <w:p w14:paraId="31F5234C" w14:textId="0BBA681F" w:rsidR="00723BDC" w:rsidRPr="00EE6EB0" w:rsidRDefault="00D31BE1" w:rsidP="00C76A06">
            <w:pPr>
              <w:pStyle w:val="TableText"/>
              <w:spacing w:before="60" w:line="288" w:lineRule="auto"/>
              <w:contextualSpacing w:val="0"/>
              <w:jc w:val="center"/>
              <w:rPr>
                <w:color w:val="000000" w:themeColor="text1"/>
              </w:rPr>
            </w:pPr>
            <w:sdt>
              <w:sdtPr>
                <w:rPr>
                  <w:color w:val="000000" w:themeColor="text1"/>
                </w:rPr>
                <w:id w:val="1944105272"/>
                <w14:checkbox>
                  <w14:checked w14:val="0"/>
                  <w14:checkedState w14:val="2612" w14:font="MS Gothic"/>
                  <w14:uncheckedState w14:val="2610" w14:font="MS Gothic"/>
                </w14:checkbox>
              </w:sdtPr>
              <w:sdtEndPr/>
              <w:sdtContent>
                <w:r w:rsidR="00723BDC" w:rsidRPr="00EE6EB0">
                  <w:rPr>
                    <w:rFonts w:ascii="MS Gothic" w:eastAsia="MS Gothic" w:hAnsi="MS Gothic"/>
                    <w:color w:val="000000" w:themeColor="text1"/>
                  </w:rPr>
                  <w:t>☐</w:t>
                </w:r>
              </w:sdtContent>
            </w:sdt>
          </w:p>
        </w:tc>
        <w:tc>
          <w:tcPr>
            <w:tcW w:w="8642" w:type="dxa"/>
            <w:shd w:val="clear" w:color="auto" w:fill="FFFFFF" w:themeFill="background1"/>
          </w:tcPr>
          <w:p w14:paraId="2457F68C" w14:textId="411C28F6" w:rsidR="00723BDC" w:rsidRPr="00EE6EB0" w:rsidDel="00723BDC" w:rsidRDefault="00723BDC" w:rsidP="00EE6EB0">
            <w:pPr>
              <w:pStyle w:val="TableText"/>
              <w:spacing w:before="60" w:line="288" w:lineRule="auto"/>
              <w:ind w:left="144"/>
              <w:contextualSpacing w:val="0"/>
              <w:rPr>
                <w:bCs/>
                <w:color w:val="000000" w:themeColor="text1"/>
              </w:rPr>
            </w:pPr>
            <w:r w:rsidRPr="00EE6EB0">
              <w:rPr>
                <w:color w:val="000000" w:themeColor="text1"/>
              </w:rPr>
              <w:t>Funding Priorities from Civil Society and Communities</w:t>
            </w:r>
          </w:p>
        </w:tc>
      </w:tr>
      <w:tr w:rsidR="00723BDC" w:rsidRPr="00EE6EB0" w14:paraId="5BF145CA" w14:textId="77777777" w:rsidTr="00A95022">
        <w:trPr>
          <w:trHeight w:val="645"/>
        </w:trPr>
        <w:tc>
          <w:tcPr>
            <w:tcW w:w="567" w:type="dxa"/>
            <w:shd w:val="clear" w:color="auto" w:fill="FFFFFF" w:themeFill="background1"/>
          </w:tcPr>
          <w:p w14:paraId="1C94838F" w14:textId="4A353982" w:rsidR="00723BDC" w:rsidRPr="00EE6EB0" w:rsidRDefault="00D31BE1" w:rsidP="00C76A06">
            <w:pPr>
              <w:pStyle w:val="TableText"/>
              <w:spacing w:before="60" w:line="288" w:lineRule="auto"/>
              <w:contextualSpacing w:val="0"/>
              <w:jc w:val="center"/>
              <w:rPr>
                <w:color w:val="000000" w:themeColor="text1"/>
              </w:rPr>
            </w:pPr>
            <w:sdt>
              <w:sdtPr>
                <w:rPr>
                  <w:color w:val="000000" w:themeColor="text1"/>
                </w:rPr>
                <w:id w:val="-2040811412"/>
                <w14:checkbox>
                  <w14:checked w14:val="0"/>
                  <w14:checkedState w14:val="2612" w14:font="MS Gothic"/>
                  <w14:uncheckedState w14:val="2610" w14:font="MS Gothic"/>
                </w14:checkbox>
              </w:sdtPr>
              <w:sdtEndPr/>
              <w:sdtContent>
                <w:r w:rsidR="00723BDC" w:rsidRPr="00EE6EB0">
                  <w:rPr>
                    <w:rFonts w:ascii="MS Gothic" w:eastAsia="MS Gothic" w:hAnsi="MS Gothic"/>
                    <w:color w:val="000000" w:themeColor="text1"/>
                  </w:rPr>
                  <w:t>☐</w:t>
                </w:r>
              </w:sdtContent>
            </w:sdt>
          </w:p>
        </w:tc>
        <w:tc>
          <w:tcPr>
            <w:tcW w:w="8642" w:type="dxa"/>
            <w:shd w:val="clear" w:color="auto" w:fill="FFFFFF" w:themeFill="background1"/>
          </w:tcPr>
          <w:p w14:paraId="0887C731" w14:textId="28158A2B" w:rsidR="00723BDC" w:rsidRPr="00EE6EB0" w:rsidRDefault="00723BDC" w:rsidP="00EE6EB0">
            <w:pPr>
              <w:pStyle w:val="TableText"/>
              <w:spacing w:before="60" w:line="288" w:lineRule="auto"/>
              <w:ind w:left="144"/>
              <w:contextualSpacing w:val="0"/>
              <w:rPr>
                <w:bCs/>
                <w:color w:val="000000" w:themeColor="text1"/>
              </w:rPr>
            </w:pPr>
            <w:r w:rsidRPr="00EE6EB0">
              <w:rPr>
                <w:bCs/>
                <w:color w:val="000000" w:themeColor="text1"/>
              </w:rPr>
              <w:t>CCM Endorsement of the Additional Funding Request</w:t>
            </w:r>
          </w:p>
        </w:tc>
      </w:tr>
      <w:tr w:rsidR="0026284A" w:rsidRPr="00EE6EB0" w14:paraId="52283FFB" w14:textId="77777777" w:rsidTr="00A95022">
        <w:trPr>
          <w:trHeight w:val="645"/>
        </w:trPr>
        <w:tc>
          <w:tcPr>
            <w:tcW w:w="567" w:type="dxa"/>
            <w:shd w:val="clear" w:color="auto" w:fill="FFFFFF" w:themeFill="background1"/>
          </w:tcPr>
          <w:p w14:paraId="34CD599D" w14:textId="7F8B83C9" w:rsidR="0026284A" w:rsidRPr="00EE6EB0" w:rsidRDefault="00D31BE1" w:rsidP="00E572D9">
            <w:pPr>
              <w:pStyle w:val="TableText"/>
              <w:spacing w:line="240" w:lineRule="auto"/>
              <w:jc w:val="center"/>
              <w:rPr>
                <w:rFonts w:cstheme="minorHAnsi"/>
                <w:color w:val="000000" w:themeColor="text1"/>
              </w:rPr>
            </w:pPr>
            <w:sdt>
              <w:sdtPr>
                <w:rPr>
                  <w:rFonts w:cstheme="minorHAnsi"/>
                  <w:color w:val="000000" w:themeColor="text1"/>
                </w:rPr>
                <w:id w:val="1738287635"/>
                <w14:checkbox>
                  <w14:checked w14:val="0"/>
                  <w14:checkedState w14:val="2612" w14:font="MS Gothic"/>
                  <w14:uncheckedState w14:val="2610" w14:font="MS Gothic"/>
                </w14:checkbox>
              </w:sdtPr>
              <w:sdtEndPr/>
              <w:sdtContent>
                <w:r w:rsidR="00D67EC4" w:rsidRPr="00EE6EB0">
                  <w:rPr>
                    <w:rFonts w:ascii="MS Gothic" w:eastAsia="MS Gothic" w:hAnsi="MS Gothic" w:cstheme="minorHAnsi" w:hint="eastAsia"/>
                    <w:color w:val="000000" w:themeColor="text1"/>
                  </w:rPr>
                  <w:t>☐</w:t>
                </w:r>
              </w:sdtContent>
            </w:sdt>
          </w:p>
        </w:tc>
        <w:tc>
          <w:tcPr>
            <w:tcW w:w="8642" w:type="dxa"/>
            <w:shd w:val="clear" w:color="auto" w:fill="FFFFFF" w:themeFill="background1"/>
          </w:tcPr>
          <w:p w14:paraId="44F3A5B1" w14:textId="7F6A3A9F" w:rsidR="0026284A" w:rsidRPr="00EE6EB0" w:rsidRDefault="0026284A" w:rsidP="00EE6EB0">
            <w:pPr>
              <w:pStyle w:val="TableText"/>
              <w:spacing w:line="240" w:lineRule="auto"/>
              <w:ind w:left="144"/>
              <w:rPr>
                <w:rFonts w:cstheme="minorHAnsi"/>
                <w:color w:val="000000" w:themeColor="text1"/>
              </w:rPr>
            </w:pPr>
            <w:r w:rsidRPr="00EE6EB0">
              <w:rPr>
                <w:rFonts w:cstheme="minorHAnsi"/>
                <w:color w:val="000000" w:themeColor="text1"/>
              </w:rPr>
              <w:t>Endorsement by the Ministry of Health and Ministry of Finance, and if applicable, other relevant ministries, including summary of in-kind contribution</w:t>
            </w:r>
          </w:p>
        </w:tc>
      </w:tr>
      <w:tr w:rsidR="009114B5" w:rsidRPr="00EE6EB0" w14:paraId="5C7D5451" w14:textId="77777777" w:rsidTr="00A95022">
        <w:trPr>
          <w:trHeight w:val="645"/>
        </w:trPr>
        <w:tc>
          <w:tcPr>
            <w:tcW w:w="567" w:type="dxa"/>
            <w:shd w:val="clear" w:color="auto" w:fill="FFFFFF" w:themeFill="background1"/>
          </w:tcPr>
          <w:p w14:paraId="5262A981" w14:textId="60164D8E" w:rsidR="009114B5" w:rsidRPr="00EE6EB0" w:rsidRDefault="00D31BE1" w:rsidP="00E572D9">
            <w:pPr>
              <w:pStyle w:val="TableText"/>
              <w:spacing w:line="240" w:lineRule="auto"/>
              <w:jc w:val="center"/>
              <w:rPr>
                <w:rFonts w:cstheme="minorHAnsi"/>
                <w:color w:val="000000" w:themeColor="text1"/>
              </w:rPr>
            </w:pPr>
            <w:sdt>
              <w:sdtPr>
                <w:rPr>
                  <w:rFonts w:cstheme="minorHAnsi"/>
                  <w:color w:val="000000" w:themeColor="text1"/>
                </w:rPr>
                <w:id w:val="1705288229"/>
                <w14:checkbox>
                  <w14:checked w14:val="0"/>
                  <w14:checkedState w14:val="2612" w14:font="MS Gothic"/>
                  <w14:uncheckedState w14:val="2610" w14:font="MS Gothic"/>
                </w14:checkbox>
              </w:sdtPr>
              <w:sdtEndPr/>
              <w:sdtContent>
                <w:r w:rsidR="009114B5" w:rsidRPr="00EE6EB0">
                  <w:rPr>
                    <w:rFonts w:ascii="MS Gothic" w:eastAsia="MS Gothic" w:hAnsi="MS Gothic" w:cstheme="minorHAnsi"/>
                    <w:color w:val="000000" w:themeColor="text1"/>
                  </w:rPr>
                  <w:t>☐</w:t>
                </w:r>
              </w:sdtContent>
            </w:sdt>
          </w:p>
        </w:tc>
        <w:tc>
          <w:tcPr>
            <w:tcW w:w="8642" w:type="dxa"/>
            <w:shd w:val="clear" w:color="auto" w:fill="FFFFFF" w:themeFill="background1"/>
          </w:tcPr>
          <w:p w14:paraId="2E0DA4F0" w14:textId="282F645E" w:rsidR="009114B5" w:rsidRPr="00EE6EB0" w:rsidRDefault="009114B5" w:rsidP="00EE6EB0">
            <w:pPr>
              <w:pStyle w:val="TableText"/>
              <w:spacing w:line="240" w:lineRule="auto"/>
              <w:ind w:left="144"/>
              <w:rPr>
                <w:rFonts w:cstheme="minorHAnsi"/>
                <w:color w:val="000000" w:themeColor="text1"/>
              </w:rPr>
            </w:pPr>
            <w:r w:rsidRPr="00EE6EB0">
              <w:rPr>
                <w:rFonts w:cstheme="minorHAnsi"/>
                <w:color w:val="000000" w:themeColor="text1"/>
              </w:rPr>
              <w:t xml:space="preserve">Endorsement by the national epidemic and pandemic preparedness coordinating body e.g., </w:t>
            </w:r>
            <w:r w:rsidR="00B5573D" w:rsidRPr="00EE6EB0">
              <w:rPr>
                <w:rFonts w:cstheme="minorHAnsi"/>
                <w:color w:val="000000" w:themeColor="text1"/>
              </w:rPr>
              <w:t>National Public Health Institute</w:t>
            </w:r>
            <w:r w:rsidRPr="00EE6EB0">
              <w:rPr>
                <w:rFonts w:cstheme="minorHAnsi"/>
                <w:color w:val="000000" w:themeColor="text1"/>
              </w:rPr>
              <w:t xml:space="preserve">, where relevant, </w:t>
            </w:r>
            <w:r w:rsidR="00F439D9" w:rsidRPr="00EE6EB0">
              <w:rPr>
                <w:rFonts w:cstheme="minorHAnsi"/>
                <w:color w:val="000000" w:themeColor="text1"/>
              </w:rPr>
              <w:t xml:space="preserve">National </w:t>
            </w:r>
            <w:r w:rsidR="00265BCE" w:rsidRPr="00EE6EB0">
              <w:rPr>
                <w:rFonts w:cstheme="minorHAnsi"/>
                <w:color w:val="000000" w:themeColor="text1"/>
              </w:rPr>
              <w:t>IHR Focal Point</w:t>
            </w:r>
            <w:r w:rsidR="00730E5F" w:rsidRPr="00EE6EB0">
              <w:rPr>
                <w:rFonts w:cstheme="minorHAnsi"/>
                <w:color w:val="000000" w:themeColor="text1"/>
              </w:rPr>
              <w:t xml:space="preserve">, </w:t>
            </w:r>
            <w:r w:rsidRPr="00EE6EB0">
              <w:rPr>
                <w:rFonts w:cstheme="minorHAnsi"/>
                <w:color w:val="000000" w:themeColor="text1"/>
              </w:rPr>
              <w:t>and/or evidence of alignment with the relevant health systems governance structures e.g., Epidemiologic Surveillance, Laboratory and/or HRH-Community Health Directorates.</w:t>
            </w:r>
          </w:p>
        </w:tc>
      </w:tr>
      <w:tr w:rsidR="009114B5" w:rsidRPr="00EE6EB0" w14:paraId="766C4D82" w14:textId="77777777" w:rsidTr="00A95022">
        <w:trPr>
          <w:trHeight w:val="645"/>
        </w:trPr>
        <w:tc>
          <w:tcPr>
            <w:tcW w:w="9209" w:type="dxa"/>
            <w:gridSpan w:val="2"/>
            <w:shd w:val="clear" w:color="auto" w:fill="FFFFFF" w:themeFill="background1"/>
          </w:tcPr>
          <w:p w14:paraId="06EE136F" w14:textId="1370626C" w:rsidR="009114B5" w:rsidRPr="00015EBB" w:rsidRDefault="009114B5" w:rsidP="00E572D9">
            <w:pPr>
              <w:pStyle w:val="TableText"/>
              <w:spacing w:line="240" w:lineRule="auto"/>
              <w:ind w:left="144"/>
              <w:rPr>
                <w:rFonts w:cstheme="minorHAnsi"/>
                <w:color w:val="000000" w:themeColor="text1"/>
                <w:sz w:val="24"/>
                <w:szCs w:val="24"/>
              </w:rPr>
            </w:pPr>
            <w:r w:rsidRPr="00015EBB">
              <w:rPr>
                <w:rFonts w:cstheme="minorHAnsi"/>
                <w:b/>
                <w:color w:val="000000" w:themeColor="text1"/>
                <w:sz w:val="24"/>
                <w:szCs w:val="24"/>
              </w:rPr>
              <w:t>List of Required Documents</w:t>
            </w:r>
            <w:r w:rsidR="00B61A43" w:rsidRPr="00015EBB">
              <w:rPr>
                <w:rFonts w:cstheme="minorHAnsi"/>
                <w:b/>
                <w:color w:val="000000" w:themeColor="text1"/>
                <w:sz w:val="24"/>
                <w:szCs w:val="24"/>
              </w:rPr>
              <w:t>,</w:t>
            </w:r>
            <w:r w:rsidRPr="00015EBB">
              <w:rPr>
                <w:rFonts w:cstheme="minorHAnsi"/>
                <w:b/>
                <w:color w:val="000000" w:themeColor="text1"/>
                <w:sz w:val="24"/>
                <w:szCs w:val="24"/>
              </w:rPr>
              <w:t xml:space="preserve"> </w:t>
            </w:r>
            <w:r w:rsidR="00B07E28" w:rsidRPr="00015EBB">
              <w:rPr>
                <w:rFonts w:cstheme="minorHAnsi"/>
                <w:b/>
                <w:color w:val="000000" w:themeColor="text1"/>
                <w:sz w:val="24"/>
                <w:szCs w:val="24"/>
              </w:rPr>
              <w:t>if</w:t>
            </w:r>
            <w:r w:rsidR="00B61A43" w:rsidRPr="00015EBB">
              <w:rPr>
                <w:rFonts w:cstheme="minorHAnsi"/>
                <w:b/>
                <w:color w:val="000000" w:themeColor="text1"/>
                <w:sz w:val="24"/>
                <w:szCs w:val="24"/>
              </w:rPr>
              <w:t xml:space="preserve"> </w:t>
            </w:r>
            <w:r w:rsidR="00957990" w:rsidRPr="00015EBB">
              <w:rPr>
                <w:rFonts w:cstheme="minorHAnsi"/>
                <w:b/>
                <w:color w:val="000000" w:themeColor="text1"/>
                <w:sz w:val="24"/>
                <w:szCs w:val="24"/>
              </w:rPr>
              <w:t>available</w:t>
            </w:r>
            <w:r w:rsidR="00E572D9" w:rsidRPr="00015EBB">
              <w:rPr>
                <w:rFonts w:cstheme="minorHAnsi"/>
                <w:b/>
                <w:color w:val="000000" w:themeColor="text1"/>
                <w:sz w:val="24"/>
                <w:szCs w:val="24"/>
              </w:rPr>
              <w:t xml:space="preserve"> </w:t>
            </w:r>
          </w:p>
        </w:tc>
      </w:tr>
      <w:tr w:rsidR="000A28ED" w:rsidRPr="00EE6EB0" w14:paraId="298D74A2" w14:textId="77777777" w:rsidTr="00A95022">
        <w:trPr>
          <w:trHeight w:val="432"/>
        </w:trPr>
        <w:tc>
          <w:tcPr>
            <w:tcW w:w="567" w:type="dxa"/>
          </w:tcPr>
          <w:p w14:paraId="00971E2A" w14:textId="77777777" w:rsidR="000A28ED" w:rsidRPr="00EE6EB0" w:rsidRDefault="00D31BE1" w:rsidP="00C76A06">
            <w:pPr>
              <w:pStyle w:val="TableText"/>
              <w:spacing w:before="60" w:line="288" w:lineRule="auto"/>
              <w:contextualSpacing w:val="0"/>
              <w:jc w:val="center"/>
              <w:rPr>
                <w:color w:val="000000" w:themeColor="text1"/>
              </w:rPr>
            </w:pPr>
            <w:sdt>
              <w:sdtPr>
                <w:rPr>
                  <w:color w:val="000000" w:themeColor="text1"/>
                </w:rPr>
                <w:id w:val="-1080827212"/>
                <w14:checkbox>
                  <w14:checked w14:val="0"/>
                  <w14:checkedState w14:val="2612" w14:font="MS Gothic"/>
                  <w14:uncheckedState w14:val="2610" w14:font="MS Gothic"/>
                </w14:checkbox>
              </w:sdtPr>
              <w:sdtEndPr>
                <w:rPr>
                  <w:rFonts w:ascii="Segoe UI Symbol" w:hAnsi="Segoe UI Symbol" w:cs="Segoe UI Symbol"/>
                </w:rPr>
              </w:sdtEndPr>
              <w:sdtContent/>
            </w:sdt>
            <w:r w:rsidR="000A28ED" w:rsidRPr="00EE6EB0">
              <w:rPr>
                <w:rFonts w:ascii="Segoe UI Symbol" w:hAnsi="Segoe UI Symbol" w:cs="Segoe UI Symbol"/>
                <w:color w:val="000000" w:themeColor="text1"/>
              </w:rPr>
              <w:t>☐</w:t>
            </w:r>
          </w:p>
        </w:tc>
        <w:tc>
          <w:tcPr>
            <w:tcW w:w="8642" w:type="dxa"/>
          </w:tcPr>
          <w:p w14:paraId="406CD0A7" w14:textId="5265419E" w:rsidR="000A28ED" w:rsidRPr="00EE6EB0" w:rsidRDefault="000A28ED" w:rsidP="00EE6EB0">
            <w:pPr>
              <w:pStyle w:val="TableText"/>
              <w:spacing w:before="60" w:line="288" w:lineRule="auto"/>
              <w:ind w:left="144"/>
              <w:contextualSpacing w:val="0"/>
              <w:rPr>
                <w:color w:val="000000" w:themeColor="text1"/>
              </w:rPr>
            </w:pPr>
            <w:r w:rsidRPr="00EE6EB0">
              <w:rPr>
                <w:color w:val="000000" w:themeColor="text1"/>
              </w:rPr>
              <w:t xml:space="preserve">National COVID-19 </w:t>
            </w:r>
            <w:r w:rsidR="00C76A06" w:rsidRPr="00EE6EB0">
              <w:rPr>
                <w:color w:val="000000" w:themeColor="text1"/>
              </w:rPr>
              <w:t>t</w:t>
            </w:r>
            <w:r w:rsidRPr="00EE6EB0">
              <w:rPr>
                <w:color w:val="000000" w:themeColor="text1"/>
              </w:rPr>
              <w:t xml:space="preserve">ransition and </w:t>
            </w:r>
            <w:r w:rsidR="00C76A06" w:rsidRPr="00EE6EB0">
              <w:rPr>
                <w:color w:val="000000" w:themeColor="text1"/>
              </w:rPr>
              <w:t>s</w:t>
            </w:r>
            <w:r w:rsidRPr="00EE6EB0">
              <w:rPr>
                <w:color w:val="000000" w:themeColor="text1"/>
              </w:rPr>
              <w:t xml:space="preserve">ustainability plans and budget </w:t>
            </w:r>
          </w:p>
        </w:tc>
      </w:tr>
      <w:tr w:rsidR="000A28ED" w:rsidRPr="00EE6EB0" w14:paraId="16768291" w14:textId="77777777" w:rsidTr="00A95022">
        <w:trPr>
          <w:trHeight w:val="432"/>
        </w:trPr>
        <w:tc>
          <w:tcPr>
            <w:tcW w:w="567" w:type="dxa"/>
          </w:tcPr>
          <w:p w14:paraId="32C02140" w14:textId="77777777" w:rsidR="000A28ED" w:rsidRPr="00EE6EB0" w:rsidRDefault="000A28ED" w:rsidP="00C76A06">
            <w:pPr>
              <w:pStyle w:val="TableText"/>
              <w:spacing w:before="60" w:line="288" w:lineRule="auto"/>
              <w:contextualSpacing w:val="0"/>
              <w:jc w:val="center"/>
              <w:rPr>
                <w:color w:val="000000" w:themeColor="text1"/>
              </w:rPr>
            </w:pPr>
            <w:r w:rsidRPr="00EE6EB0">
              <w:rPr>
                <w:rFonts w:ascii="Segoe UI Symbol" w:hAnsi="Segoe UI Symbol" w:cs="Segoe UI Symbol"/>
                <w:color w:val="000000" w:themeColor="text1"/>
              </w:rPr>
              <w:t>☐</w:t>
            </w:r>
          </w:p>
        </w:tc>
        <w:tc>
          <w:tcPr>
            <w:tcW w:w="8642" w:type="dxa"/>
          </w:tcPr>
          <w:p w14:paraId="0FC86926" w14:textId="02B8DBB5" w:rsidR="000A28ED" w:rsidRPr="00EE6EB0" w:rsidRDefault="00C76A06" w:rsidP="00EE6EB0">
            <w:pPr>
              <w:pStyle w:val="TableText"/>
              <w:spacing w:before="60" w:line="288" w:lineRule="auto"/>
              <w:ind w:left="144"/>
              <w:contextualSpacing w:val="0"/>
              <w:rPr>
                <w:color w:val="000000" w:themeColor="text1"/>
              </w:rPr>
            </w:pPr>
            <w:r w:rsidRPr="00EE6EB0">
              <w:rPr>
                <w:color w:val="000000" w:themeColor="text1"/>
              </w:rPr>
              <w:t>C</w:t>
            </w:r>
            <w:r w:rsidR="00CB15B5" w:rsidRPr="00EE6EB0">
              <w:rPr>
                <w:color w:val="000000" w:themeColor="text1"/>
              </w:rPr>
              <w:t>opies of</w:t>
            </w:r>
            <w:r w:rsidR="009B7AAA" w:rsidRPr="00EE6EB0">
              <w:rPr>
                <w:color w:val="000000" w:themeColor="text1"/>
              </w:rPr>
              <w:t xml:space="preserve"> national/regional </w:t>
            </w:r>
            <w:r w:rsidR="00A220CC" w:rsidRPr="00EE6EB0">
              <w:rPr>
                <w:color w:val="000000" w:themeColor="text1"/>
              </w:rPr>
              <w:t>policies, strategies</w:t>
            </w:r>
            <w:r w:rsidR="009B7AAA" w:rsidRPr="00EE6EB0">
              <w:rPr>
                <w:color w:val="000000" w:themeColor="text1"/>
              </w:rPr>
              <w:t xml:space="preserve"> and plans </w:t>
            </w:r>
            <w:r w:rsidR="00B36A95" w:rsidRPr="00EE6EB0">
              <w:rPr>
                <w:color w:val="000000" w:themeColor="text1"/>
              </w:rPr>
              <w:t>referenced</w:t>
            </w:r>
            <w:r w:rsidR="00B36A95" w:rsidRPr="00EE6EB0" w:rsidDel="00C76A06">
              <w:rPr>
                <w:color w:val="000000" w:themeColor="text1"/>
              </w:rPr>
              <w:t xml:space="preserve"> </w:t>
            </w:r>
            <w:r w:rsidR="00B36A95" w:rsidRPr="00EE6EB0">
              <w:rPr>
                <w:color w:val="000000" w:themeColor="text1"/>
              </w:rPr>
              <w:t xml:space="preserve">in this funding request, such as </w:t>
            </w:r>
            <w:r w:rsidR="00A43F56" w:rsidRPr="00EE6EB0">
              <w:rPr>
                <w:color w:val="000000" w:themeColor="text1"/>
              </w:rPr>
              <w:t>NAPHS, implementation roadmaps</w:t>
            </w:r>
            <w:r w:rsidR="006E5650" w:rsidRPr="00EE6EB0">
              <w:rPr>
                <w:color w:val="000000" w:themeColor="text1"/>
              </w:rPr>
              <w:t xml:space="preserve">, </w:t>
            </w:r>
            <w:r w:rsidR="00E3438A" w:rsidRPr="00EE6EB0">
              <w:rPr>
                <w:rFonts w:cs="Arial"/>
                <w:color w:val="000000" w:themeColor="text1"/>
              </w:rPr>
              <w:t>National</w:t>
            </w:r>
            <w:r w:rsidR="00E3438A" w:rsidRPr="00EE6EB0">
              <w:rPr>
                <w:rFonts w:ascii="Arial" w:hAnsi="Arial" w:cs="Arial"/>
                <w:color w:val="000000" w:themeColor="text1"/>
              </w:rPr>
              <w:t xml:space="preserve"> Bridging Workshops</w:t>
            </w:r>
            <w:r w:rsidR="00E3438A" w:rsidRPr="00EE6EB0">
              <w:rPr>
                <w:rFonts w:cs="Arial"/>
                <w:color w:val="000000" w:themeColor="text1"/>
              </w:rPr>
              <w:t xml:space="preserve"> </w:t>
            </w:r>
          </w:p>
        </w:tc>
      </w:tr>
      <w:tr w:rsidR="000A28ED" w:rsidRPr="00EE6EB0" w14:paraId="6829EA1F" w14:textId="77777777" w:rsidTr="00A95022">
        <w:trPr>
          <w:trHeight w:val="432"/>
        </w:trPr>
        <w:tc>
          <w:tcPr>
            <w:tcW w:w="567" w:type="dxa"/>
          </w:tcPr>
          <w:p w14:paraId="5B7BAB26" w14:textId="77777777" w:rsidR="000A28ED" w:rsidRPr="00EE6EB0" w:rsidRDefault="000A28ED" w:rsidP="00C76A06">
            <w:pPr>
              <w:pStyle w:val="TableText"/>
              <w:spacing w:before="60" w:line="288" w:lineRule="auto"/>
              <w:contextualSpacing w:val="0"/>
              <w:jc w:val="center"/>
              <w:rPr>
                <w:rFonts w:ascii="Segoe UI Symbol" w:hAnsi="Segoe UI Symbol" w:cs="Segoe UI Symbol"/>
                <w:color w:val="000000" w:themeColor="text1"/>
              </w:rPr>
            </w:pPr>
            <w:r w:rsidRPr="00EE6EB0">
              <w:rPr>
                <w:rFonts w:ascii="Segoe UI Symbol" w:hAnsi="Segoe UI Symbol" w:cs="Segoe UI Symbol"/>
                <w:color w:val="000000" w:themeColor="text1"/>
              </w:rPr>
              <w:t>☐</w:t>
            </w:r>
          </w:p>
        </w:tc>
        <w:tc>
          <w:tcPr>
            <w:tcW w:w="8642" w:type="dxa"/>
          </w:tcPr>
          <w:p w14:paraId="3261ACAB" w14:textId="1C6E48A9" w:rsidR="000A28ED" w:rsidRPr="00EE6EB0" w:rsidRDefault="00A810BD" w:rsidP="00EE6EB0">
            <w:pPr>
              <w:pStyle w:val="TableText"/>
              <w:spacing w:before="60" w:line="288" w:lineRule="auto"/>
              <w:ind w:left="144"/>
              <w:contextualSpacing w:val="0"/>
              <w:rPr>
                <w:rFonts w:cs="Arial"/>
                <w:color w:val="000000" w:themeColor="text1"/>
              </w:rPr>
            </w:pPr>
            <w:r w:rsidRPr="00EE6EB0">
              <w:rPr>
                <w:rFonts w:cs="Arial"/>
                <w:color w:val="000000" w:themeColor="text1"/>
              </w:rPr>
              <w:t>Enclose l</w:t>
            </w:r>
            <w:r w:rsidR="000A28ED" w:rsidRPr="00EE6EB0">
              <w:rPr>
                <w:rFonts w:cs="Arial"/>
                <w:color w:val="000000" w:themeColor="text1"/>
              </w:rPr>
              <w:t xml:space="preserve">atest </w:t>
            </w:r>
            <w:r w:rsidR="008F1DE8" w:rsidRPr="00EE6EB0">
              <w:rPr>
                <w:color w:val="000000" w:themeColor="text1"/>
              </w:rPr>
              <w:t>JEE</w:t>
            </w:r>
            <w:r w:rsidR="000A28ED" w:rsidRPr="00EE6EB0">
              <w:rPr>
                <w:color w:val="000000" w:themeColor="text1"/>
              </w:rPr>
              <w:t xml:space="preserve">, </w:t>
            </w:r>
            <w:r w:rsidR="009114B5" w:rsidRPr="00EE6EB0">
              <w:rPr>
                <w:rFonts w:cs="Arial"/>
                <w:color w:val="000000" w:themeColor="text1"/>
              </w:rPr>
              <w:t>SPAR</w:t>
            </w:r>
            <w:r w:rsidR="00A323A4" w:rsidRPr="00EE6EB0">
              <w:rPr>
                <w:rFonts w:cs="Arial"/>
                <w:color w:val="000000" w:themeColor="text1"/>
              </w:rPr>
              <w:t xml:space="preserve">, </w:t>
            </w:r>
            <w:r w:rsidR="000A28ED" w:rsidRPr="00EE6EB0">
              <w:rPr>
                <w:rFonts w:cs="Arial"/>
                <w:color w:val="000000" w:themeColor="text1"/>
              </w:rPr>
              <w:t>and other internationally known assessments</w:t>
            </w:r>
            <w:r w:rsidR="00615016" w:rsidRPr="00EE6EB0">
              <w:rPr>
                <w:rFonts w:cs="Arial"/>
                <w:color w:val="000000" w:themeColor="text1"/>
              </w:rPr>
              <w:t xml:space="preserve"> (</w:t>
            </w:r>
            <w:r w:rsidR="005412E7" w:rsidRPr="00EE6EB0">
              <w:rPr>
                <w:rFonts w:cs="Arial"/>
                <w:color w:val="000000" w:themeColor="text1"/>
              </w:rPr>
              <w:t>7</w:t>
            </w:r>
            <w:r w:rsidR="00C76A06" w:rsidRPr="00EE6EB0">
              <w:rPr>
                <w:rFonts w:cs="Arial"/>
                <w:color w:val="000000" w:themeColor="text1"/>
              </w:rPr>
              <w:t> </w:t>
            </w:r>
            <w:r w:rsidR="005412E7" w:rsidRPr="00EE6EB0">
              <w:rPr>
                <w:rFonts w:cs="Arial"/>
                <w:color w:val="000000" w:themeColor="text1"/>
              </w:rPr>
              <w:t>-</w:t>
            </w:r>
            <w:r w:rsidR="00C76A06" w:rsidRPr="00EE6EB0">
              <w:rPr>
                <w:rFonts w:cs="Arial"/>
                <w:color w:val="000000" w:themeColor="text1"/>
              </w:rPr>
              <w:t> </w:t>
            </w:r>
            <w:r w:rsidR="005412E7" w:rsidRPr="00EE6EB0">
              <w:rPr>
                <w:rFonts w:cs="Arial"/>
                <w:color w:val="000000" w:themeColor="text1"/>
              </w:rPr>
              <w:t>1-</w:t>
            </w:r>
            <w:r w:rsidR="00C76A06" w:rsidRPr="00EE6EB0">
              <w:rPr>
                <w:rFonts w:cs="Arial"/>
                <w:color w:val="000000" w:themeColor="text1"/>
              </w:rPr>
              <w:t> </w:t>
            </w:r>
            <w:r w:rsidR="005412E7" w:rsidRPr="00EE6EB0">
              <w:rPr>
                <w:rFonts w:cs="Arial"/>
                <w:color w:val="000000" w:themeColor="text1"/>
              </w:rPr>
              <w:t xml:space="preserve">7, </w:t>
            </w:r>
            <w:proofErr w:type="spellStart"/>
            <w:r w:rsidR="00615016" w:rsidRPr="00EE6EB0">
              <w:rPr>
                <w:rFonts w:cs="Arial"/>
                <w:color w:val="000000" w:themeColor="text1"/>
              </w:rPr>
              <w:t>SimEx</w:t>
            </w:r>
            <w:proofErr w:type="spellEnd"/>
            <w:r w:rsidR="00615016" w:rsidRPr="00EE6EB0">
              <w:rPr>
                <w:rFonts w:cs="Arial"/>
                <w:color w:val="000000" w:themeColor="text1"/>
              </w:rPr>
              <w:t>, AAR, etc.)</w:t>
            </w:r>
            <w:r w:rsidR="000A28ED" w:rsidRPr="00EE6EB0">
              <w:rPr>
                <w:rFonts w:cs="Arial"/>
                <w:color w:val="000000" w:themeColor="text1"/>
              </w:rPr>
              <w:t xml:space="preserve"> </w:t>
            </w:r>
          </w:p>
        </w:tc>
      </w:tr>
    </w:tbl>
    <w:p w14:paraId="2B078479" w14:textId="77777777" w:rsidR="000A28ED" w:rsidRDefault="00D31BE1" w:rsidP="000A28ED">
      <w:pPr>
        <w:pStyle w:val="BodyText"/>
      </w:pPr>
      <w:sdt>
        <w:sdtPr>
          <w:rPr>
            <w:color w:val="000000" w:themeColor="text1"/>
            <w:sz w:val="20"/>
            <w:szCs w:val="20"/>
          </w:rPr>
          <w:id w:val="54824864"/>
          <w14:checkbox>
            <w14:checked w14:val="0"/>
            <w14:checkedState w14:val="2612" w14:font="MS Gothic"/>
            <w14:uncheckedState w14:val="2610" w14:font="MS Gothic"/>
          </w14:checkbox>
        </w:sdtPr>
        <w:sdtEndPr>
          <w:rPr>
            <w:rFonts w:ascii="Segoe UI Symbol" w:hAnsi="Segoe UI Symbol" w:cs="Segoe UI Symbol"/>
          </w:rPr>
        </w:sdtEndPr>
        <w:sdtContent/>
      </w:sdt>
    </w:p>
    <w:p w14:paraId="5A71EE4C" w14:textId="77777777" w:rsidR="000A28ED" w:rsidRDefault="000A28ED" w:rsidP="000A28ED">
      <w:pPr>
        <w:pStyle w:val="BodyText"/>
      </w:pPr>
    </w:p>
    <w:p w14:paraId="5FCFB95E" w14:textId="77777777" w:rsidR="000A28ED" w:rsidRDefault="000A28ED" w:rsidP="000A28ED">
      <w:pPr>
        <w:pStyle w:val="BodyText"/>
      </w:pPr>
    </w:p>
    <w:p w14:paraId="37A13B7E" w14:textId="3513F895" w:rsidR="009C1CC3" w:rsidRPr="000A28ED" w:rsidRDefault="009C1CC3" w:rsidP="0078771E"/>
    <w:sectPr w:rsidR="009C1CC3" w:rsidRPr="000A28ED" w:rsidSect="00920D63">
      <w:footerReference w:type="default" r:id="rId19"/>
      <w:headerReference w:type="first" r:id="rId20"/>
      <w:footerReference w:type="first" r:id="rId21"/>
      <w:endnotePr>
        <w:numFmt w:val="chicago"/>
      </w:endnotePr>
      <w:pgSz w:w="11906" w:h="16838" w:code="9"/>
      <w:pgMar w:top="851" w:right="1418" w:bottom="170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8F477" w14:textId="77777777" w:rsidR="004F0A86" w:rsidRDefault="004F0A86" w:rsidP="0013691B">
      <w:pPr>
        <w:spacing w:after="0" w:line="240" w:lineRule="auto"/>
      </w:pPr>
      <w:r>
        <w:separator/>
      </w:r>
    </w:p>
  </w:endnote>
  <w:endnote w:type="continuationSeparator" w:id="0">
    <w:p w14:paraId="794B0CA1" w14:textId="77777777" w:rsidR="004F0A86" w:rsidRDefault="004F0A86" w:rsidP="0013691B">
      <w:pPr>
        <w:spacing w:after="0" w:line="240" w:lineRule="auto"/>
      </w:pPr>
      <w:r>
        <w:continuationSeparator/>
      </w:r>
    </w:p>
  </w:endnote>
  <w:endnote w:type="continuationNotice" w:id="1">
    <w:p w14:paraId="132678E0" w14:textId="77777777" w:rsidR="004F0A86" w:rsidRDefault="004F0A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1305A" w14:paraId="28632A05" w14:textId="77777777" w:rsidTr="00774A42">
      <w:trPr>
        <w:trHeight w:val="283"/>
      </w:trPr>
      <w:tc>
        <w:tcPr>
          <w:tcW w:w="10204" w:type="dxa"/>
          <w:gridSpan w:val="2"/>
          <w:vAlign w:val="bottom"/>
        </w:tcPr>
        <w:p w14:paraId="38FBA12E" w14:textId="77777777" w:rsidR="0041305A" w:rsidRPr="008F46F0" w:rsidRDefault="0041305A" w:rsidP="0041305A">
          <w:pPr>
            <w:pStyle w:val="PageNo"/>
          </w:pPr>
        </w:p>
      </w:tc>
    </w:tr>
    <w:tr w:rsidR="0041305A" w14:paraId="54193DFB" w14:textId="77777777" w:rsidTr="00774A42">
      <w:sdt>
        <w:sdtPr>
          <w:alias w:val="Form.DocLang.Logo_horizontal"/>
          <w:tag w:val="{&quot;templafy&quot;:{&quot;id&quot;:&quot;12df3003-ca5c-4db4-9f21-85913ce32e99&quot;}}"/>
          <w:id w:val="-739715887"/>
          <w:picture/>
        </w:sdtPr>
        <w:sdtEndPr/>
        <w:sdtContent>
          <w:tc>
            <w:tcPr>
              <w:tcW w:w="5102" w:type="dxa"/>
              <w:vAlign w:val="bottom"/>
            </w:tcPr>
            <w:p w14:paraId="7F4FC027" w14:textId="77777777" w:rsidR="0041305A" w:rsidRDefault="00ED42A4" w:rsidP="0041305A">
              <w:pPr>
                <w:pStyle w:val="Footer"/>
              </w:pPr>
              <w:r>
                <w:rPr>
                  <w:noProof/>
                </w:rPr>
                <w:drawing>
                  <wp:inline distT="0" distB="0" distL="0" distR="0" wp14:anchorId="7FEFEF67" wp14:editId="32C035BC">
                    <wp:extent cx="1620259" cy="15228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340626128"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318B9D2B" w14:textId="77777777" w:rsidR="0041305A" w:rsidRPr="008F46F0" w:rsidRDefault="0041305A" w:rsidP="0041305A">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41305A" w:rsidRPr="00955A75" w14:paraId="2898E453" w14:textId="77777777" w:rsidTr="00774A42">
      <w:trPr>
        <w:trHeight w:val="454"/>
      </w:trPr>
      <w:tc>
        <w:tcPr>
          <w:tcW w:w="10204" w:type="dxa"/>
          <w:gridSpan w:val="2"/>
          <w:vAlign w:val="bottom"/>
        </w:tcPr>
        <w:p w14:paraId="676BAB56" w14:textId="022A4CF0" w:rsidR="0041305A" w:rsidRPr="00955A75" w:rsidRDefault="0041305A" w:rsidP="0041305A">
          <w:pPr>
            <w:pStyle w:val="Footer"/>
            <w:rPr>
              <w:sz w:val="14"/>
              <w:szCs w:val="14"/>
            </w:rPr>
          </w:pPr>
        </w:p>
      </w:tc>
    </w:tr>
  </w:tbl>
  <w:p w14:paraId="0C7C1514" w14:textId="77777777" w:rsidR="002A7635" w:rsidRPr="001100A4" w:rsidRDefault="002A7635" w:rsidP="00110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23C5D435" w14:textId="77777777" w:rsidTr="00774A42">
      <w:trPr>
        <w:trHeight w:val="283"/>
      </w:trPr>
      <w:tc>
        <w:tcPr>
          <w:tcW w:w="10204" w:type="dxa"/>
          <w:gridSpan w:val="2"/>
          <w:vAlign w:val="bottom"/>
        </w:tcPr>
        <w:p w14:paraId="5D871F3A" w14:textId="77777777" w:rsidR="00026D48" w:rsidRPr="008F46F0" w:rsidRDefault="00026D48" w:rsidP="00026D48">
          <w:pPr>
            <w:pStyle w:val="PageNo"/>
          </w:pPr>
        </w:p>
      </w:tc>
    </w:tr>
    <w:tr w:rsidR="00026D48" w14:paraId="49FD9A42" w14:textId="77777777" w:rsidTr="00774A42">
      <w:tc>
        <w:tcPr>
          <w:tcW w:w="5102" w:type="dxa"/>
          <w:vAlign w:val="bottom"/>
        </w:tcPr>
        <w:p w14:paraId="776AAA73" w14:textId="77777777" w:rsidR="00026D48" w:rsidRDefault="00026D48" w:rsidP="00026D48">
          <w:pPr>
            <w:pStyle w:val="Footer"/>
          </w:pPr>
        </w:p>
      </w:tc>
      <w:tc>
        <w:tcPr>
          <w:tcW w:w="5102" w:type="dxa"/>
          <w:vAlign w:val="bottom"/>
        </w:tcPr>
        <w:p w14:paraId="5219FCA1"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0BE50FBF" w14:textId="77777777" w:rsidTr="00774A42">
      <w:trPr>
        <w:trHeight w:val="454"/>
      </w:trPr>
      <w:tc>
        <w:tcPr>
          <w:tcW w:w="10204" w:type="dxa"/>
          <w:gridSpan w:val="2"/>
          <w:vAlign w:val="bottom"/>
        </w:tcPr>
        <w:p w14:paraId="2113B3CA" w14:textId="5A344119" w:rsidR="00026D48" w:rsidRPr="00955A75" w:rsidRDefault="00026D48" w:rsidP="00026D48">
          <w:pPr>
            <w:pStyle w:val="Footer"/>
            <w:rPr>
              <w:sz w:val="14"/>
              <w:szCs w:val="14"/>
            </w:rPr>
          </w:pPr>
        </w:p>
      </w:tc>
    </w:tr>
  </w:tbl>
  <w:p w14:paraId="6D99D12D"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1C82" w14:textId="77777777" w:rsidR="004F0A86" w:rsidRDefault="004F0A86" w:rsidP="0013691B">
      <w:pPr>
        <w:spacing w:after="0" w:line="240" w:lineRule="auto"/>
      </w:pPr>
      <w:r>
        <w:separator/>
      </w:r>
    </w:p>
  </w:footnote>
  <w:footnote w:type="continuationSeparator" w:id="0">
    <w:p w14:paraId="6D10EE2C" w14:textId="77777777" w:rsidR="004F0A86" w:rsidRDefault="004F0A86" w:rsidP="0013691B">
      <w:pPr>
        <w:spacing w:after="0" w:line="240" w:lineRule="auto"/>
      </w:pPr>
      <w:r>
        <w:continuationSeparator/>
      </w:r>
    </w:p>
  </w:footnote>
  <w:footnote w:type="continuationNotice" w:id="1">
    <w:p w14:paraId="0AA9BCE2" w14:textId="77777777" w:rsidR="004F0A86" w:rsidRDefault="004F0A86">
      <w:pPr>
        <w:spacing w:after="0" w:line="240" w:lineRule="auto"/>
      </w:pPr>
    </w:p>
  </w:footnote>
  <w:footnote w:id="2">
    <w:p w14:paraId="0A084360" w14:textId="6F04F1C9" w:rsidR="000A28ED" w:rsidRPr="000A28ED" w:rsidRDefault="000A28ED" w:rsidP="008B2D9B">
      <w:pPr>
        <w:pStyle w:val="FootnoteText"/>
        <w:jc w:val="both"/>
        <w:rPr>
          <w:rFonts w:cs="Arial"/>
          <w:szCs w:val="16"/>
        </w:rPr>
      </w:pPr>
      <w:r w:rsidRPr="000A28ED">
        <w:rPr>
          <w:szCs w:val="16"/>
          <w:vertAlign w:val="superscript"/>
        </w:rPr>
        <w:footnoteRef/>
      </w:r>
      <w:r w:rsidRPr="000A28ED">
        <w:rPr>
          <w:szCs w:val="16"/>
        </w:rPr>
        <w:t xml:space="preserve"> Referred to as "applicant" in the rest of the funding request.</w:t>
      </w:r>
    </w:p>
  </w:footnote>
  <w:footnote w:id="3">
    <w:p w14:paraId="33E466D1" w14:textId="7C1D1E2E" w:rsidR="00B807EB" w:rsidRDefault="00B807EB" w:rsidP="008B2D9B">
      <w:pPr>
        <w:pStyle w:val="FootnoteText"/>
        <w:jc w:val="both"/>
      </w:pPr>
      <w:r w:rsidRPr="00581C51">
        <w:rPr>
          <w:szCs w:val="16"/>
          <w:vertAlign w:val="superscript"/>
        </w:rPr>
        <w:footnoteRef/>
      </w:r>
      <w:r w:rsidRPr="00581C51">
        <w:rPr>
          <w:szCs w:val="16"/>
          <w:vertAlign w:val="superscript"/>
        </w:rPr>
        <w:t xml:space="preserve"> </w:t>
      </w:r>
      <w:r w:rsidRPr="007A1962">
        <w:t xml:space="preserve">Where there are multiple C19RM </w:t>
      </w:r>
      <w:r>
        <w:t>Implementation Periods</w:t>
      </w:r>
      <w:r w:rsidRPr="007A1962">
        <w:t xml:space="preserve">, </w:t>
      </w:r>
      <w:r>
        <w:t xml:space="preserve">it is recommended to </w:t>
      </w:r>
      <w:r w:rsidRPr="007A1962">
        <w:t>consolidate</w:t>
      </w:r>
      <w:r>
        <w:t xml:space="preserve"> these</w:t>
      </w:r>
      <w:r w:rsidRPr="007A1962">
        <w:t xml:space="preserve"> as part of the revision/extension process </w:t>
      </w:r>
      <w:r>
        <w:t xml:space="preserve">to reduce </w:t>
      </w:r>
      <w:r w:rsidRPr="007A1962">
        <w:t>duplication</w:t>
      </w:r>
      <w:r>
        <w:t>,</w:t>
      </w:r>
      <w:r w:rsidRPr="007A1962">
        <w:t xml:space="preserve"> reporting and revision efforts</w:t>
      </w:r>
      <w:r>
        <w:t xml:space="preserve">, </w:t>
      </w:r>
      <w:r w:rsidRPr="007A1962">
        <w:t xml:space="preserve">unless there are programmatic </w:t>
      </w:r>
      <w:r>
        <w:t xml:space="preserve">(or efficiency) </w:t>
      </w:r>
      <w:r w:rsidRPr="007A1962">
        <w:t>reasons not to do so</w:t>
      </w:r>
      <w:r>
        <w:t>.</w:t>
      </w:r>
    </w:p>
  </w:footnote>
  <w:footnote w:id="4">
    <w:p w14:paraId="7A0D73CB" w14:textId="06671BEC" w:rsidR="000A28ED" w:rsidRDefault="000A28ED" w:rsidP="008B2D9B">
      <w:pPr>
        <w:pStyle w:val="FootnoteText"/>
        <w:jc w:val="both"/>
      </w:pPr>
      <w:r w:rsidRPr="000A28ED">
        <w:rPr>
          <w:rStyle w:val="FootnoteReference"/>
          <w:szCs w:val="16"/>
        </w:rPr>
        <w:footnoteRef/>
      </w:r>
      <w:r w:rsidRPr="000A28ED">
        <w:rPr>
          <w:szCs w:val="16"/>
        </w:rPr>
        <w:t xml:space="preserve"> </w:t>
      </w:r>
      <w:r w:rsidR="00C76A06">
        <w:rPr>
          <w:szCs w:val="16"/>
        </w:rPr>
        <w:t>N</w:t>
      </w:r>
      <w:r w:rsidRPr="000A28ED">
        <w:rPr>
          <w:szCs w:val="16"/>
        </w:rPr>
        <w:t xml:space="preserve">ew implementers may be considered in exceptional circumstances, subject to satisfactory assurance arrangements and </w:t>
      </w:r>
      <w:r w:rsidR="008B7C94">
        <w:rPr>
          <w:szCs w:val="16"/>
        </w:rPr>
        <w:t xml:space="preserve">the </w:t>
      </w:r>
      <w:r w:rsidRPr="000A28ED">
        <w:rPr>
          <w:szCs w:val="16"/>
        </w:rPr>
        <w:t>ability to start implementing proposed interventions after award confirmation.</w:t>
      </w:r>
      <w:r w:rsidRPr="000A28ED" w:rsidDel="006A76EA">
        <w:rPr>
          <w:szCs w:val="16"/>
        </w:rPr>
        <w:t xml:space="preserve"> </w:t>
      </w:r>
      <w:r w:rsidRPr="000A28ED">
        <w:rPr>
          <w:szCs w:val="16"/>
        </w:rPr>
        <w:t>Applicants should contact the relevant Global Fund Country Team as soon as possible if new implementers are being considered. Please refer to the COVID-19 Response Mechanism Guidelines for further details.</w:t>
      </w:r>
    </w:p>
  </w:footnote>
  <w:footnote w:id="5">
    <w:p w14:paraId="09F4DC58" w14:textId="03B0E849" w:rsidR="00006E22" w:rsidRDefault="00006E22" w:rsidP="008B2D9B">
      <w:pPr>
        <w:pStyle w:val="FootnoteText"/>
        <w:jc w:val="both"/>
      </w:pPr>
      <w:r w:rsidRPr="0028049B">
        <w:rPr>
          <w:rStyle w:val="FootnoteReference"/>
        </w:rPr>
        <w:footnoteRef/>
      </w:r>
      <w:r w:rsidRPr="0028049B">
        <w:t xml:space="preserve"> For </w:t>
      </w:r>
      <w:r w:rsidR="001C0C54" w:rsidRPr="001D7919">
        <w:t>applicants</w:t>
      </w:r>
      <w:r w:rsidRPr="0028049B">
        <w:t xml:space="preserve"> that will </w:t>
      </w:r>
      <w:r w:rsidR="00316A7C">
        <w:t xml:space="preserve">still need to develop </w:t>
      </w:r>
      <w:r w:rsidRPr="0028049B">
        <w:t xml:space="preserve">their GC7 Funding Request at the time of </w:t>
      </w:r>
      <w:r w:rsidR="004521F1" w:rsidRPr="001D7919">
        <w:t xml:space="preserve">C19RM </w:t>
      </w:r>
      <w:r w:rsidR="00F5171D">
        <w:t xml:space="preserve">Additional Funding Request </w:t>
      </w:r>
      <w:r w:rsidRPr="0028049B">
        <w:t xml:space="preserve">submission, please provide an answer based on </w:t>
      </w:r>
      <w:r w:rsidR="00A76226">
        <w:t>the</w:t>
      </w:r>
      <w:r w:rsidRPr="0028049B">
        <w:t xml:space="preserve"> </w:t>
      </w:r>
      <w:r w:rsidR="00100EEB" w:rsidRPr="001D7919">
        <w:t>most up</w:t>
      </w:r>
      <w:r w:rsidR="002268D6">
        <w:t>-</w:t>
      </w:r>
      <w:r w:rsidR="00100EEB" w:rsidRPr="001D7919">
        <w:t>to</w:t>
      </w:r>
      <w:r w:rsidR="002268D6">
        <w:t>-</w:t>
      </w:r>
      <w:r w:rsidR="00100EEB" w:rsidRPr="001D7919">
        <w:t>date information</w:t>
      </w:r>
      <w:r w:rsidR="00980993" w:rsidRPr="001D7919">
        <w:t xml:space="preserve"> </w:t>
      </w:r>
      <w:r w:rsidR="00C76A06">
        <w:t xml:space="preserve">from </w:t>
      </w:r>
      <w:r w:rsidR="00F968A8" w:rsidRPr="001D7919">
        <w:t>in-country discussions and strategic priorities</w:t>
      </w:r>
      <w:r w:rsidR="00F4251E" w:rsidRPr="001D7919">
        <w:t>.</w:t>
      </w:r>
    </w:p>
  </w:footnote>
  <w:footnote w:id="6">
    <w:p w14:paraId="495FF74D" w14:textId="065CD4A9" w:rsidR="000A28ED" w:rsidRPr="00D418E0" w:rsidRDefault="000A28ED" w:rsidP="008B2D9B">
      <w:pPr>
        <w:pStyle w:val="FootnoteText"/>
        <w:jc w:val="both"/>
        <w:rPr>
          <w:szCs w:val="16"/>
        </w:rPr>
      </w:pPr>
      <w:r w:rsidRPr="00793561">
        <w:rPr>
          <w:rStyle w:val="FootnoteReference"/>
        </w:rPr>
        <w:footnoteRef/>
      </w:r>
      <w:r w:rsidRPr="00793561">
        <w:rPr>
          <w:rStyle w:val="FootnoteReference"/>
        </w:rPr>
        <w:t xml:space="preserve"> </w:t>
      </w:r>
      <w:r w:rsidRPr="00793561">
        <w:rPr>
          <w:rFonts w:cs="Arial"/>
          <w:szCs w:val="16"/>
        </w:rPr>
        <w:t xml:space="preserve">Please use the </w:t>
      </w:r>
      <w:r w:rsidR="005653EE">
        <w:rPr>
          <w:rFonts w:cs="Arial"/>
          <w:szCs w:val="16"/>
        </w:rPr>
        <w:t>intervention</w:t>
      </w:r>
      <w:r w:rsidR="005653EE" w:rsidRPr="00793561">
        <w:rPr>
          <w:rFonts w:cs="Arial"/>
          <w:szCs w:val="16"/>
        </w:rPr>
        <w:t xml:space="preserve"> </w:t>
      </w:r>
      <w:r w:rsidRPr="00793561">
        <w:rPr>
          <w:rFonts w:cs="Arial"/>
          <w:szCs w:val="16"/>
        </w:rPr>
        <w:t xml:space="preserve">names as described in the C19RM Modular Framework. Please limit to the </w:t>
      </w:r>
      <w:r>
        <w:rPr>
          <w:rFonts w:cs="Arial"/>
          <w:szCs w:val="16"/>
        </w:rPr>
        <w:t xml:space="preserve">priority areas </w:t>
      </w:r>
      <w:r w:rsidRPr="00793561">
        <w:rPr>
          <w:rFonts w:cs="Arial"/>
          <w:szCs w:val="16"/>
        </w:rPr>
        <w:t xml:space="preserve">as indicated in the </w:t>
      </w:r>
      <w:hyperlink r:id="rId1" w:history="1">
        <w:r w:rsidRPr="00470219">
          <w:rPr>
            <w:rStyle w:val="Hyperlink"/>
            <w:rFonts w:cs="Arial"/>
            <w:szCs w:val="16"/>
          </w:rPr>
          <w:t>C19RM Technical Information Note</w:t>
        </w:r>
      </w:hyperlink>
      <w:r w:rsidRPr="00793561">
        <w:rPr>
          <w:rFonts w:cs="Arial"/>
          <w:szCs w:val="16"/>
        </w:rPr>
        <w:t xml:space="preserve">. Section 1 of the </w:t>
      </w:r>
      <w:r w:rsidR="00107F43" w:rsidRPr="00107F43">
        <w:rPr>
          <w:rFonts w:cs="Arial"/>
          <w:szCs w:val="16"/>
        </w:rPr>
        <w:t>C19RM Modular Framework</w:t>
      </w:r>
      <w:r w:rsidR="004F52B4">
        <w:rPr>
          <w:rFonts w:cs="Arial"/>
          <w:szCs w:val="16"/>
        </w:rPr>
        <w:t xml:space="preserve"> </w:t>
      </w:r>
      <w:r w:rsidRPr="00793561">
        <w:rPr>
          <w:rFonts w:cs="Arial"/>
          <w:szCs w:val="16"/>
        </w:rPr>
        <w:t>indicates how these priority areas map to interventions</w:t>
      </w:r>
      <w:r w:rsidR="006E38F5">
        <w:rPr>
          <w:rFonts w:cs="Arial"/>
          <w:szCs w:val="16"/>
        </w:rPr>
        <w:t>.</w:t>
      </w:r>
    </w:p>
  </w:footnote>
  <w:footnote w:id="7">
    <w:p w14:paraId="17DDA63C" w14:textId="762135B2" w:rsidR="00F2647E" w:rsidRDefault="00F2647E">
      <w:pPr>
        <w:pStyle w:val="FootnoteText"/>
      </w:pPr>
      <w:r>
        <w:rPr>
          <w:rStyle w:val="FootnoteReference"/>
        </w:rPr>
        <w:footnoteRef/>
      </w:r>
      <w:r>
        <w:t xml:space="preserve"> </w:t>
      </w:r>
      <w:r>
        <w:rPr>
          <w:rStyle w:val="ui-provider"/>
        </w:rPr>
        <w:t xml:space="preserve">*Applicants can refer to the </w:t>
      </w:r>
      <w:hyperlink r:id="rId2" w:tgtFrame="_blank" w:tooltip="https://www.theglobalfund.org/media/12858/covid19_c19rm-monitoring-evaluation_framework_en.xlsx" w:history="1">
        <w:r>
          <w:rPr>
            <w:rStyle w:val="Hyperlink"/>
          </w:rPr>
          <w:t>C19RM M&amp;E Framework</w:t>
        </w:r>
      </w:hyperlink>
      <w:r>
        <w:rPr>
          <w:rStyle w:val="ui-provider"/>
        </w:rPr>
        <w:t xml:space="preserve"> to support the definition of outcomes in this section.</w:t>
      </w:r>
    </w:p>
  </w:footnote>
  <w:footnote w:id="8">
    <w:p w14:paraId="11E06C39" w14:textId="1797C71E" w:rsidR="00FA1754" w:rsidRPr="00FA1754" w:rsidRDefault="00FA1754" w:rsidP="008B2D9B">
      <w:pPr>
        <w:pStyle w:val="FootnoteText"/>
        <w:jc w:val="both"/>
      </w:pPr>
      <w:r>
        <w:rPr>
          <w:rStyle w:val="FootnoteReference"/>
        </w:rPr>
        <w:footnoteRef/>
      </w:r>
      <w:r>
        <w:t xml:space="preserve"> </w:t>
      </w:r>
      <w:r w:rsidRPr="004E7CFA">
        <w:t>If countries</w:t>
      </w:r>
      <w:r>
        <w:t xml:space="preserve"> have not conducted a JEE but have conducted a SPAR in the past five years, please indicate </w:t>
      </w:r>
      <w:r w:rsidR="00C41EC8">
        <w:t xml:space="preserve">the </w:t>
      </w:r>
      <w:r>
        <w:t>closest JEE equivalent indicator.</w:t>
      </w:r>
    </w:p>
  </w:footnote>
  <w:footnote w:id="9">
    <w:p w14:paraId="672963D0" w14:textId="77777777" w:rsidR="000A28ED" w:rsidRDefault="000A28ED" w:rsidP="008B2D9B">
      <w:pPr>
        <w:pStyle w:val="FootnoteText"/>
        <w:jc w:val="both"/>
      </w:pPr>
      <w:r w:rsidRPr="00667E57">
        <w:rPr>
          <w:rStyle w:val="FootnoteReference"/>
        </w:rPr>
        <w:footnoteRef/>
      </w:r>
      <w:r w:rsidR="00274F11">
        <w:t xml:space="preserve"> </w:t>
      </w:r>
      <w:r w:rsidRPr="00667E57">
        <w:t>Such commitments are items that benefit from broad discussions and negotiations among partners</w:t>
      </w:r>
      <w:r w:rsidR="006C052A" w:rsidRPr="00667E57">
        <w:t>. These may include</w:t>
      </w:r>
      <w:r w:rsidRPr="00667E57">
        <w:t xml:space="preserve"> national planning, such as achieving the objectives of JEE/NAPHS</w:t>
      </w:r>
      <w:r w:rsidR="00D45EEC">
        <w:t>,</w:t>
      </w:r>
      <w:r w:rsidRPr="00667E57">
        <w:t xml:space="preserve"> including</w:t>
      </w:r>
      <w:r w:rsidRPr="00667E57">
        <w:rPr>
          <w:rStyle w:val="ui-provider"/>
        </w:rPr>
        <w:t xml:space="preserve"> Annual Operational Planning</w:t>
      </w:r>
      <w:r w:rsidRPr="00667E57">
        <w:t xml:space="preserve">, or other </w:t>
      </w:r>
      <w:r w:rsidR="006B28FB">
        <w:t>country</w:t>
      </w:r>
      <w:r w:rsidR="006B28FB" w:rsidRPr="00667E57">
        <w:t xml:space="preserve"> </w:t>
      </w:r>
      <w:r w:rsidRPr="00667E57">
        <w:t xml:space="preserve">and/or regional plans (e.g., National Laboratory Strategic Plans, National Surveillance Strategic Plans), as applicable, and should be aligned with the </w:t>
      </w:r>
      <w:r w:rsidR="00D45EEC">
        <w:t xml:space="preserve">C19RM </w:t>
      </w:r>
      <w:r w:rsidRPr="00667E57">
        <w:t>Funding</w:t>
      </w:r>
      <w:r>
        <w:t xml:space="preserve"> Request’s</w:t>
      </w:r>
      <w:r w:rsidRPr="00693BE0">
        <w:t xml:space="preserve"> objectives</w:t>
      </w:r>
      <w:r w:rsidR="000D1506">
        <w:t>.</w:t>
      </w:r>
    </w:p>
  </w:footnote>
  <w:footnote w:id="10">
    <w:p w14:paraId="506A50F8" w14:textId="48BDB299" w:rsidR="00E76085" w:rsidRDefault="00E76085" w:rsidP="008B2D9B">
      <w:pPr>
        <w:pStyle w:val="FootnoteText"/>
        <w:jc w:val="both"/>
      </w:pPr>
      <w:r>
        <w:rPr>
          <w:rStyle w:val="FootnoteReference"/>
        </w:rPr>
        <w:footnoteRef/>
      </w:r>
      <w:r>
        <w:t xml:space="preserve"> </w:t>
      </w:r>
      <w:r w:rsidR="001C5216" w:rsidRPr="004E7CFA">
        <w:t>If countries</w:t>
      </w:r>
      <w:r w:rsidR="001C5216">
        <w:t xml:space="preserve"> have not conducted a JEE but have conducted a SPAR in the past five years, please indicate the closest JEE equivalent indicator.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6650" w14:textId="77777777" w:rsidR="00026D48" w:rsidRDefault="00026D48" w:rsidP="0092106B">
    <w:pPr>
      <w:pStyle w:val="Header"/>
      <w:ind w:left="-426"/>
    </w:pPr>
  </w:p>
  <w:tbl>
    <w:tblPr>
      <w:tblStyle w:val="TableGrid"/>
      <w:tblpPr w:leftFromText="181" w:rightFromText="181" w:vertAnchor="page" w:horzAnchor="page" w:tblpYSpec="top"/>
      <w:tblOverlap w:val="never"/>
      <w:tblW w:w="11902" w:type="dxa"/>
      <w:tblCellMar>
        <w:left w:w="0" w:type="dxa"/>
        <w:right w:w="0" w:type="dxa"/>
      </w:tblCellMar>
      <w:tblLook w:val="04A0" w:firstRow="1" w:lastRow="0" w:firstColumn="1" w:lastColumn="0" w:noHBand="0" w:noVBand="1"/>
    </w:tblPr>
    <w:tblGrid>
      <w:gridCol w:w="12132"/>
    </w:tblGrid>
    <w:tr w:rsidR="006F7E4B" w:rsidRPr="006F7E4B" w14:paraId="3BB5E028" w14:textId="77777777" w:rsidTr="00BB2526">
      <w:tc>
        <w:tcPr>
          <w:tcW w:w="11902" w:type="dxa"/>
          <w:tcBorders>
            <w:top w:val="nil"/>
            <w:left w:val="nil"/>
            <w:bottom w:val="nil"/>
            <w:right w:val="nil"/>
          </w:tcBorders>
        </w:tcPr>
        <w:p w14:paraId="23E8F96F" w14:textId="77777777" w:rsidR="006F7E4B" w:rsidRPr="006F7E4B" w:rsidRDefault="00452760" w:rsidP="006F7E4B">
          <w:pPr>
            <w:pStyle w:val="Header"/>
            <w:tabs>
              <w:tab w:val="clear" w:pos="9026"/>
            </w:tabs>
          </w:pPr>
          <w:r>
            <w:rPr>
              <w:noProof/>
            </w:rPr>
            <w:drawing>
              <wp:inline distT="0" distB="0" distL="0" distR="0" wp14:anchorId="12DA35C1" wp14:editId="584CF964">
                <wp:extent cx="7704000" cy="115309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04000" cy="1153093"/>
                        </a:xfrm>
                        <a:prstGeom prst="rect">
                          <a:avLst/>
                        </a:prstGeom>
                      </pic:spPr>
                    </pic:pic>
                  </a:graphicData>
                </a:graphic>
              </wp:inline>
            </w:drawing>
          </w:r>
        </w:p>
      </w:tc>
    </w:tr>
  </w:tbl>
  <w:p w14:paraId="02A103AD"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E4469A3"/>
    <w:multiLevelType w:val="multilevel"/>
    <w:tmpl w:val="F4AC0FD8"/>
    <w:styleLink w:val="ListHeading"/>
    <w:lvl w:ilvl="0">
      <w:start w:val="1"/>
      <w:numFmt w:val="decimal"/>
      <w:lvlText w:val="%1."/>
      <w:lvlJc w:val="left"/>
      <w:pPr>
        <w:ind w:left="454" w:hanging="45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0F7A6D4E"/>
    <w:multiLevelType w:val="multilevel"/>
    <w:tmpl w:val="17A0D06E"/>
    <w:numStyleLink w:val="NumbListAlpha"/>
  </w:abstractNum>
  <w:abstractNum w:abstractNumId="13" w15:restartNumberingAfterBreak="0">
    <w:nsid w:val="104A2C93"/>
    <w:multiLevelType w:val="multilevel"/>
    <w:tmpl w:val="F4AC0FD8"/>
    <w:numStyleLink w:val="ListHeading"/>
  </w:abstractNum>
  <w:abstractNum w:abstractNumId="14" w15:restartNumberingAfterBreak="0">
    <w:nsid w:val="12811E20"/>
    <w:multiLevelType w:val="hybridMultilevel"/>
    <w:tmpl w:val="017A1BE2"/>
    <w:lvl w:ilvl="0" w:tplc="9EA254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1F4BEC"/>
    <w:multiLevelType w:val="hybridMultilevel"/>
    <w:tmpl w:val="7A603BD2"/>
    <w:lvl w:ilvl="0" w:tplc="3CE0D13A">
      <w:start w:val="1"/>
      <w:numFmt w:val="upperLetter"/>
      <w:lvlText w:val="%1."/>
      <w:lvlJc w:val="left"/>
      <w:pPr>
        <w:ind w:left="1200" w:hanging="360"/>
      </w:pPr>
      <w:rPr>
        <w:rFonts w:asciiTheme="minorHAnsi" w:eastAsiaTheme="minorHAnsi" w:hAnsiTheme="minorHAnsi" w:cstheme="minorBidi"/>
        <w:b w:val="0"/>
        <w:bCs/>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7041FE5"/>
    <w:multiLevelType w:val="hybridMultilevel"/>
    <w:tmpl w:val="3F341DD0"/>
    <w:lvl w:ilvl="0" w:tplc="316670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8E36DF1"/>
    <w:multiLevelType w:val="hybridMultilevel"/>
    <w:tmpl w:val="C97043FA"/>
    <w:lvl w:ilvl="0" w:tplc="3C56FD9A">
      <w:start w:val="1"/>
      <w:numFmt w:val="upp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1" w15:restartNumberingAfterBreak="0">
    <w:nsid w:val="2EE139EA"/>
    <w:multiLevelType w:val="multilevel"/>
    <w:tmpl w:val="15386B7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705CC3"/>
    <w:multiLevelType w:val="hybridMultilevel"/>
    <w:tmpl w:val="F4C4A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6A421E"/>
    <w:multiLevelType w:val="multilevel"/>
    <w:tmpl w:val="5FB2A45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EB6E1F"/>
    <w:multiLevelType w:val="hybridMultilevel"/>
    <w:tmpl w:val="6ADCD44C"/>
    <w:lvl w:ilvl="0" w:tplc="FFFFFFFF">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F1ACF71E">
      <w:start w:val="1"/>
      <w:numFmt w:val="upperLetter"/>
      <w:lvlText w:val="%3."/>
      <w:lvlJc w:val="left"/>
      <w:pPr>
        <w:ind w:left="1800" w:hanging="360"/>
      </w:pPr>
      <w:rPr>
        <w:rFonts w:hint="default"/>
        <w:sz w:val="22"/>
        <w:szCs w:val="22"/>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4211E61"/>
    <w:multiLevelType w:val="hybridMultilevel"/>
    <w:tmpl w:val="610C83BC"/>
    <w:lvl w:ilvl="0" w:tplc="6A1640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5F6B0B"/>
    <w:multiLevelType w:val="hybridMultilevel"/>
    <w:tmpl w:val="D04A4012"/>
    <w:lvl w:ilvl="0" w:tplc="74CC23E8">
      <w:start w:val="1"/>
      <w:numFmt w:val="upperLetter"/>
      <w:lvlText w:val="%1."/>
      <w:lvlJc w:val="left"/>
      <w:pPr>
        <w:ind w:left="1080" w:hanging="360"/>
      </w:pPr>
      <w:rPr>
        <w:rFonts w:hint="default"/>
        <w:b w:val="0"/>
        <w:bCs/>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55D354A"/>
    <w:multiLevelType w:val="hybridMultilevel"/>
    <w:tmpl w:val="0F3A6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30" w15:restartNumberingAfterBreak="0">
    <w:nsid w:val="4EAC7247"/>
    <w:multiLevelType w:val="multilevel"/>
    <w:tmpl w:val="6926581A"/>
    <w:numStyleLink w:val="ArticleSection"/>
  </w:abstractNum>
  <w:abstractNum w:abstractNumId="31" w15:restartNumberingAfterBreak="0">
    <w:nsid w:val="4F937CBD"/>
    <w:multiLevelType w:val="hybridMultilevel"/>
    <w:tmpl w:val="A5088E24"/>
    <w:lvl w:ilvl="0" w:tplc="82FEE674">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E96816"/>
    <w:multiLevelType w:val="hybridMultilevel"/>
    <w:tmpl w:val="8F624118"/>
    <w:lvl w:ilvl="0" w:tplc="BD9811A2">
      <w:start w:val="1"/>
      <w:numFmt w:val="upp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60443D"/>
    <w:multiLevelType w:val="hybridMultilevel"/>
    <w:tmpl w:val="4F40C7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98324F"/>
    <w:multiLevelType w:val="hybridMultilevel"/>
    <w:tmpl w:val="95C42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7"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E483338"/>
    <w:multiLevelType w:val="multilevel"/>
    <w:tmpl w:val="9C7E2B6E"/>
    <w:lvl w:ilvl="0">
      <w:start w:val="1"/>
      <w:numFmt w:val="decimal"/>
      <w:lvlText w:val="%1."/>
      <w:lvlJc w:val="left"/>
      <w:pPr>
        <w:ind w:left="720" w:hanging="360"/>
      </w:pPr>
      <w:rPr>
        <w:i/>
        <w:iCs/>
        <w:sz w:val="20"/>
        <w:szCs w:val="20"/>
      </w:rPr>
    </w:lvl>
    <w:lvl w:ilvl="1">
      <w:start w:val="4"/>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60612AB3"/>
    <w:multiLevelType w:val="multilevel"/>
    <w:tmpl w:val="40B85120"/>
    <w:lvl w:ilvl="0">
      <w:start w:val="3"/>
      <w:numFmt w:val="decimal"/>
      <w:lvlText w:val="%1"/>
      <w:lvlJc w:val="left"/>
      <w:pPr>
        <w:ind w:left="360" w:hanging="360"/>
      </w:pPr>
      <w:rPr>
        <w:rFonts w:cstheme="minorBidi" w:hint="default"/>
        <w:b/>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40" w15:restartNumberingAfterBreak="0">
    <w:nsid w:val="685D16E3"/>
    <w:multiLevelType w:val="multilevel"/>
    <w:tmpl w:val="7D84C6E6"/>
    <w:lvl w:ilvl="0">
      <w:start w:val="1"/>
      <w:numFmt w:val="decimal"/>
      <w:lvlText w:val="%1"/>
      <w:lvlJc w:val="left"/>
      <w:pPr>
        <w:ind w:left="480" w:hanging="480"/>
      </w:pPr>
      <w:rPr>
        <w:rFonts w:hint="default"/>
      </w:rPr>
    </w:lvl>
    <w:lvl w:ilvl="1">
      <w:start w:val="1"/>
      <w:numFmt w:val="none"/>
      <w:lvlText w:val="3.1"/>
      <w:lvlJc w:val="left"/>
      <w:pPr>
        <w:ind w:left="480" w:hanging="480"/>
      </w:pPr>
      <w:rPr>
        <w:rFonts w:hint="default"/>
        <w:b/>
        <w:bCs w:val="0"/>
        <w:sz w:val="22"/>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6D0803"/>
    <w:multiLevelType w:val="hybridMultilevel"/>
    <w:tmpl w:val="F8B03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FC6D29"/>
    <w:multiLevelType w:val="hybridMultilevel"/>
    <w:tmpl w:val="32CE8B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C262227"/>
    <w:multiLevelType w:val="multilevel"/>
    <w:tmpl w:val="51F21160"/>
    <w:lvl w:ilvl="0">
      <w:start w:val="4"/>
      <w:numFmt w:val="decimal"/>
      <w:lvlText w:val="%1"/>
      <w:lvlJc w:val="left"/>
      <w:pPr>
        <w:ind w:left="480" w:hanging="480"/>
      </w:pPr>
      <w:rPr>
        <w:rFonts w:hint="default"/>
      </w:rPr>
    </w:lvl>
    <w:lvl w:ilvl="1">
      <w:start w:val="1"/>
      <w:numFmt w:val="none"/>
      <w:lvlText w:val="3.1"/>
      <w:lvlJc w:val="left"/>
      <w:pPr>
        <w:ind w:left="480" w:hanging="480"/>
      </w:pPr>
      <w:rPr>
        <w:rFonts w:hint="default"/>
        <w:b/>
        <w:bCs w:val="0"/>
        <w:sz w:val="22"/>
        <w:szCs w:val="16"/>
      </w:rPr>
    </w:lvl>
    <w:lvl w:ilvl="2">
      <w:start w:val="4"/>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77765839">
    <w:abstractNumId w:val="12"/>
  </w:num>
  <w:num w:numId="2" w16cid:durableId="645159641">
    <w:abstractNumId w:val="20"/>
  </w:num>
  <w:num w:numId="3" w16cid:durableId="1926568924">
    <w:abstractNumId w:val="22"/>
  </w:num>
  <w:num w:numId="4" w16cid:durableId="1512406509">
    <w:abstractNumId w:val="37"/>
  </w:num>
  <w:num w:numId="5" w16cid:durableId="938441968">
    <w:abstractNumId w:val="16"/>
  </w:num>
  <w:num w:numId="6" w16cid:durableId="591008302">
    <w:abstractNumId w:val="35"/>
  </w:num>
  <w:num w:numId="7" w16cid:durableId="1401708119">
    <w:abstractNumId w:val="43"/>
  </w:num>
  <w:num w:numId="8" w16cid:durableId="57410914">
    <w:abstractNumId w:val="44"/>
  </w:num>
  <w:num w:numId="9" w16cid:durableId="639265728">
    <w:abstractNumId w:val="36"/>
  </w:num>
  <w:num w:numId="10" w16cid:durableId="819881175">
    <w:abstractNumId w:val="9"/>
  </w:num>
  <w:num w:numId="11" w16cid:durableId="51278405">
    <w:abstractNumId w:val="7"/>
  </w:num>
  <w:num w:numId="12" w16cid:durableId="782726723">
    <w:abstractNumId w:val="6"/>
  </w:num>
  <w:num w:numId="13" w16cid:durableId="115562413">
    <w:abstractNumId w:val="5"/>
  </w:num>
  <w:num w:numId="14" w16cid:durableId="149373393">
    <w:abstractNumId w:val="4"/>
  </w:num>
  <w:num w:numId="15" w16cid:durableId="1485387570">
    <w:abstractNumId w:val="8"/>
  </w:num>
  <w:num w:numId="16" w16cid:durableId="306861962">
    <w:abstractNumId w:val="3"/>
  </w:num>
  <w:num w:numId="17" w16cid:durableId="658923947">
    <w:abstractNumId w:val="2"/>
  </w:num>
  <w:num w:numId="18" w16cid:durableId="1738744031">
    <w:abstractNumId w:val="1"/>
  </w:num>
  <w:num w:numId="19" w16cid:durableId="1709649183">
    <w:abstractNumId w:val="0"/>
  </w:num>
  <w:num w:numId="20" w16cid:durableId="1304969971">
    <w:abstractNumId w:val="29"/>
  </w:num>
  <w:num w:numId="21" w16cid:durableId="1545210960">
    <w:abstractNumId w:val="10"/>
  </w:num>
  <w:num w:numId="22" w16cid:durableId="11540427">
    <w:abstractNumId w:val="19"/>
  </w:num>
  <w:num w:numId="23" w16cid:durableId="387144112">
    <w:abstractNumId w:val="30"/>
  </w:num>
  <w:num w:numId="24" w16cid:durableId="2065324612">
    <w:abstractNumId w:val="38"/>
  </w:num>
  <w:num w:numId="25" w16cid:durableId="1025212020">
    <w:abstractNumId w:val="41"/>
  </w:num>
  <w:num w:numId="26" w16cid:durableId="499006686">
    <w:abstractNumId w:val="32"/>
  </w:num>
  <w:num w:numId="27" w16cid:durableId="2138178842">
    <w:abstractNumId w:val="11"/>
  </w:num>
  <w:num w:numId="28" w16cid:durableId="1733429748">
    <w:abstractNumId w:val="13"/>
    <w:lvlOverride w:ilvl="0">
      <w:lvl w:ilvl="0">
        <w:start w:val="1"/>
        <w:numFmt w:val="decimal"/>
        <w:lvlText w:val="%1"/>
        <w:lvlJc w:val="left"/>
        <w:pPr>
          <w:ind w:left="480" w:hanging="480"/>
        </w:pPr>
        <w:rPr>
          <w:rFonts w:hint="default"/>
        </w:rPr>
      </w:lvl>
    </w:lvlOverride>
    <w:lvlOverride w:ilvl="1">
      <w:lvl w:ilvl="1">
        <w:start w:val="1"/>
        <w:numFmt w:val="decimal"/>
        <w:lvlText w:val="2.%2"/>
        <w:lvlJc w:val="left"/>
        <w:pPr>
          <w:ind w:left="480" w:hanging="480"/>
        </w:pPr>
        <w:rPr>
          <w:rFonts w:hint="default"/>
          <w:b/>
          <w:bCs w:val="0"/>
          <w:i w:val="0"/>
          <w:iCs w:val="0"/>
          <w:sz w:val="22"/>
          <w:szCs w:val="16"/>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9" w16cid:durableId="1165127220">
    <w:abstractNumId w:val="17"/>
  </w:num>
  <w:num w:numId="30" w16cid:durableId="156842754">
    <w:abstractNumId w:val="34"/>
  </w:num>
  <w:num w:numId="31" w16cid:durableId="407581650">
    <w:abstractNumId w:val="26"/>
  </w:num>
  <w:num w:numId="32" w16cid:durableId="286788187">
    <w:abstractNumId w:val="15"/>
  </w:num>
  <w:num w:numId="33" w16cid:durableId="58984044">
    <w:abstractNumId w:val="31"/>
  </w:num>
  <w:num w:numId="34" w16cid:durableId="1081097547">
    <w:abstractNumId w:val="39"/>
  </w:num>
  <w:num w:numId="35" w16cid:durableId="738332200">
    <w:abstractNumId w:val="28"/>
  </w:num>
  <w:num w:numId="36" w16cid:durableId="1140537542">
    <w:abstractNumId w:val="40"/>
    <w:lvlOverride w:ilvl="0">
      <w:lvl w:ilvl="0">
        <w:start w:val="1"/>
        <w:numFmt w:val="decimal"/>
        <w:lvlText w:val="%1"/>
        <w:lvlJc w:val="left"/>
        <w:pPr>
          <w:ind w:left="480" w:hanging="480"/>
        </w:pPr>
        <w:rPr>
          <w:rFonts w:hint="default"/>
        </w:rPr>
      </w:lvl>
    </w:lvlOverride>
    <w:lvlOverride w:ilvl="1">
      <w:lvl w:ilvl="1">
        <w:start w:val="1"/>
        <w:numFmt w:val="none"/>
        <w:lvlText w:val="3.1"/>
        <w:lvlJc w:val="left"/>
        <w:pPr>
          <w:ind w:left="480" w:hanging="480"/>
        </w:pPr>
        <w:rPr>
          <w:rFonts w:hint="default"/>
          <w:b/>
          <w:bCs w:val="0"/>
          <w:sz w:val="22"/>
          <w:szCs w:val="16"/>
        </w:rPr>
      </w:lvl>
    </w:lvlOverride>
    <w:lvlOverride w:ilvl="2">
      <w:lvl w:ilvl="2">
        <w:start w:val="1"/>
        <w:numFmt w:val="decimal"/>
        <w:lvlText w:val="3.%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7" w16cid:durableId="681665395">
    <w:abstractNumId w:val="25"/>
  </w:num>
  <w:num w:numId="38" w16cid:durableId="1883900289">
    <w:abstractNumId w:val="18"/>
  </w:num>
  <w:num w:numId="39" w16cid:durableId="1410735594">
    <w:abstractNumId w:val="27"/>
  </w:num>
  <w:num w:numId="40" w16cid:durableId="403721650">
    <w:abstractNumId w:val="40"/>
    <w:lvlOverride w:ilvl="0">
      <w:lvl w:ilvl="0">
        <w:start w:val="1"/>
        <w:numFmt w:val="decimal"/>
        <w:lvlText w:val="%1"/>
        <w:lvlJc w:val="left"/>
        <w:pPr>
          <w:ind w:left="480" w:hanging="480"/>
        </w:pPr>
        <w:rPr>
          <w:rFonts w:hint="default"/>
        </w:rPr>
      </w:lvl>
    </w:lvlOverride>
    <w:lvlOverride w:ilvl="1">
      <w:lvl w:ilvl="1">
        <w:start w:val="1"/>
        <w:numFmt w:val="none"/>
        <w:lvlText w:val="3.1"/>
        <w:lvlJc w:val="left"/>
        <w:pPr>
          <w:ind w:left="480" w:hanging="480"/>
        </w:pPr>
        <w:rPr>
          <w:rFonts w:hint="default"/>
          <w:b/>
          <w:bCs w:val="0"/>
          <w:sz w:val="22"/>
          <w:szCs w:val="16"/>
        </w:rPr>
      </w:lvl>
    </w:lvlOverride>
    <w:lvlOverride w:ilvl="2">
      <w:lvl w:ilvl="2">
        <w:start w:val="1"/>
        <w:numFmt w:val="decimal"/>
        <w:lvlText w:val="3.%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1" w16cid:durableId="1198391521">
    <w:abstractNumId w:val="40"/>
    <w:lvlOverride w:ilvl="0">
      <w:lvl w:ilvl="0">
        <w:start w:val="1"/>
        <w:numFmt w:val="decimal"/>
        <w:lvlText w:val="%1"/>
        <w:lvlJc w:val="left"/>
        <w:pPr>
          <w:ind w:left="480" w:hanging="480"/>
        </w:pPr>
        <w:rPr>
          <w:rFonts w:hint="default"/>
        </w:rPr>
      </w:lvl>
    </w:lvlOverride>
    <w:lvlOverride w:ilvl="1">
      <w:lvl w:ilvl="1">
        <w:start w:val="1"/>
        <w:numFmt w:val="none"/>
        <w:lvlText w:val="3.1"/>
        <w:lvlJc w:val="left"/>
        <w:pPr>
          <w:ind w:left="480" w:hanging="480"/>
        </w:pPr>
        <w:rPr>
          <w:rFonts w:hint="default"/>
          <w:b/>
          <w:bCs w:val="0"/>
          <w:sz w:val="22"/>
          <w:szCs w:val="16"/>
        </w:rPr>
      </w:lvl>
    </w:lvlOverride>
    <w:lvlOverride w:ilvl="2">
      <w:lvl w:ilvl="2">
        <w:start w:val="1"/>
        <w:numFmt w:val="decimal"/>
        <w:lvlText w:val="3.%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2" w16cid:durableId="235550183">
    <w:abstractNumId w:val="45"/>
  </w:num>
  <w:num w:numId="43" w16cid:durableId="1854607930">
    <w:abstractNumId w:val="33"/>
  </w:num>
  <w:num w:numId="44" w16cid:durableId="1677614580">
    <w:abstractNumId w:val="42"/>
  </w:num>
  <w:num w:numId="45" w16cid:durableId="402795635">
    <w:abstractNumId w:val="23"/>
  </w:num>
  <w:num w:numId="46" w16cid:durableId="2077580372">
    <w:abstractNumId w:val="14"/>
  </w:num>
  <w:num w:numId="47" w16cid:durableId="1519125179">
    <w:abstractNumId w:val="24"/>
  </w:num>
  <w:num w:numId="48" w16cid:durableId="1818302123">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0157"/>
    <w:rsid w:val="00000294"/>
    <w:rsid w:val="000010E9"/>
    <w:rsid w:val="0000121D"/>
    <w:rsid w:val="00002494"/>
    <w:rsid w:val="00002AC1"/>
    <w:rsid w:val="00002CB6"/>
    <w:rsid w:val="00002CD5"/>
    <w:rsid w:val="00002FEC"/>
    <w:rsid w:val="0000427C"/>
    <w:rsid w:val="00004607"/>
    <w:rsid w:val="00004B47"/>
    <w:rsid w:val="000067AC"/>
    <w:rsid w:val="00006E22"/>
    <w:rsid w:val="000071DC"/>
    <w:rsid w:val="00007FD9"/>
    <w:rsid w:val="00010133"/>
    <w:rsid w:val="000111D5"/>
    <w:rsid w:val="0001178E"/>
    <w:rsid w:val="0001236B"/>
    <w:rsid w:val="000129C0"/>
    <w:rsid w:val="00012C9F"/>
    <w:rsid w:val="00013028"/>
    <w:rsid w:val="000137A2"/>
    <w:rsid w:val="000139F4"/>
    <w:rsid w:val="0001474C"/>
    <w:rsid w:val="00015442"/>
    <w:rsid w:val="00015CD0"/>
    <w:rsid w:val="00015EBB"/>
    <w:rsid w:val="0001756D"/>
    <w:rsid w:val="00020424"/>
    <w:rsid w:val="00020EC7"/>
    <w:rsid w:val="0002170F"/>
    <w:rsid w:val="000226A7"/>
    <w:rsid w:val="00023C51"/>
    <w:rsid w:val="00024539"/>
    <w:rsid w:val="00024558"/>
    <w:rsid w:val="00024DFE"/>
    <w:rsid w:val="00024E8A"/>
    <w:rsid w:val="000252BD"/>
    <w:rsid w:val="0002608B"/>
    <w:rsid w:val="0002699A"/>
    <w:rsid w:val="00026B43"/>
    <w:rsid w:val="00026D00"/>
    <w:rsid w:val="00026D48"/>
    <w:rsid w:val="00026F3B"/>
    <w:rsid w:val="00027515"/>
    <w:rsid w:val="00027D89"/>
    <w:rsid w:val="000309ED"/>
    <w:rsid w:val="00031517"/>
    <w:rsid w:val="00031C81"/>
    <w:rsid w:val="00033FA7"/>
    <w:rsid w:val="00034242"/>
    <w:rsid w:val="0003480B"/>
    <w:rsid w:val="00034984"/>
    <w:rsid w:val="0003742D"/>
    <w:rsid w:val="00037EF1"/>
    <w:rsid w:val="00040BFA"/>
    <w:rsid w:val="00040DFA"/>
    <w:rsid w:val="000410F8"/>
    <w:rsid w:val="000411F1"/>
    <w:rsid w:val="0004224E"/>
    <w:rsid w:val="000422DE"/>
    <w:rsid w:val="00042305"/>
    <w:rsid w:val="00043D8D"/>
    <w:rsid w:val="00044352"/>
    <w:rsid w:val="00044B6A"/>
    <w:rsid w:val="000466D3"/>
    <w:rsid w:val="000469CA"/>
    <w:rsid w:val="000474E9"/>
    <w:rsid w:val="00047C4F"/>
    <w:rsid w:val="00050A4B"/>
    <w:rsid w:val="00050E63"/>
    <w:rsid w:val="00050F11"/>
    <w:rsid w:val="000524C5"/>
    <w:rsid w:val="00053753"/>
    <w:rsid w:val="00053F95"/>
    <w:rsid w:val="0005407E"/>
    <w:rsid w:val="00054C75"/>
    <w:rsid w:val="00054E5F"/>
    <w:rsid w:val="0005502F"/>
    <w:rsid w:val="0005534A"/>
    <w:rsid w:val="0005609B"/>
    <w:rsid w:val="00056275"/>
    <w:rsid w:val="000566B0"/>
    <w:rsid w:val="00057354"/>
    <w:rsid w:val="00057F4C"/>
    <w:rsid w:val="00057F5E"/>
    <w:rsid w:val="00060C3A"/>
    <w:rsid w:val="00063C5B"/>
    <w:rsid w:val="000649D6"/>
    <w:rsid w:val="00064D76"/>
    <w:rsid w:val="00064FEE"/>
    <w:rsid w:val="000677FC"/>
    <w:rsid w:val="000701FD"/>
    <w:rsid w:val="00072DA3"/>
    <w:rsid w:val="00072FC3"/>
    <w:rsid w:val="000751DB"/>
    <w:rsid w:val="00075474"/>
    <w:rsid w:val="00075AD6"/>
    <w:rsid w:val="00075D72"/>
    <w:rsid w:val="0007640E"/>
    <w:rsid w:val="000767CD"/>
    <w:rsid w:val="000769FE"/>
    <w:rsid w:val="000771A6"/>
    <w:rsid w:val="00077B8B"/>
    <w:rsid w:val="00080A37"/>
    <w:rsid w:val="00080FCF"/>
    <w:rsid w:val="000810F5"/>
    <w:rsid w:val="0008453F"/>
    <w:rsid w:val="00084625"/>
    <w:rsid w:val="00084DE6"/>
    <w:rsid w:val="0008571F"/>
    <w:rsid w:val="00086FF2"/>
    <w:rsid w:val="0009090F"/>
    <w:rsid w:val="00090A6E"/>
    <w:rsid w:val="0009167F"/>
    <w:rsid w:val="00091B68"/>
    <w:rsid w:val="00092250"/>
    <w:rsid w:val="000932CF"/>
    <w:rsid w:val="000943A4"/>
    <w:rsid w:val="000953EA"/>
    <w:rsid w:val="00095708"/>
    <w:rsid w:val="00095769"/>
    <w:rsid w:val="00097AF4"/>
    <w:rsid w:val="00097D09"/>
    <w:rsid w:val="000A0695"/>
    <w:rsid w:val="000A0896"/>
    <w:rsid w:val="000A0B68"/>
    <w:rsid w:val="000A12F4"/>
    <w:rsid w:val="000A1BA2"/>
    <w:rsid w:val="000A2363"/>
    <w:rsid w:val="000A28ED"/>
    <w:rsid w:val="000A4055"/>
    <w:rsid w:val="000A4687"/>
    <w:rsid w:val="000A53E3"/>
    <w:rsid w:val="000A5EBC"/>
    <w:rsid w:val="000A72BB"/>
    <w:rsid w:val="000B16D6"/>
    <w:rsid w:val="000B25A7"/>
    <w:rsid w:val="000B355F"/>
    <w:rsid w:val="000B3BCC"/>
    <w:rsid w:val="000B43C6"/>
    <w:rsid w:val="000B6018"/>
    <w:rsid w:val="000B6448"/>
    <w:rsid w:val="000B72E7"/>
    <w:rsid w:val="000B7DC6"/>
    <w:rsid w:val="000C01F7"/>
    <w:rsid w:val="000C08E2"/>
    <w:rsid w:val="000C0C9C"/>
    <w:rsid w:val="000C1AEE"/>
    <w:rsid w:val="000C1B62"/>
    <w:rsid w:val="000C1CC6"/>
    <w:rsid w:val="000C30FC"/>
    <w:rsid w:val="000C3345"/>
    <w:rsid w:val="000C34CA"/>
    <w:rsid w:val="000C377B"/>
    <w:rsid w:val="000C5049"/>
    <w:rsid w:val="000C5637"/>
    <w:rsid w:val="000C647F"/>
    <w:rsid w:val="000C75B9"/>
    <w:rsid w:val="000D0F70"/>
    <w:rsid w:val="000D1506"/>
    <w:rsid w:val="000D1B7D"/>
    <w:rsid w:val="000D3396"/>
    <w:rsid w:val="000D47CA"/>
    <w:rsid w:val="000D49A5"/>
    <w:rsid w:val="000D693E"/>
    <w:rsid w:val="000D74D1"/>
    <w:rsid w:val="000D7733"/>
    <w:rsid w:val="000D79E1"/>
    <w:rsid w:val="000D7F06"/>
    <w:rsid w:val="000E0191"/>
    <w:rsid w:val="000E02AF"/>
    <w:rsid w:val="000E05EF"/>
    <w:rsid w:val="000E063C"/>
    <w:rsid w:val="000E0B96"/>
    <w:rsid w:val="000E1A86"/>
    <w:rsid w:val="000E2700"/>
    <w:rsid w:val="000E4298"/>
    <w:rsid w:val="000E49F0"/>
    <w:rsid w:val="000E69E4"/>
    <w:rsid w:val="000E7A0C"/>
    <w:rsid w:val="000F1393"/>
    <w:rsid w:val="000F528F"/>
    <w:rsid w:val="000F5BD5"/>
    <w:rsid w:val="000F63BD"/>
    <w:rsid w:val="00100074"/>
    <w:rsid w:val="0010073D"/>
    <w:rsid w:val="00100EEB"/>
    <w:rsid w:val="00100F8F"/>
    <w:rsid w:val="00102970"/>
    <w:rsid w:val="001040C0"/>
    <w:rsid w:val="0010474B"/>
    <w:rsid w:val="00106134"/>
    <w:rsid w:val="0010735A"/>
    <w:rsid w:val="00107D43"/>
    <w:rsid w:val="00107F43"/>
    <w:rsid w:val="001100A4"/>
    <w:rsid w:val="001106D1"/>
    <w:rsid w:val="00110820"/>
    <w:rsid w:val="00111D19"/>
    <w:rsid w:val="00112C25"/>
    <w:rsid w:val="001138ED"/>
    <w:rsid w:val="00113D99"/>
    <w:rsid w:val="00113FE1"/>
    <w:rsid w:val="00114688"/>
    <w:rsid w:val="0011486E"/>
    <w:rsid w:val="00114BAA"/>
    <w:rsid w:val="001156FF"/>
    <w:rsid w:val="00115DEC"/>
    <w:rsid w:val="001164B6"/>
    <w:rsid w:val="00120393"/>
    <w:rsid w:val="00122DF8"/>
    <w:rsid w:val="00123AAD"/>
    <w:rsid w:val="00125EF5"/>
    <w:rsid w:val="0012627C"/>
    <w:rsid w:val="00130351"/>
    <w:rsid w:val="001307AF"/>
    <w:rsid w:val="001307C1"/>
    <w:rsid w:val="00133325"/>
    <w:rsid w:val="001368DF"/>
    <w:rsid w:val="0013691B"/>
    <w:rsid w:val="00137196"/>
    <w:rsid w:val="00137827"/>
    <w:rsid w:val="00137909"/>
    <w:rsid w:val="00142600"/>
    <w:rsid w:val="001442BA"/>
    <w:rsid w:val="00144685"/>
    <w:rsid w:val="00150651"/>
    <w:rsid w:val="00150FB8"/>
    <w:rsid w:val="00151409"/>
    <w:rsid w:val="001516DB"/>
    <w:rsid w:val="0015251A"/>
    <w:rsid w:val="001539D6"/>
    <w:rsid w:val="001540E2"/>
    <w:rsid w:val="00155379"/>
    <w:rsid w:val="00156C74"/>
    <w:rsid w:val="001571AC"/>
    <w:rsid w:val="00161A8B"/>
    <w:rsid w:val="00162185"/>
    <w:rsid w:val="001621E3"/>
    <w:rsid w:val="00163B4A"/>
    <w:rsid w:val="001642A9"/>
    <w:rsid w:val="00165C24"/>
    <w:rsid w:val="00166804"/>
    <w:rsid w:val="00166F66"/>
    <w:rsid w:val="00167512"/>
    <w:rsid w:val="0016759B"/>
    <w:rsid w:val="001703D4"/>
    <w:rsid w:val="0017048B"/>
    <w:rsid w:val="00171293"/>
    <w:rsid w:val="00171BA4"/>
    <w:rsid w:val="00171C99"/>
    <w:rsid w:val="0017363C"/>
    <w:rsid w:val="00173A2C"/>
    <w:rsid w:val="00173B09"/>
    <w:rsid w:val="0017414A"/>
    <w:rsid w:val="00174938"/>
    <w:rsid w:val="00174FA8"/>
    <w:rsid w:val="001758DD"/>
    <w:rsid w:val="00175DE3"/>
    <w:rsid w:val="00176583"/>
    <w:rsid w:val="0017682C"/>
    <w:rsid w:val="0017710C"/>
    <w:rsid w:val="00177C3B"/>
    <w:rsid w:val="00177DF9"/>
    <w:rsid w:val="00177E91"/>
    <w:rsid w:val="00182448"/>
    <w:rsid w:val="00184439"/>
    <w:rsid w:val="00184FC8"/>
    <w:rsid w:val="00185EF7"/>
    <w:rsid w:val="001862C1"/>
    <w:rsid w:val="00187054"/>
    <w:rsid w:val="00187971"/>
    <w:rsid w:val="001902E9"/>
    <w:rsid w:val="00190379"/>
    <w:rsid w:val="00190939"/>
    <w:rsid w:val="00190E42"/>
    <w:rsid w:val="001911BF"/>
    <w:rsid w:val="00191895"/>
    <w:rsid w:val="00191B63"/>
    <w:rsid w:val="00191E94"/>
    <w:rsid w:val="001924A9"/>
    <w:rsid w:val="0019349E"/>
    <w:rsid w:val="00193845"/>
    <w:rsid w:val="00193BDE"/>
    <w:rsid w:val="00195429"/>
    <w:rsid w:val="0019561C"/>
    <w:rsid w:val="001957CF"/>
    <w:rsid w:val="00196823"/>
    <w:rsid w:val="00196824"/>
    <w:rsid w:val="00196B54"/>
    <w:rsid w:val="00197AE7"/>
    <w:rsid w:val="00197FFB"/>
    <w:rsid w:val="001A0631"/>
    <w:rsid w:val="001A1810"/>
    <w:rsid w:val="001A2337"/>
    <w:rsid w:val="001A2399"/>
    <w:rsid w:val="001A2801"/>
    <w:rsid w:val="001A2D00"/>
    <w:rsid w:val="001A466E"/>
    <w:rsid w:val="001A5AD6"/>
    <w:rsid w:val="001A5E05"/>
    <w:rsid w:val="001A6B8A"/>
    <w:rsid w:val="001A7100"/>
    <w:rsid w:val="001A7249"/>
    <w:rsid w:val="001A7540"/>
    <w:rsid w:val="001A7ADE"/>
    <w:rsid w:val="001A7D22"/>
    <w:rsid w:val="001A7D78"/>
    <w:rsid w:val="001A7E20"/>
    <w:rsid w:val="001B0447"/>
    <w:rsid w:val="001B0D15"/>
    <w:rsid w:val="001B0FB0"/>
    <w:rsid w:val="001B1F27"/>
    <w:rsid w:val="001B23BA"/>
    <w:rsid w:val="001B26E3"/>
    <w:rsid w:val="001B2FB3"/>
    <w:rsid w:val="001B36CB"/>
    <w:rsid w:val="001B44A3"/>
    <w:rsid w:val="001B5270"/>
    <w:rsid w:val="001B5495"/>
    <w:rsid w:val="001B6CD3"/>
    <w:rsid w:val="001B7E3F"/>
    <w:rsid w:val="001C035E"/>
    <w:rsid w:val="001C07D3"/>
    <w:rsid w:val="001C0C54"/>
    <w:rsid w:val="001C108D"/>
    <w:rsid w:val="001C1AA3"/>
    <w:rsid w:val="001C3493"/>
    <w:rsid w:val="001C3AD0"/>
    <w:rsid w:val="001C3DD1"/>
    <w:rsid w:val="001C4582"/>
    <w:rsid w:val="001C5216"/>
    <w:rsid w:val="001C6A4A"/>
    <w:rsid w:val="001C7510"/>
    <w:rsid w:val="001C78B1"/>
    <w:rsid w:val="001C7AAA"/>
    <w:rsid w:val="001D0219"/>
    <w:rsid w:val="001D03DE"/>
    <w:rsid w:val="001D0A8D"/>
    <w:rsid w:val="001D0AC4"/>
    <w:rsid w:val="001D0E34"/>
    <w:rsid w:val="001D0F5C"/>
    <w:rsid w:val="001D1885"/>
    <w:rsid w:val="001D28F1"/>
    <w:rsid w:val="001D31B6"/>
    <w:rsid w:val="001D327A"/>
    <w:rsid w:val="001D3586"/>
    <w:rsid w:val="001D372D"/>
    <w:rsid w:val="001D4011"/>
    <w:rsid w:val="001D4372"/>
    <w:rsid w:val="001D4F50"/>
    <w:rsid w:val="001D50C3"/>
    <w:rsid w:val="001D6363"/>
    <w:rsid w:val="001D7383"/>
    <w:rsid w:val="001D74CC"/>
    <w:rsid w:val="001D7919"/>
    <w:rsid w:val="001E0FC5"/>
    <w:rsid w:val="001E12CA"/>
    <w:rsid w:val="001E13BE"/>
    <w:rsid w:val="001E1D61"/>
    <w:rsid w:val="001E3088"/>
    <w:rsid w:val="001E35FC"/>
    <w:rsid w:val="001E4DA0"/>
    <w:rsid w:val="001E7F16"/>
    <w:rsid w:val="001F0093"/>
    <w:rsid w:val="001F02DA"/>
    <w:rsid w:val="001F065D"/>
    <w:rsid w:val="001F0B85"/>
    <w:rsid w:val="001F1499"/>
    <w:rsid w:val="001F2FD6"/>
    <w:rsid w:val="001F4DBC"/>
    <w:rsid w:val="001F7263"/>
    <w:rsid w:val="001F7FA2"/>
    <w:rsid w:val="00200CCB"/>
    <w:rsid w:val="00201F4F"/>
    <w:rsid w:val="00202777"/>
    <w:rsid w:val="00203E61"/>
    <w:rsid w:val="00203F52"/>
    <w:rsid w:val="002073C5"/>
    <w:rsid w:val="002100D3"/>
    <w:rsid w:val="002111F8"/>
    <w:rsid w:val="0021142E"/>
    <w:rsid w:val="002120B1"/>
    <w:rsid w:val="00212733"/>
    <w:rsid w:val="0021659F"/>
    <w:rsid w:val="00216DD7"/>
    <w:rsid w:val="00220430"/>
    <w:rsid w:val="0022122D"/>
    <w:rsid w:val="0022128A"/>
    <w:rsid w:val="002222DB"/>
    <w:rsid w:val="00222C10"/>
    <w:rsid w:val="00223614"/>
    <w:rsid w:val="00223AFC"/>
    <w:rsid w:val="002253F0"/>
    <w:rsid w:val="002268D6"/>
    <w:rsid w:val="00226C0B"/>
    <w:rsid w:val="00226CD2"/>
    <w:rsid w:val="00227354"/>
    <w:rsid w:val="00227585"/>
    <w:rsid w:val="002309E3"/>
    <w:rsid w:val="00232F4C"/>
    <w:rsid w:val="00233650"/>
    <w:rsid w:val="00234765"/>
    <w:rsid w:val="0023529D"/>
    <w:rsid w:val="00235CA2"/>
    <w:rsid w:val="00235EC1"/>
    <w:rsid w:val="0023637E"/>
    <w:rsid w:val="00236433"/>
    <w:rsid w:val="002367FD"/>
    <w:rsid w:val="00236822"/>
    <w:rsid w:val="0024002C"/>
    <w:rsid w:val="0024020E"/>
    <w:rsid w:val="00241739"/>
    <w:rsid w:val="00242AD5"/>
    <w:rsid w:val="00245731"/>
    <w:rsid w:val="002463B9"/>
    <w:rsid w:val="0024696B"/>
    <w:rsid w:val="00250AD8"/>
    <w:rsid w:val="00250F70"/>
    <w:rsid w:val="00251660"/>
    <w:rsid w:val="00251B6D"/>
    <w:rsid w:val="00251BE9"/>
    <w:rsid w:val="00252189"/>
    <w:rsid w:val="0025351E"/>
    <w:rsid w:val="00253DFD"/>
    <w:rsid w:val="00254AF4"/>
    <w:rsid w:val="00254B4B"/>
    <w:rsid w:val="00254C8B"/>
    <w:rsid w:val="00254D2F"/>
    <w:rsid w:val="0025581D"/>
    <w:rsid w:val="0026084D"/>
    <w:rsid w:val="00260ACD"/>
    <w:rsid w:val="0026284A"/>
    <w:rsid w:val="0026383B"/>
    <w:rsid w:val="00264B8B"/>
    <w:rsid w:val="002659CF"/>
    <w:rsid w:val="00265BCE"/>
    <w:rsid w:val="00266350"/>
    <w:rsid w:val="00266AEC"/>
    <w:rsid w:val="002677B7"/>
    <w:rsid w:val="00267A6D"/>
    <w:rsid w:val="00267FBD"/>
    <w:rsid w:val="00270930"/>
    <w:rsid w:val="00270E4A"/>
    <w:rsid w:val="00271262"/>
    <w:rsid w:val="0027163F"/>
    <w:rsid w:val="00272A29"/>
    <w:rsid w:val="002739E3"/>
    <w:rsid w:val="002743AF"/>
    <w:rsid w:val="0027457F"/>
    <w:rsid w:val="00274DB9"/>
    <w:rsid w:val="00274F11"/>
    <w:rsid w:val="0027645B"/>
    <w:rsid w:val="00276608"/>
    <w:rsid w:val="00277D80"/>
    <w:rsid w:val="0028033C"/>
    <w:rsid w:val="0028049B"/>
    <w:rsid w:val="00280E0E"/>
    <w:rsid w:val="00281189"/>
    <w:rsid w:val="00282517"/>
    <w:rsid w:val="002828B1"/>
    <w:rsid w:val="0028306D"/>
    <w:rsid w:val="00284418"/>
    <w:rsid w:val="0028468C"/>
    <w:rsid w:val="00284728"/>
    <w:rsid w:val="00284808"/>
    <w:rsid w:val="00284990"/>
    <w:rsid w:val="00284D71"/>
    <w:rsid w:val="00285B0A"/>
    <w:rsid w:val="00285CD5"/>
    <w:rsid w:val="00286969"/>
    <w:rsid w:val="00286AEA"/>
    <w:rsid w:val="002877CC"/>
    <w:rsid w:val="00290676"/>
    <w:rsid w:val="00291457"/>
    <w:rsid w:val="00291ACE"/>
    <w:rsid w:val="0029226F"/>
    <w:rsid w:val="002929E4"/>
    <w:rsid w:val="00293853"/>
    <w:rsid w:val="002938CB"/>
    <w:rsid w:val="00293BEC"/>
    <w:rsid w:val="00294C3C"/>
    <w:rsid w:val="00294D26"/>
    <w:rsid w:val="00295524"/>
    <w:rsid w:val="00295F56"/>
    <w:rsid w:val="0029612A"/>
    <w:rsid w:val="00296BA3"/>
    <w:rsid w:val="00297071"/>
    <w:rsid w:val="002970FB"/>
    <w:rsid w:val="00297186"/>
    <w:rsid w:val="0029796C"/>
    <w:rsid w:val="002A0AC5"/>
    <w:rsid w:val="002A1259"/>
    <w:rsid w:val="002A26F7"/>
    <w:rsid w:val="002A2847"/>
    <w:rsid w:val="002A2D0F"/>
    <w:rsid w:val="002A34DC"/>
    <w:rsid w:val="002A3500"/>
    <w:rsid w:val="002A3A98"/>
    <w:rsid w:val="002A3E66"/>
    <w:rsid w:val="002A4684"/>
    <w:rsid w:val="002A592F"/>
    <w:rsid w:val="002A5B89"/>
    <w:rsid w:val="002A72DB"/>
    <w:rsid w:val="002A7635"/>
    <w:rsid w:val="002B07E9"/>
    <w:rsid w:val="002B0947"/>
    <w:rsid w:val="002B0F35"/>
    <w:rsid w:val="002B2BA4"/>
    <w:rsid w:val="002B30B6"/>
    <w:rsid w:val="002B7401"/>
    <w:rsid w:val="002B77AC"/>
    <w:rsid w:val="002B7D63"/>
    <w:rsid w:val="002B7DA3"/>
    <w:rsid w:val="002C0C1F"/>
    <w:rsid w:val="002C0FB0"/>
    <w:rsid w:val="002C101D"/>
    <w:rsid w:val="002C13F3"/>
    <w:rsid w:val="002C2288"/>
    <w:rsid w:val="002C2BA2"/>
    <w:rsid w:val="002C34F0"/>
    <w:rsid w:val="002C35FE"/>
    <w:rsid w:val="002C3697"/>
    <w:rsid w:val="002C375F"/>
    <w:rsid w:val="002C3CEB"/>
    <w:rsid w:val="002C50FF"/>
    <w:rsid w:val="002C725E"/>
    <w:rsid w:val="002C747B"/>
    <w:rsid w:val="002D0E68"/>
    <w:rsid w:val="002D10A7"/>
    <w:rsid w:val="002D1333"/>
    <w:rsid w:val="002D158F"/>
    <w:rsid w:val="002D2993"/>
    <w:rsid w:val="002D3E27"/>
    <w:rsid w:val="002D4484"/>
    <w:rsid w:val="002D4508"/>
    <w:rsid w:val="002D4DF9"/>
    <w:rsid w:val="002D684A"/>
    <w:rsid w:val="002D7148"/>
    <w:rsid w:val="002D77DF"/>
    <w:rsid w:val="002D7845"/>
    <w:rsid w:val="002D78AA"/>
    <w:rsid w:val="002D7E16"/>
    <w:rsid w:val="002E0677"/>
    <w:rsid w:val="002E1089"/>
    <w:rsid w:val="002E16F6"/>
    <w:rsid w:val="002E177D"/>
    <w:rsid w:val="002E1E8A"/>
    <w:rsid w:val="002E2B06"/>
    <w:rsid w:val="002E2D2C"/>
    <w:rsid w:val="002E2D9C"/>
    <w:rsid w:val="002E54D9"/>
    <w:rsid w:val="002E5912"/>
    <w:rsid w:val="002E5BE1"/>
    <w:rsid w:val="002E6B28"/>
    <w:rsid w:val="002F098E"/>
    <w:rsid w:val="002F2B58"/>
    <w:rsid w:val="002F2F7C"/>
    <w:rsid w:val="002F34A7"/>
    <w:rsid w:val="002F429D"/>
    <w:rsid w:val="002F478E"/>
    <w:rsid w:val="00301295"/>
    <w:rsid w:val="0030259A"/>
    <w:rsid w:val="003033CF"/>
    <w:rsid w:val="003037C1"/>
    <w:rsid w:val="00303AD5"/>
    <w:rsid w:val="00303DEB"/>
    <w:rsid w:val="0030473B"/>
    <w:rsid w:val="00304BBD"/>
    <w:rsid w:val="003059C1"/>
    <w:rsid w:val="00307637"/>
    <w:rsid w:val="00310B58"/>
    <w:rsid w:val="00310D5A"/>
    <w:rsid w:val="00311A4C"/>
    <w:rsid w:val="003120D4"/>
    <w:rsid w:val="00314800"/>
    <w:rsid w:val="00316755"/>
    <w:rsid w:val="00316A7C"/>
    <w:rsid w:val="00316D9A"/>
    <w:rsid w:val="00321362"/>
    <w:rsid w:val="00321738"/>
    <w:rsid w:val="00323C6A"/>
    <w:rsid w:val="00324131"/>
    <w:rsid w:val="00327A9C"/>
    <w:rsid w:val="00327DF7"/>
    <w:rsid w:val="00327ECD"/>
    <w:rsid w:val="00330927"/>
    <w:rsid w:val="0033196D"/>
    <w:rsid w:val="00331999"/>
    <w:rsid w:val="00331B24"/>
    <w:rsid w:val="00333320"/>
    <w:rsid w:val="003337B5"/>
    <w:rsid w:val="00334879"/>
    <w:rsid w:val="00335220"/>
    <w:rsid w:val="003353FA"/>
    <w:rsid w:val="003358D8"/>
    <w:rsid w:val="003359D8"/>
    <w:rsid w:val="00335ED2"/>
    <w:rsid w:val="00335F6E"/>
    <w:rsid w:val="00336676"/>
    <w:rsid w:val="00336CE2"/>
    <w:rsid w:val="00336D74"/>
    <w:rsid w:val="00336DD8"/>
    <w:rsid w:val="00336FC6"/>
    <w:rsid w:val="00337063"/>
    <w:rsid w:val="00337C14"/>
    <w:rsid w:val="00340104"/>
    <w:rsid w:val="00340707"/>
    <w:rsid w:val="00340EE3"/>
    <w:rsid w:val="003415BC"/>
    <w:rsid w:val="00344841"/>
    <w:rsid w:val="00345028"/>
    <w:rsid w:val="00347C3B"/>
    <w:rsid w:val="00350A64"/>
    <w:rsid w:val="00351114"/>
    <w:rsid w:val="00351C1E"/>
    <w:rsid w:val="00351C4A"/>
    <w:rsid w:val="00351D71"/>
    <w:rsid w:val="00352C34"/>
    <w:rsid w:val="0035351B"/>
    <w:rsid w:val="00353666"/>
    <w:rsid w:val="00354C33"/>
    <w:rsid w:val="003559A0"/>
    <w:rsid w:val="00356307"/>
    <w:rsid w:val="00356E31"/>
    <w:rsid w:val="003570EE"/>
    <w:rsid w:val="003577BE"/>
    <w:rsid w:val="00357E4C"/>
    <w:rsid w:val="0036075C"/>
    <w:rsid w:val="00361284"/>
    <w:rsid w:val="00361C99"/>
    <w:rsid w:val="00362590"/>
    <w:rsid w:val="00364326"/>
    <w:rsid w:val="00366D91"/>
    <w:rsid w:val="0036795F"/>
    <w:rsid w:val="00367E53"/>
    <w:rsid w:val="00370167"/>
    <w:rsid w:val="00370928"/>
    <w:rsid w:val="003731D3"/>
    <w:rsid w:val="0037578F"/>
    <w:rsid w:val="00375E29"/>
    <w:rsid w:val="00377011"/>
    <w:rsid w:val="003770BD"/>
    <w:rsid w:val="003777EE"/>
    <w:rsid w:val="00377801"/>
    <w:rsid w:val="00377897"/>
    <w:rsid w:val="00377ACE"/>
    <w:rsid w:val="00381470"/>
    <w:rsid w:val="00381B7E"/>
    <w:rsid w:val="00381C1B"/>
    <w:rsid w:val="00381F33"/>
    <w:rsid w:val="003821AF"/>
    <w:rsid w:val="003827AC"/>
    <w:rsid w:val="00383864"/>
    <w:rsid w:val="00384811"/>
    <w:rsid w:val="0038486D"/>
    <w:rsid w:val="00384CF2"/>
    <w:rsid w:val="00385267"/>
    <w:rsid w:val="003870B9"/>
    <w:rsid w:val="00387D9E"/>
    <w:rsid w:val="00390BBA"/>
    <w:rsid w:val="00391520"/>
    <w:rsid w:val="003923B1"/>
    <w:rsid w:val="003940BE"/>
    <w:rsid w:val="00394A69"/>
    <w:rsid w:val="00394DA0"/>
    <w:rsid w:val="0039532F"/>
    <w:rsid w:val="0039777E"/>
    <w:rsid w:val="0039780A"/>
    <w:rsid w:val="00397BDC"/>
    <w:rsid w:val="00397BED"/>
    <w:rsid w:val="003A0A99"/>
    <w:rsid w:val="003A0F8A"/>
    <w:rsid w:val="003A11CE"/>
    <w:rsid w:val="003A2972"/>
    <w:rsid w:val="003A2D52"/>
    <w:rsid w:val="003A2FDE"/>
    <w:rsid w:val="003A311F"/>
    <w:rsid w:val="003A410F"/>
    <w:rsid w:val="003A4157"/>
    <w:rsid w:val="003A484E"/>
    <w:rsid w:val="003A5243"/>
    <w:rsid w:val="003A56AC"/>
    <w:rsid w:val="003A5D33"/>
    <w:rsid w:val="003A5EB1"/>
    <w:rsid w:val="003A75CF"/>
    <w:rsid w:val="003A7BD2"/>
    <w:rsid w:val="003A7C23"/>
    <w:rsid w:val="003A7E99"/>
    <w:rsid w:val="003B09C8"/>
    <w:rsid w:val="003B09ED"/>
    <w:rsid w:val="003B0AE1"/>
    <w:rsid w:val="003B0FB2"/>
    <w:rsid w:val="003B16E4"/>
    <w:rsid w:val="003B2CDC"/>
    <w:rsid w:val="003B37C9"/>
    <w:rsid w:val="003B43AE"/>
    <w:rsid w:val="003B4E5B"/>
    <w:rsid w:val="003B5162"/>
    <w:rsid w:val="003B5ACD"/>
    <w:rsid w:val="003B5E18"/>
    <w:rsid w:val="003B6542"/>
    <w:rsid w:val="003B6D3B"/>
    <w:rsid w:val="003B76AA"/>
    <w:rsid w:val="003B7B48"/>
    <w:rsid w:val="003C0A77"/>
    <w:rsid w:val="003C1CDE"/>
    <w:rsid w:val="003C28CE"/>
    <w:rsid w:val="003C28DC"/>
    <w:rsid w:val="003C2F0F"/>
    <w:rsid w:val="003C2FFF"/>
    <w:rsid w:val="003C384D"/>
    <w:rsid w:val="003C494E"/>
    <w:rsid w:val="003C4E52"/>
    <w:rsid w:val="003C55F0"/>
    <w:rsid w:val="003C61E4"/>
    <w:rsid w:val="003C6352"/>
    <w:rsid w:val="003C64C1"/>
    <w:rsid w:val="003C6621"/>
    <w:rsid w:val="003C6768"/>
    <w:rsid w:val="003C74E2"/>
    <w:rsid w:val="003C7807"/>
    <w:rsid w:val="003C78E1"/>
    <w:rsid w:val="003D05AD"/>
    <w:rsid w:val="003D1828"/>
    <w:rsid w:val="003D1DAD"/>
    <w:rsid w:val="003D2FF7"/>
    <w:rsid w:val="003D331E"/>
    <w:rsid w:val="003D37FC"/>
    <w:rsid w:val="003D3A20"/>
    <w:rsid w:val="003D6619"/>
    <w:rsid w:val="003D70F4"/>
    <w:rsid w:val="003D72E0"/>
    <w:rsid w:val="003D7F44"/>
    <w:rsid w:val="003E12C1"/>
    <w:rsid w:val="003E1767"/>
    <w:rsid w:val="003E17E5"/>
    <w:rsid w:val="003E2633"/>
    <w:rsid w:val="003E3152"/>
    <w:rsid w:val="003E49E0"/>
    <w:rsid w:val="003E6F60"/>
    <w:rsid w:val="003F009F"/>
    <w:rsid w:val="003F0A24"/>
    <w:rsid w:val="003F0C58"/>
    <w:rsid w:val="003F10C9"/>
    <w:rsid w:val="003F11D5"/>
    <w:rsid w:val="003F167F"/>
    <w:rsid w:val="003F1BEC"/>
    <w:rsid w:val="003F2DEA"/>
    <w:rsid w:val="003F32CD"/>
    <w:rsid w:val="003F3FE9"/>
    <w:rsid w:val="003F4409"/>
    <w:rsid w:val="003F5B53"/>
    <w:rsid w:val="003F77AD"/>
    <w:rsid w:val="003F7AC5"/>
    <w:rsid w:val="003F7FA2"/>
    <w:rsid w:val="0040048E"/>
    <w:rsid w:val="00400D14"/>
    <w:rsid w:val="00401CED"/>
    <w:rsid w:val="00401ED6"/>
    <w:rsid w:val="00402C8B"/>
    <w:rsid w:val="0040451B"/>
    <w:rsid w:val="00404607"/>
    <w:rsid w:val="00404E22"/>
    <w:rsid w:val="00405D37"/>
    <w:rsid w:val="00406BB4"/>
    <w:rsid w:val="00406E71"/>
    <w:rsid w:val="0040723C"/>
    <w:rsid w:val="004075F7"/>
    <w:rsid w:val="00407927"/>
    <w:rsid w:val="00410604"/>
    <w:rsid w:val="0041176F"/>
    <w:rsid w:val="004127EA"/>
    <w:rsid w:val="0041305A"/>
    <w:rsid w:val="0041309E"/>
    <w:rsid w:val="0041323E"/>
    <w:rsid w:val="00413CF3"/>
    <w:rsid w:val="00414419"/>
    <w:rsid w:val="00414653"/>
    <w:rsid w:val="00415884"/>
    <w:rsid w:val="00416852"/>
    <w:rsid w:val="00420364"/>
    <w:rsid w:val="00421004"/>
    <w:rsid w:val="00421F3E"/>
    <w:rsid w:val="00422841"/>
    <w:rsid w:val="004230F5"/>
    <w:rsid w:val="004231BF"/>
    <w:rsid w:val="004233F6"/>
    <w:rsid w:val="004234BA"/>
    <w:rsid w:val="00426A22"/>
    <w:rsid w:val="00426E64"/>
    <w:rsid w:val="00426E92"/>
    <w:rsid w:val="00426FC0"/>
    <w:rsid w:val="00427581"/>
    <w:rsid w:val="0042765C"/>
    <w:rsid w:val="00427E17"/>
    <w:rsid w:val="004345DC"/>
    <w:rsid w:val="00434877"/>
    <w:rsid w:val="00435435"/>
    <w:rsid w:val="00435C81"/>
    <w:rsid w:val="00437356"/>
    <w:rsid w:val="0043743F"/>
    <w:rsid w:val="00437DC3"/>
    <w:rsid w:val="00440191"/>
    <w:rsid w:val="00441334"/>
    <w:rsid w:val="004431F4"/>
    <w:rsid w:val="00443910"/>
    <w:rsid w:val="00444AD9"/>
    <w:rsid w:val="00445265"/>
    <w:rsid w:val="004456B9"/>
    <w:rsid w:val="004456F1"/>
    <w:rsid w:val="00445B86"/>
    <w:rsid w:val="0044705C"/>
    <w:rsid w:val="0044748E"/>
    <w:rsid w:val="00447A66"/>
    <w:rsid w:val="00447E5B"/>
    <w:rsid w:val="0045094B"/>
    <w:rsid w:val="00451CBE"/>
    <w:rsid w:val="00451DF0"/>
    <w:rsid w:val="004521F1"/>
    <w:rsid w:val="004525BE"/>
    <w:rsid w:val="00452760"/>
    <w:rsid w:val="00452F4B"/>
    <w:rsid w:val="00452F4F"/>
    <w:rsid w:val="00452FBA"/>
    <w:rsid w:val="004530DD"/>
    <w:rsid w:val="0045449A"/>
    <w:rsid w:val="004551D2"/>
    <w:rsid w:val="00455300"/>
    <w:rsid w:val="00455CCB"/>
    <w:rsid w:val="0045688A"/>
    <w:rsid w:val="00457A2C"/>
    <w:rsid w:val="0046157D"/>
    <w:rsid w:val="0046201E"/>
    <w:rsid w:val="00462AD3"/>
    <w:rsid w:val="00463434"/>
    <w:rsid w:val="00463DDA"/>
    <w:rsid w:val="0046441D"/>
    <w:rsid w:val="00464F55"/>
    <w:rsid w:val="0046504D"/>
    <w:rsid w:val="004656B6"/>
    <w:rsid w:val="004657E4"/>
    <w:rsid w:val="004661E5"/>
    <w:rsid w:val="00466379"/>
    <w:rsid w:val="00466D95"/>
    <w:rsid w:val="00467E46"/>
    <w:rsid w:val="00470219"/>
    <w:rsid w:val="00471042"/>
    <w:rsid w:val="004721FB"/>
    <w:rsid w:val="00473290"/>
    <w:rsid w:val="00473413"/>
    <w:rsid w:val="004738C8"/>
    <w:rsid w:val="004768A9"/>
    <w:rsid w:val="0047697A"/>
    <w:rsid w:val="00477290"/>
    <w:rsid w:val="00480093"/>
    <w:rsid w:val="00481B4D"/>
    <w:rsid w:val="004820A5"/>
    <w:rsid w:val="00483291"/>
    <w:rsid w:val="0049104A"/>
    <w:rsid w:val="00491147"/>
    <w:rsid w:val="00492156"/>
    <w:rsid w:val="00494437"/>
    <w:rsid w:val="004946FD"/>
    <w:rsid w:val="00495F08"/>
    <w:rsid w:val="004964BB"/>
    <w:rsid w:val="00497158"/>
    <w:rsid w:val="00497345"/>
    <w:rsid w:val="004973BA"/>
    <w:rsid w:val="00497D9F"/>
    <w:rsid w:val="004A05DA"/>
    <w:rsid w:val="004A117D"/>
    <w:rsid w:val="004A212E"/>
    <w:rsid w:val="004A475C"/>
    <w:rsid w:val="004A47C8"/>
    <w:rsid w:val="004A4B57"/>
    <w:rsid w:val="004A4B8B"/>
    <w:rsid w:val="004A6C27"/>
    <w:rsid w:val="004A6D8F"/>
    <w:rsid w:val="004A7CAF"/>
    <w:rsid w:val="004A7E3D"/>
    <w:rsid w:val="004B073A"/>
    <w:rsid w:val="004B0FC8"/>
    <w:rsid w:val="004B113D"/>
    <w:rsid w:val="004B11A1"/>
    <w:rsid w:val="004B1A2C"/>
    <w:rsid w:val="004B567E"/>
    <w:rsid w:val="004B6E25"/>
    <w:rsid w:val="004B7ADB"/>
    <w:rsid w:val="004C135D"/>
    <w:rsid w:val="004C2E5E"/>
    <w:rsid w:val="004C434E"/>
    <w:rsid w:val="004C4D0B"/>
    <w:rsid w:val="004C5331"/>
    <w:rsid w:val="004C55EE"/>
    <w:rsid w:val="004C5CC5"/>
    <w:rsid w:val="004C6793"/>
    <w:rsid w:val="004D24CD"/>
    <w:rsid w:val="004D28B4"/>
    <w:rsid w:val="004D297C"/>
    <w:rsid w:val="004D4827"/>
    <w:rsid w:val="004D54C7"/>
    <w:rsid w:val="004D56D4"/>
    <w:rsid w:val="004D5F33"/>
    <w:rsid w:val="004D61A7"/>
    <w:rsid w:val="004D61D9"/>
    <w:rsid w:val="004D643A"/>
    <w:rsid w:val="004D6662"/>
    <w:rsid w:val="004D7A24"/>
    <w:rsid w:val="004E22F4"/>
    <w:rsid w:val="004E2AAE"/>
    <w:rsid w:val="004E327E"/>
    <w:rsid w:val="004E3340"/>
    <w:rsid w:val="004E3CDE"/>
    <w:rsid w:val="004E47AB"/>
    <w:rsid w:val="004E6492"/>
    <w:rsid w:val="004E673A"/>
    <w:rsid w:val="004E70C4"/>
    <w:rsid w:val="004E7218"/>
    <w:rsid w:val="004E7233"/>
    <w:rsid w:val="004F0A86"/>
    <w:rsid w:val="004F18F7"/>
    <w:rsid w:val="004F1C6C"/>
    <w:rsid w:val="004F283E"/>
    <w:rsid w:val="004F2F89"/>
    <w:rsid w:val="004F4898"/>
    <w:rsid w:val="004F52B4"/>
    <w:rsid w:val="004F5852"/>
    <w:rsid w:val="004F6AF9"/>
    <w:rsid w:val="004F6C6C"/>
    <w:rsid w:val="00500651"/>
    <w:rsid w:val="00500C38"/>
    <w:rsid w:val="00500F50"/>
    <w:rsid w:val="00502848"/>
    <w:rsid w:val="00502D79"/>
    <w:rsid w:val="00503434"/>
    <w:rsid w:val="0050477F"/>
    <w:rsid w:val="005053BE"/>
    <w:rsid w:val="005066DA"/>
    <w:rsid w:val="005078B0"/>
    <w:rsid w:val="00507AC9"/>
    <w:rsid w:val="00507D65"/>
    <w:rsid w:val="005119A3"/>
    <w:rsid w:val="00512200"/>
    <w:rsid w:val="00512903"/>
    <w:rsid w:val="0051553B"/>
    <w:rsid w:val="0051571F"/>
    <w:rsid w:val="0052173A"/>
    <w:rsid w:val="0052191F"/>
    <w:rsid w:val="005221E9"/>
    <w:rsid w:val="005238E0"/>
    <w:rsid w:val="00524282"/>
    <w:rsid w:val="00524416"/>
    <w:rsid w:val="00524E1D"/>
    <w:rsid w:val="0052615D"/>
    <w:rsid w:val="0052671D"/>
    <w:rsid w:val="00526AB0"/>
    <w:rsid w:val="00526C42"/>
    <w:rsid w:val="00530C87"/>
    <w:rsid w:val="0053134B"/>
    <w:rsid w:val="00531CF0"/>
    <w:rsid w:val="00532272"/>
    <w:rsid w:val="00532A8B"/>
    <w:rsid w:val="00533A4A"/>
    <w:rsid w:val="0053414C"/>
    <w:rsid w:val="005345A4"/>
    <w:rsid w:val="00535ABD"/>
    <w:rsid w:val="00535BA2"/>
    <w:rsid w:val="00535DE1"/>
    <w:rsid w:val="00536A89"/>
    <w:rsid w:val="0053784E"/>
    <w:rsid w:val="0053F0E9"/>
    <w:rsid w:val="005403C1"/>
    <w:rsid w:val="0054041D"/>
    <w:rsid w:val="005404A8"/>
    <w:rsid w:val="005404E5"/>
    <w:rsid w:val="00540DDE"/>
    <w:rsid w:val="00540F61"/>
    <w:rsid w:val="00541095"/>
    <w:rsid w:val="005410AE"/>
    <w:rsid w:val="005412E7"/>
    <w:rsid w:val="005417FC"/>
    <w:rsid w:val="0054230E"/>
    <w:rsid w:val="00543BE6"/>
    <w:rsid w:val="00544D94"/>
    <w:rsid w:val="005450D5"/>
    <w:rsid w:val="005454D8"/>
    <w:rsid w:val="00545C62"/>
    <w:rsid w:val="00545DA5"/>
    <w:rsid w:val="0054702C"/>
    <w:rsid w:val="00550546"/>
    <w:rsid w:val="005511F5"/>
    <w:rsid w:val="0055185E"/>
    <w:rsid w:val="005536F9"/>
    <w:rsid w:val="0055393D"/>
    <w:rsid w:val="0055462F"/>
    <w:rsid w:val="0055523F"/>
    <w:rsid w:val="00555DCE"/>
    <w:rsid w:val="00557654"/>
    <w:rsid w:val="005578CE"/>
    <w:rsid w:val="005578E8"/>
    <w:rsid w:val="00560074"/>
    <w:rsid w:val="00560096"/>
    <w:rsid w:val="00560302"/>
    <w:rsid w:val="00560479"/>
    <w:rsid w:val="0056166C"/>
    <w:rsid w:val="00561A7B"/>
    <w:rsid w:val="00561E1F"/>
    <w:rsid w:val="005621A8"/>
    <w:rsid w:val="0056249C"/>
    <w:rsid w:val="00562B3D"/>
    <w:rsid w:val="005631D3"/>
    <w:rsid w:val="00563509"/>
    <w:rsid w:val="005653EE"/>
    <w:rsid w:val="005659E0"/>
    <w:rsid w:val="00566C2E"/>
    <w:rsid w:val="00566D66"/>
    <w:rsid w:val="00570E57"/>
    <w:rsid w:val="00571CB1"/>
    <w:rsid w:val="0057284B"/>
    <w:rsid w:val="0057450F"/>
    <w:rsid w:val="00574546"/>
    <w:rsid w:val="0057553E"/>
    <w:rsid w:val="0057569A"/>
    <w:rsid w:val="00575EF2"/>
    <w:rsid w:val="00576254"/>
    <w:rsid w:val="0057717A"/>
    <w:rsid w:val="00577DBC"/>
    <w:rsid w:val="005802B4"/>
    <w:rsid w:val="005809EF"/>
    <w:rsid w:val="0058162F"/>
    <w:rsid w:val="00581654"/>
    <w:rsid w:val="00581C2C"/>
    <w:rsid w:val="00581C51"/>
    <w:rsid w:val="00581F0A"/>
    <w:rsid w:val="00582253"/>
    <w:rsid w:val="005831B4"/>
    <w:rsid w:val="0058396D"/>
    <w:rsid w:val="00583B87"/>
    <w:rsid w:val="0058415B"/>
    <w:rsid w:val="005847D6"/>
    <w:rsid w:val="00585396"/>
    <w:rsid w:val="00585494"/>
    <w:rsid w:val="00587997"/>
    <w:rsid w:val="0059183C"/>
    <w:rsid w:val="00592DC6"/>
    <w:rsid w:val="0059327F"/>
    <w:rsid w:val="0059442F"/>
    <w:rsid w:val="005945F4"/>
    <w:rsid w:val="005946D6"/>
    <w:rsid w:val="00595127"/>
    <w:rsid w:val="00597D3A"/>
    <w:rsid w:val="005A00A1"/>
    <w:rsid w:val="005A088F"/>
    <w:rsid w:val="005A17A2"/>
    <w:rsid w:val="005A1DE9"/>
    <w:rsid w:val="005A2C00"/>
    <w:rsid w:val="005A2D58"/>
    <w:rsid w:val="005A3AA1"/>
    <w:rsid w:val="005A3B4C"/>
    <w:rsid w:val="005A3E96"/>
    <w:rsid w:val="005A4089"/>
    <w:rsid w:val="005A5A88"/>
    <w:rsid w:val="005A6D83"/>
    <w:rsid w:val="005A6DFE"/>
    <w:rsid w:val="005A6EC5"/>
    <w:rsid w:val="005A7DE2"/>
    <w:rsid w:val="005B03D1"/>
    <w:rsid w:val="005B30E3"/>
    <w:rsid w:val="005B37AC"/>
    <w:rsid w:val="005B45EC"/>
    <w:rsid w:val="005B5B94"/>
    <w:rsid w:val="005B5DDC"/>
    <w:rsid w:val="005B5EC0"/>
    <w:rsid w:val="005B6A0F"/>
    <w:rsid w:val="005B79D4"/>
    <w:rsid w:val="005C0CA1"/>
    <w:rsid w:val="005C161D"/>
    <w:rsid w:val="005C2F9B"/>
    <w:rsid w:val="005C303B"/>
    <w:rsid w:val="005C36E7"/>
    <w:rsid w:val="005C3F67"/>
    <w:rsid w:val="005C5BB2"/>
    <w:rsid w:val="005C7418"/>
    <w:rsid w:val="005D01B5"/>
    <w:rsid w:val="005D02D2"/>
    <w:rsid w:val="005D0AB2"/>
    <w:rsid w:val="005D0C8F"/>
    <w:rsid w:val="005D0FEF"/>
    <w:rsid w:val="005D17C9"/>
    <w:rsid w:val="005D2140"/>
    <w:rsid w:val="005D2AA8"/>
    <w:rsid w:val="005D4491"/>
    <w:rsid w:val="005D575A"/>
    <w:rsid w:val="005D7147"/>
    <w:rsid w:val="005E05A0"/>
    <w:rsid w:val="005E0753"/>
    <w:rsid w:val="005E0826"/>
    <w:rsid w:val="005E0893"/>
    <w:rsid w:val="005E0AB3"/>
    <w:rsid w:val="005E0D11"/>
    <w:rsid w:val="005E2396"/>
    <w:rsid w:val="005E2B36"/>
    <w:rsid w:val="005E6E2F"/>
    <w:rsid w:val="005E743A"/>
    <w:rsid w:val="005F0C4C"/>
    <w:rsid w:val="005F1396"/>
    <w:rsid w:val="005F2837"/>
    <w:rsid w:val="005F2B44"/>
    <w:rsid w:val="005F45B6"/>
    <w:rsid w:val="005F4F12"/>
    <w:rsid w:val="005F6563"/>
    <w:rsid w:val="005F66C8"/>
    <w:rsid w:val="005F6935"/>
    <w:rsid w:val="005F6C3C"/>
    <w:rsid w:val="005F6D34"/>
    <w:rsid w:val="00601FDB"/>
    <w:rsid w:val="006030E6"/>
    <w:rsid w:val="00603738"/>
    <w:rsid w:val="00604918"/>
    <w:rsid w:val="00605C75"/>
    <w:rsid w:val="00607164"/>
    <w:rsid w:val="00607453"/>
    <w:rsid w:val="0061086C"/>
    <w:rsid w:val="00610CB6"/>
    <w:rsid w:val="006126C9"/>
    <w:rsid w:val="00612CC5"/>
    <w:rsid w:val="0061326D"/>
    <w:rsid w:val="00614718"/>
    <w:rsid w:val="00614D85"/>
    <w:rsid w:val="00615016"/>
    <w:rsid w:val="00615A7E"/>
    <w:rsid w:val="00620FC1"/>
    <w:rsid w:val="00621F69"/>
    <w:rsid w:val="006221EB"/>
    <w:rsid w:val="00623E62"/>
    <w:rsid w:val="0062716F"/>
    <w:rsid w:val="00630900"/>
    <w:rsid w:val="0063120B"/>
    <w:rsid w:val="006312AB"/>
    <w:rsid w:val="006312B4"/>
    <w:rsid w:val="00631314"/>
    <w:rsid w:val="0063144D"/>
    <w:rsid w:val="0063197D"/>
    <w:rsid w:val="00632822"/>
    <w:rsid w:val="00632BEE"/>
    <w:rsid w:val="00632E2D"/>
    <w:rsid w:val="0063467F"/>
    <w:rsid w:val="006349CC"/>
    <w:rsid w:val="006349EB"/>
    <w:rsid w:val="00635C0B"/>
    <w:rsid w:val="00636079"/>
    <w:rsid w:val="006409AA"/>
    <w:rsid w:val="00641068"/>
    <w:rsid w:val="00641E57"/>
    <w:rsid w:val="00642775"/>
    <w:rsid w:val="00643964"/>
    <w:rsid w:val="00644484"/>
    <w:rsid w:val="006444BD"/>
    <w:rsid w:val="00644ADF"/>
    <w:rsid w:val="0064597B"/>
    <w:rsid w:val="00645E4C"/>
    <w:rsid w:val="006462F4"/>
    <w:rsid w:val="0064660A"/>
    <w:rsid w:val="00646660"/>
    <w:rsid w:val="00646B46"/>
    <w:rsid w:val="006507B7"/>
    <w:rsid w:val="00650956"/>
    <w:rsid w:val="00651851"/>
    <w:rsid w:val="00651BD9"/>
    <w:rsid w:val="006533BD"/>
    <w:rsid w:val="006546F5"/>
    <w:rsid w:val="00654900"/>
    <w:rsid w:val="00654C3B"/>
    <w:rsid w:val="00654FB2"/>
    <w:rsid w:val="00657A3E"/>
    <w:rsid w:val="00660A49"/>
    <w:rsid w:val="00661A41"/>
    <w:rsid w:val="00661A9E"/>
    <w:rsid w:val="00663E63"/>
    <w:rsid w:val="006659D5"/>
    <w:rsid w:val="006668D2"/>
    <w:rsid w:val="00667431"/>
    <w:rsid w:val="00667DF0"/>
    <w:rsid w:val="00667E57"/>
    <w:rsid w:val="00667FC0"/>
    <w:rsid w:val="0067084C"/>
    <w:rsid w:val="006712EE"/>
    <w:rsid w:val="00672A80"/>
    <w:rsid w:val="00672CF8"/>
    <w:rsid w:val="00673D5D"/>
    <w:rsid w:val="00674FE9"/>
    <w:rsid w:val="00675C66"/>
    <w:rsid w:val="0067635C"/>
    <w:rsid w:val="00676727"/>
    <w:rsid w:val="00676758"/>
    <w:rsid w:val="00677A47"/>
    <w:rsid w:val="00681074"/>
    <w:rsid w:val="00681ABF"/>
    <w:rsid w:val="00682B29"/>
    <w:rsid w:val="00683D5A"/>
    <w:rsid w:val="00683EF2"/>
    <w:rsid w:val="00684305"/>
    <w:rsid w:val="00684383"/>
    <w:rsid w:val="006851AF"/>
    <w:rsid w:val="00686427"/>
    <w:rsid w:val="0069122A"/>
    <w:rsid w:val="006932E2"/>
    <w:rsid w:val="006936FE"/>
    <w:rsid w:val="006942BE"/>
    <w:rsid w:val="006942F8"/>
    <w:rsid w:val="00694426"/>
    <w:rsid w:val="006949C7"/>
    <w:rsid w:val="00695142"/>
    <w:rsid w:val="006958A2"/>
    <w:rsid w:val="006968B5"/>
    <w:rsid w:val="00696CF7"/>
    <w:rsid w:val="006A1068"/>
    <w:rsid w:val="006A1240"/>
    <w:rsid w:val="006A1E43"/>
    <w:rsid w:val="006A56E3"/>
    <w:rsid w:val="006A6533"/>
    <w:rsid w:val="006A75A7"/>
    <w:rsid w:val="006A7816"/>
    <w:rsid w:val="006A7BAF"/>
    <w:rsid w:val="006B101C"/>
    <w:rsid w:val="006B1438"/>
    <w:rsid w:val="006B1B0D"/>
    <w:rsid w:val="006B2283"/>
    <w:rsid w:val="006B28FB"/>
    <w:rsid w:val="006B2ECE"/>
    <w:rsid w:val="006B51B4"/>
    <w:rsid w:val="006B5297"/>
    <w:rsid w:val="006B531A"/>
    <w:rsid w:val="006B554C"/>
    <w:rsid w:val="006B6342"/>
    <w:rsid w:val="006B71AD"/>
    <w:rsid w:val="006B733C"/>
    <w:rsid w:val="006C0385"/>
    <w:rsid w:val="006C052A"/>
    <w:rsid w:val="006C1138"/>
    <w:rsid w:val="006C1393"/>
    <w:rsid w:val="006C1655"/>
    <w:rsid w:val="006C1F3B"/>
    <w:rsid w:val="006C4A2E"/>
    <w:rsid w:val="006C5289"/>
    <w:rsid w:val="006C6ABA"/>
    <w:rsid w:val="006C6C28"/>
    <w:rsid w:val="006C739E"/>
    <w:rsid w:val="006D1168"/>
    <w:rsid w:val="006D1927"/>
    <w:rsid w:val="006D28E4"/>
    <w:rsid w:val="006D3238"/>
    <w:rsid w:val="006D3611"/>
    <w:rsid w:val="006D463E"/>
    <w:rsid w:val="006D543C"/>
    <w:rsid w:val="006D61AC"/>
    <w:rsid w:val="006D65C9"/>
    <w:rsid w:val="006D674E"/>
    <w:rsid w:val="006D6C22"/>
    <w:rsid w:val="006D6D67"/>
    <w:rsid w:val="006D7841"/>
    <w:rsid w:val="006D7EAB"/>
    <w:rsid w:val="006E0942"/>
    <w:rsid w:val="006E1170"/>
    <w:rsid w:val="006E26E8"/>
    <w:rsid w:val="006E36DD"/>
    <w:rsid w:val="006E38F5"/>
    <w:rsid w:val="006E3D54"/>
    <w:rsid w:val="006E4288"/>
    <w:rsid w:val="006E44DB"/>
    <w:rsid w:val="006E48E8"/>
    <w:rsid w:val="006E5650"/>
    <w:rsid w:val="006E5A2F"/>
    <w:rsid w:val="006E75A1"/>
    <w:rsid w:val="006F4513"/>
    <w:rsid w:val="006F4FC9"/>
    <w:rsid w:val="006F654A"/>
    <w:rsid w:val="006F7009"/>
    <w:rsid w:val="006F79E6"/>
    <w:rsid w:val="006F7E4B"/>
    <w:rsid w:val="0070052F"/>
    <w:rsid w:val="00701051"/>
    <w:rsid w:val="007019C8"/>
    <w:rsid w:val="00702ED9"/>
    <w:rsid w:val="00703E43"/>
    <w:rsid w:val="007043C7"/>
    <w:rsid w:val="00704A14"/>
    <w:rsid w:val="00704CF6"/>
    <w:rsid w:val="00704D4A"/>
    <w:rsid w:val="00707AA2"/>
    <w:rsid w:val="00707C93"/>
    <w:rsid w:val="00710A12"/>
    <w:rsid w:val="00710C4B"/>
    <w:rsid w:val="00711AA8"/>
    <w:rsid w:val="007120E9"/>
    <w:rsid w:val="00713DF0"/>
    <w:rsid w:val="0071515D"/>
    <w:rsid w:val="0071554D"/>
    <w:rsid w:val="0071600D"/>
    <w:rsid w:val="00716564"/>
    <w:rsid w:val="00716E0E"/>
    <w:rsid w:val="00717C74"/>
    <w:rsid w:val="00721486"/>
    <w:rsid w:val="00721DE3"/>
    <w:rsid w:val="00723BDC"/>
    <w:rsid w:val="00723FD2"/>
    <w:rsid w:val="007244CD"/>
    <w:rsid w:val="00724C88"/>
    <w:rsid w:val="00724E9E"/>
    <w:rsid w:val="00726EAA"/>
    <w:rsid w:val="007279E5"/>
    <w:rsid w:val="007302F3"/>
    <w:rsid w:val="00730E5F"/>
    <w:rsid w:val="007312BF"/>
    <w:rsid w:val="0073137A"/>
    <w:rsid w:val="007314E7"/>
    <w:rsid w:val="00731774"/>
    <w:rsid w:val="0073313E"/>
    <w:rsid w:val="007336D8"/>
    <w:rsid w:val="00733D1D"/>
    <w:rsid w:val="007341D2"/>
    <w:rsid w:val="00737C8A"/>
    <w:rsid w:val="007409A2"/>
    <w:rsid w:val="00741B32"/>
    <w:rsid w:val="00742A66"/>
    <w:rsid w:val="00744696"/>
    <w:rsid w:val="00745028"/>
    <w:rsid w:val="007454A4"/>
    <w:rsid w:val="00745948"/>
    <w:rsid w:val="007467BF"/>
    <w:rsid w:val="007473F5"/>
    <w:rsid w:val="0074795A"/>
    <w:rsid w:val="00751D6E"/>
    <w:rsid w:val="00753B45"/>
    <w:rsid w:val="0075707F"/>
    <w:rsid w:val="00757930"/>
    <w:rsid w:val="00757E68"/>
    <w:rsid w:val="00760AF4"/>
    <w:rsid w:val="00760C92"/>
    <w:rsid w:val="00761504"/>
    <w:rsid w:val="00762082"/>
    <w:rsid w:val="007622E5"/>
    <w:rsid w:val="00762E0F"/>
    <w:rsid w:val="00762EBB"/>
    <w:rsid w:val="0076345A"/>
    <w:rsid w:val="007635A2"/>
    <w:rsid w:val="00764C4A"/>
    <w:rsid w:val="00765714"/>
    <w:rsid w:val="00766B2D"/>
    <w:rsid w:val="00766D3F"/>
    <w:rsid w:val="00770183"/>
    <w:rsid w:val="00771B0E"/>
    <w:rsid w:val="00771E26"/>
    <w:rsid w:val="007721A1"/>
    <w:rsid w:val="007722B0"/>
    <w:rsid w:val="0077290D"/>
    <w:rsid w:val="0077364D"/>
    <w:rsid w:val="007746B1"/>
    <w:rsid w:val="007749B1"/>
    <w:rsid w:val="00774A42"/>
    <w:rsid w:val="00774CE8"/>
    <w:rsid w:val="00774DA2"/>
    <w:rsid w:val="00774E38"/>
    <w:rsid w:val="00775188"/>
    <w:rsid w:val="007752B5"/>
    <w:rsid w:val="00775580"/>
    <w:rsid w:val="00776036"/>
    <w:rsid w:val="00776377"/>
    <w:rsid w:val="0077786C"/>
    <w:rsid w:val="00777F70"/>
    <w:rsid w:val="00781001"/>
    <w:rsid w:val="0078135D"/>
    <w:rsid w:val="00781570"/>
    <w:rsid w:val="007818E1"/>
    <w:rsid w:val="007821C9"/>
    <w:rsid w:val="007836D6"/>
    <w:rsid w:val="00785783"/>
    <w:rsid w:val="00785EDA"/>
    <w:rsid w:val="0078771E"/>
    <w:rsid w:val="007902AE"/>
    <w:rsid w:val="007904C0"/>
    <w:rsid w:val="0079075A"/>
    <w:rsid w:val="00790CF5"/>
    <w:rsid w:val="007931E0"/>
    <w:rsid w:val="007934D5"/>
    <w:rsid w:val="00793D38"/>
    <w:rsid w:val="00794D51"/>
    <w:rsid w:val="0079639B"/>
    <w:rsid w:val="00796D59"/>
    <w:rsid w:val="00797078"/>
    <w:rsid w:val="007978EF"/>
    <w:rsid w:val="007A1962"/>
    <w:rsid w:val="007A2A3A"/>
    <w:rsid w:val="007A34B5"/>
    <w:rsid w:val="007A4123"/>
    <w:rsid w:val="007A4C59"/>
    <w:rsid w:val="007A5318"/>
    <w:rsid w:val="007A573B"/>
    <w:rsid w:val="007A59CE"/>
    <w:rsid w:val="007A59E4"/>
    <w:rsid w:val="007A5D57"/>
    <w:rsid w:val="007A6057"/>
    <w:rsid w:val="007A6136"/>
    <w:rsid w:val="007A72CA"/>
    <w:rsid w:val="007A7FC7"/>
    <w:rsid w:val="007B0772"/>
    <w:rsid w:val="007B0C28"/>
    <w:rsid w:val="007B12BB"/>
    <w:rsid w:val="007B1E46"/>
    <w:rsid w:val="007B206F"/>
    <w:rsid w:val="007B3B5A"/>
    <w:rsid w:val="007B402F"/>
    <w:rsid w:val="007B4131"/>
    <w:rsid w:val="007B4403"/>
    <w:rsid w:val="007B6658"/>
    <w:rsid w:val="007B714E"/>
    <w:rsid w:val="007B7863"/>
    <w:rsid w:val="007B7B25"/>
    <w:rsid w:val="007B7D51"/>
    <w:rsid w:val="007C0AE6"/>
    <w:rsid w:val="007C13CB"/>
    <w:rsid w:val="007C235D"/>
    <w:rsid w:val="007C2444"/>
    <w:rsid w:val="007C2970"/>
    <w:rsid w:val="007C3A44"/>
    <w:rsid w:val="007C410A"/>
    <w:rsid w:val="007C439F"/>
    <w:rsid w:val="007C43AB"/>
    <w:rsid w:val="007C4F29"/>
    <w:rsid w:val="007C5B0F"/>
    <w:rsid w:val="007C5D43"/>
    <w:rsid w:val="007D18C0"/>
    <w:rsid w:val="007D232E"/>
    <w:rsid w:val="007D29EF"/>
    <w:rsid w:val="007D3A14"/>
    <w:rsid w:val="007D4230"/>
    <w:rsid w:val="007D47BB"/>
    <w:rsid w:val="007D5A73"/>
    <w:rsid w:val="007D5AC4"/>
    <w:rsid w:val="007D5B6D"/>
    <w:rsid w:val="007D60DE"/>
    <w:rsid w:val="007D634D"/>
    <w:rsid w:val="007D6B56"/>
    <w:rsid w:val="007D754A"/>
    <w:rsid w:val="007E13C4"/>
    <w:rsid w:val="007E190B"/>
    <w:rsid w:val="007E1AD1"/>
    <w:rsid w:val="007E1B57"/>
    <w:rsid w:val="007E21C4"/>
    <w:rsid w:val="007E323F"/>
    <w:rsid w:val="007E3832"/>
    <w:rsid w:val="007E4994"/>
    <w:rsid w:val="007E4A35"/>
    <w:rsid w:val="007E4B55"/>
    <w:rsid w:val="007E5C02"/>
    <w:rsid w:val="007E788C"/>
    <w:rsid w:val="007E7DF4"/>
    <w:rsid w:val="007F0276"/>
    <w:rsid w:val="007F0A32"/>
    <w:rsid w:val="007F0BD8"/>
    <w:rsid w:val="007F0EB1"/>
    <w:rsid w:val="007F0F31"/>
    <w:rsid w:val="007F0F51"/>
    <w:rsid w:val="007F1274"/>
    <w:rsid w:val="007F2169"/>
    <w:rsid w:val="007F2306"/>
    <w:rsid w:val="007F2C2E"/>
    <w:rsid w:val="007F36FD"/>
    <w:rsid w:val="007F4A55"/>
    <w:rsid w:val="007F5B79"/>
    <w:rsid w:val="007F5BF5"/>
    <w:rsid w:val="007F6293"/>
    <w:rsid w:val="007F6CC2"/>
    <w:rsid w:val="007F6E8B"/>
    <w:rsid w:val="00800BA2"/>
    <w:rsid w:val="00801229"/>
    <w:rsid w:val="00801724"/>
    <w:rsid w:val="00802237"/>
    <w:rsid w:val="00803761"/>
    <w:rsid w:val="008044B1"/>
    <w:rsid w:val="00804698"/>
    <w:rsid w:val="00804769"/>
    <w:rsid w:val="00804EF6"/>
    <w:rsid w:val="0080525E"/>
    <w:rsid w:val="00805279"/>
    <w:rsid w:val="00805A6E"/>
    <w:rsid w:val="00807295"/>
    <w:rsid w:val="00807374"/>
    <w:rsid w:val="00807F23"/>
    <w:rsid w:val="008104DF"/>
    <w:rsid w:val="008129C4"/>
    <w:rsid w:val="00813530"/>
    <w:rsid w:val="00813EB1"/>
    <w:rsid w:val="00814F99"/>
    <w:rsid w:val="00815430"/>
    <w:rsid w:val="00815DD2"/>
    <w:rsid w:val="00816D75"/>
    <w:rsid w:val="00816DC4"/>
    <w:rsid w:val="0081704F"/>
    <w:rsid w:val="0081705D"/>
    <w:rsid w:val="00820A3B"/>
    <w:rsid w:val="0082297F"/>
    <w:rsid w:val="00822D0E"/>
    <w:rsid w:val="00823A34"/>
    <w:rsid w:val="00823A7E"/>
    <w:rsid w:val="00823CB2"/>
    <w:rsid w:val="008256A8"/>
    <w:rsid w:val="00825D74"/>
    <w:rsid w:val="0082641E"/>
    <w:rsid w:val="00826BC3"/>
    <w:rsid w:val="008270AE"/>
    <w:rsid w:val="00827ACC"/>
    <w:rsid w:val="0083003B"/>
    <w:rsid w:val="00830912"/>
    <w:rsid w:val="00830CF8"/>
    <w:rsid w:val="008310EC"/>
    <w:rsid w:val="00832274"/>
    <w:rsid w:val="00832E39"/>
    <w:rsid w:val="0083436B"/>
    <w:rsid w:val="00835497"/>
    <w:rsid w:val="00836BDC"/>
    <w:rsid w:val="00836D11"/>
    <w:rsid w:val="008374B2"/>
    <w:rsid w:val="00840564"/>
    <w:rsid w:val="008429F7"/>
    <w:rsid w:val="00842BAA"/>
    <w:rsid w:val="00842BDA"/>
    <w:rsid w:val="00842C7E"/>
    <w:rsid w:val="00843010"/>
    <w:rsid w:val="00843216"/>
    <w:rsid w:val="00843885"/>
    <w:rsid w:val="00843F61"/>
    <w:rsid w:val="00843F86"/>
    <w:rsid w:val="00844051"/>
    <w:rsid w:val="00847479"/>
    <w:rsid w:val="00850384"/>
    <w:rsid w:val="008514B0"/>
    <w:rsid w:val="00851B9B"/>
    <w:rsid w:val="008520D3"/>
    <w:rsid w:val="00853CB9"/>
    <w:rsid w:val="008540AC"/>
    <w:rsid w:val="008542E5"/>
    <w:rsid w:val="00854FD7"/>
    <w:rsid w:val="008555CB"/>
    <w:rsid w:val="00855DBF"/>
    <w:rsid w:val="008563E0"/>
    <w:rsid w:val="00857564"/>
    <w:rsid w:val="00857B0A"/>
    <w:rsid w:val="0086023B"/>
    <w:rsid w:val="00860EB8"/>
    <w:rsid w:val="0086179F"/>
    <w:rsid w:val="00861869"/>
    <w:rsid w:val="00862481"/>
    <w:rsid w:val="00863250"/>
    <w:rsid w:val="00863600"/>
    <w:rsid w:val="008637B7"/>
    <w:rsid w:val="00863DBA"/>
    <w:rsid w:val="00865D6D"/>
    <w:rsid w:val="008664A6"/>
    <w:rsid w:val="00866542"/>
    <w:rsid w:val="008679C4"/>
    <w:rsid w:val="0087022E"/>
    <w:rsid w:val="00870B5B"/>
    <w:rsid w:val="0087143A"/>
    <w:rsid w:val="00871784"/>
    <w:rsid w:val="0087198A"/>
    <w:rsid w:val="00871D3A"/>
    <w:rsid w:val="00871F4F"/>
    <w:rsid w:val="008720D0"/>
    <w:rsid w:val="0087362F"/>
    <w:rsid w:val="008756AC"/>
    <w:rsid w:val="00876989"/>
    <w:rsid w:val="00881470"/>
    <w:rsid w:val="00884AA6"/>
    <w:rsid w:val="00885428"/>
    <w:rsid w:val="00885674"/>
    <w:rsid w:val="00887C35"/>
    <w:rsid w:val="00890064"/>
    <w:rsid w:val="00891C3F"/>
    <w:rsid w:val="0089244F"/>
    <w:rsid w:val="00892591"/>
    <w:rsid w:val="0089414B"/>
    <w:rsid w:val="00894D1B"/>
    <w:rsid w:val="00895E0F"/>
    <w:rsid w:val="008A0636"/>
    <w:rsid w:val="008A0FD2"/>
    <w:rsid w:val="008A1D81"/>
    <w:rsid w:val="008A5D85"/>
    <w:rsid w:val="008A64FC"/>
    <w:rsid w:val="008A6ED4"/>
    <w:rsid w:val="008B1118"/>
    <w:rsid w:val="008B1571"/>
    <w:rsid w:val="008B1986"/>
    <w:rsid w:val="008B1CEA"/>
    <w:rsid w:val="008B1FC9"/>
    <w:rsid w:val="008B21CA"/>
    <w:rsid w:val="008B250D"/>
    <w:rsid w:val="008B2D9B"/>
    <w:rsid w:val="008B4CC6"/>
    <w:rsid w:val="008B5548"/>
    <w:rsid w:val="008B5B6F"/>
    <w:rsid w:val="008B5FC2"/>
    <w:rsid w:val="008B69D9"/>
    <w:rsid w:val="008B73BB"/>
    <w:rsid w:val="008B7C94"/>
    <w:rsid w:val="008C0962"/>
    <w:rsid w:val="008C2D59"/>
    <w:rsid w:val="008C2E40"/>
    <w:rsid w:val="008C2FF8"/>
    <w:rsid w:val="008C38C1"/>
    <w:rsid w:val="008C486B"/>
    <w:rsid w:val="008C49EC"/>
    <w:rsid w:val="008C4DE9"/>
    <w:rsid w:val="008C5296"/>
    <w:rsid w:val="008C6B6A"/>
    <w:rsid w:val="008C6E55"/>
    <w:rsid w:val="008D0632"/>
    <w:rsid w:val="008D2994"/>
    <w:rsid w:val="008D2F05"/>
    <w:rsid w:val="008D3118"/>
    <w:rsid w:val="008D3A06"/>
    <w:rsid w:val="008D4991"/>
    <w:rsid w:val="008D5732"/>
    <w:rsid w:val="008D5936"/>
    <w:rsid w:val="008D6844"/>
    <w:rsid w:val="008D7768"/>
    <w:rsid w:val="008E0393"/>
    <w:rsid w:val="008E0514"/>
    <w:rsid w:val="008E1F58"/>
    <w:rsid w:val="008E26B3"/>
    <w:rsid w:val="008E3330"/>
    <w:rsid w:val="008E37CF"/>
    <w:rsid w:val="008E43D0"/>
    <w:rsid w:val="008E46B7"/>
    <w:rsid w:val="008E48A5"/>
    <w:rsid w:val="008E4B55"/>
    <w:rsid w:val="008E678F"/>
    <w:rsid w:val="008E7024"/>
    <w:rsid w:val="008E762D"/>
    <w:rsid w:val="008F0666"/>
    <w:rsid w:val="008F1DE8"/>
    <w:rsid w:val="008F2088"/>
    <w:rsid w:val="008F24E3"/>
    <w:rsid w:val="008F2719"/>
    <w:rsid w:val="008F3147"/>
    <w:rsid w:val="008F5C5A"/>
    <w:rsid w:val="008F683F"/>
    <w:rsid w:val="008F762D"/>
    <w:rsid w:val="00900168"/>
    <w:rsid w:val="009006CE"/>
    <w:rsid w:val="00901F07"/>
    <w:rsid w:val="009026A1"/>
    <w:rsid w:val="00903F33"/>
    <w:rsid w:val="00904572"/>
    <w:rsid w:val="00904672"/>
    <w:rsid w:val="00904ABB"/>
    <w:rsid w:val="00904FD3"/>
    <w:rsid w:val="00906293"/>
    <w:rsid w:val="00906555"/>
    <w:rsid w:val="00907462"/>
    <w:rsid w:val="009100C5"/>
    <w:rsid w:val="00910134"/>
    <w:rsid w:val="00910A5B"/>
    <w:rsid w:val="00910C10"/>
    <w:rsid w:val="009114B5"/>
    <w:rsid w:val="00911DCA"/>
    <w:rsid w:val="009121BF"/>
    <w:rsid w:val="0091244D"/>
    <w:rsid w:val="00913014"/>
    <w:rsid w:val="009136D5"/>
    <w:rsid w:val="00913D99"/>
    <w:rsid w:val="009148D8"/>
    <w:rsid w:val="00914CE1"/>
    <w:rsid w:val="00915395"/>
    <w:rsid w:val="00915CD9"/>
    <w:rsid w:val="00920337"/>
    <w:rsid w:val="009203E3"/>
    <w:rsid w:val="00920D63"/>
    <w:rsid w:val="00920D87"/>
    <w:rsid w:val="0092106B"/>
    <w:rsid w:val="00921F9C"/>
    <w:rsid w:val="009224D2"/>
    <w:rsid w:val="00925342"/>
    <w:rsid w:val="00925E33"/>
    <w:rsid w:val="009262BF"/>
    <w:rsid w:val="00926770"/>
    <w:rsid w:val="00927472"/>
    <w:rsid w:val="009301F4"/>
    <w:rsid w:val="00930CF8"/>
    <w:rsid w:val="009310FD"/>
    <w:rsid w:val="00931528"/>
    <w:rsid w:val="00931A66"/>
    <w:rsid w:val="009324B8"/>
    <w:rsid w:val="009325E6"/>
    <w:rsid w:val="0093300E"/>
    <w:rsid w:val="009335CC"/>
    <w:rsid w:val="00934812"/>
    <w:rsid w:val="009350FC"/>
    <w:rsid w:val="00935254"/>
    <w:rsid w:val="0093531D"/>
    <w:rsid w:val="009354CE"/>
    <w:rsid w:val="0093555B"/>
    <w:rsid w:val="00935927"/>
    <w:rsid w:val="0093637C"/>
    <w:rsid w:val="00936FA8"/>
    <w:rsid w:val="009377B5"/>
    <w:rsid w:val="00937AB7"/>
    <w:rsid w:val="00937E64"/>
    <w:rsid w:val="0094014A"/>
    <w:rsid w:val="00940386"/>
    <w:rsid w:val="009410FC"/>
    <w:rsid w:val="00941662"/>
    <w:rsid w:val="009419D8"/>
    <w:rsid w:val="00942F06"/>
    <w:rsid w:val="009444E4"/>
    <w:rsid w:val="00946BC9"/>
    <w:rsid w:val="0094732F"/>
    <w:rsid w:val="00947FF2"/>
    <w:rsid w:val="009529AA"/>
    <w:rsid w:val="009535C5"/>
    <w:rsid w:val="00953C2E"/>
    <w:rsid w:val="00953E92"/>
    <w:rsid w:val="00954F5F"/>
    <w:rsid w:val="009550FD"/>
    <w:rsid w:val="00955192"/>
    <w:rsid w:val="009552ED"/>
    <w:rsid w:val="00955590"/>
    <w:rsid w:val="009558B4"/>
    <w:rsid w:val="00955A75"/>
    <w:rsid w:val="00957990"/>
    <w:rsid w:val="00957A15"/>
    <w:rsid w:val="00957A4D"/>
    <w:rsid w:val="009605D2"/>
    <w:rsid w:val="00961C49"/>
    <w:rsid w:val="00962745"/>
    <w:rsid w:val="00962949"/>
    <w:rsid w:val="00962F2C"/>
    <w:rsid w:val="00963DC9"/>
    <w:rsid w:val="00964888"/>
    <w:rsid w:val="0096518F"/>
    <w:rsid w:val="009651A9"/>
    <w:rsid w:val="009660B2"/>
    <w:rsid w:val="009662FD"/>
    <w:rsid w:val="009663F8"/>
    <w:rsid w:val="0096770A"/>
    <w:rsid w:val="00970B57"/>
    <w:rsid w:val="009710A7"/>
    <w:rsid w:val="00971B3C"/>
    <w:rsid w:val="00972D14"/>
    <w:rsid w:val="009739C8"/>
    <w:rsid w:val="009743D1"/>
    <w:rsid w:val="009748A8"/>
    <w:rsid w:val="0097502E"/>
    <w:rsid w:val="00975184"/>
    <w:rsid w:val="00975400"/>
    <w:rsid w:val="009755ED"/>
    <w:rsid w:val="00976383"/>
    <w:rsid w:val="009764BD"/>
    <w:rsid w:val="00976957"/>
    <w:rsid w:val="00977881"/>
    <w:rsid w:val="00977DBA"/>
    <w:rsid w:val="0098037F"/>
    <w:rsid w:val="0098044A"/>
    <w:rsid w:val="00980993"/>
    <w:rsid w:val="00981016"/>
    <w:rsid w:val="00981037"/>
    <w:rsid w:val="009823CC"/>
    <w:rsid w:val="0098318F"/>
    <w:rsid w:val="00983489"/>
    <w:rsid w:val="00984860"/>
    <w:rsid w:val="00985B1B"/>
    <w:rsid w:val="00985FA0"/>
    <w:rsid w:val="009863CE"/>
    <w:rsid w:val="0098682A"/>
    <w:rsid w:val="009872B4"/>
    <w:rsid w:val="009900BC"/>
    <w:rsid w:val="00992E64"/>
    <w:rsid w:val="009955B2"/>
    <w:rsid w:val="0099690D"/>
    <w:rsid w:val="009970FA"/>
    <w:rsid w:val="009976C5"/>
    <w:rsid w:val="009977B3"/>
    <w:rsid w:val="00997ABE"/>
    <w:rsid w:val="00997B89"/>
    <w:rsid w:val="009A2740"/>
    <w:rsid w:val="009A28E5"/>
    <w:rsid w:val="009A38EF"/>
    <w:rsid w:val="009A3F11"/>
    <w:rsid w:val="009A5E33"/>
    <w:rsid w:val="009A6140"/>
    <w:rsid w:val="009A66DD"/>
    <w:rsid w:val="009A7962"/>
    <w:rsid w:val="009A7F02"/>
    <w:rsid w:val="009B4C18"/>
    <w:rsid w:val="009B5337"/>
    <w:rsid w:val="009B537A"/>
    <w:rsid w:val="009B5923"/>
    <w:rsid w:val="009B6341"/>
    <w:rsid w:val="009B6513"/>
    <w:rsid w:val="009B7697"/>
    <w:rsid w:val="009B79B0"/>
    <w:rsid w:val="009B7AAA"/>
    <w:rsid w:val="009B7BBE"/>
    <w:rsid w:val="009C11D1"/>
    <w:rsid w:val="009C1787"/>
    <w:rsid w:val="009C1CC3"/>
    <w:rsid w:val="009C2CEF"/>
    <w:rsid w:val="009C2D5B"/>
    <w:rsid w:val="009C3994"/>
    <w:rsid w:val="009C4EF2"/>
    <w:rsid w:val="009C529A"/>
    <w:rsid w:val="009C59A1"/>
    <w:rsid w:val="009C6D63"/>
    <w:rsid w:val="009C748F"/>
    <w:rsid w:val="009C7E12"/>
    <w:rsid w:val="009D0FF7"/>
    <w:rsid w:val="009D1E7E"/>
    <w:rsid w:val="009D2883"/>
    <w:rsid w:val="009D2E09"/>
    <w:rsid w:val="009D3116"/>
    <w:rsid w:val="009D321B"/>
    <w:rsid w:val="009D3739"/>
    <w:rsid w:val="009D3A1D"/>
    <w:rsid w:val="009D465D"/>
    <w:rsid w:val="009D7834"/>
    <w:rsid w:val="009D7D19"/>
    <w:rsid w:val="009E0289"/>
    <w:rsid w:val="009E0D73"/>
    <w:rsid w:val="009E4BD7"/>
    <w:rsid w:val="009E5F4B"/>
    <w:rsid w:val="009E653C"/>
    <w:rsid w:val="009E6C9C"/>
    <w:rsid w:val="009E6DBA"/>
    <w:rsid w:val="009F0C9D"/>
    <w:rsid w:val="009F1B70"/>
    <w:rsid w:val="009F1F7D"/>
    <w:rsid w:val="009F40A1"/>
    <w:rsid w:val="009F45F6"/>
    <w:rsid w:val="009F4BE5"/>
    <w:rsid w:val="009F56C9"/>
    <w:rsid w:val="009F6A2F"/>
    <w:rsid w:val="009F6BD3"/>
    <w:rsid w:val="00A02D5E"/>
    <w:rsid w:val="00A04253"/>
    <w:rsid w:val="00A053E3"/>
    <w:rsid w:val="00A10DAE"/>
    <w:rsid w:val="00A11E91"/>
    <w:rsid w:val="00A11F75"/>
    <w:rsid w:val="00A12A8F"/>
    <w:rsid w:val="00A130EE"/>
    <w:rsid w:val="00A137ED"/>
    <w:rsid w:val="00A13A2F"/>
    <w:rsid w:val="00A13C52"/>
    <w:rsid w:val="00A14664"/>
    <w:rsid w:val="00A14F32"/>
    <w:rsid w:val="00A15B50"/>
    <w:rsid w:val="00A15E68"/>
    <w:rsid w:val="00A21BD3"/>
    <w:rsid w:val="00A220CC"/>
    <w:rsid w:val="00A22531"/>
    <w:rsid w:val="00A22B19"/>
    <w:rsid w:val="00A23324"/>
    <w:rsid w:val="00A236CF"/>
    <w:rsid w:val="00A23785"/>
    <w:rsid w:val="00A242CC"/>
    <w:rsid w:val="00A24EE3"/>
    <w:rsid w:val="00A2595A"/>
    <w:rsid w:val="00A25DFE"/>
    <w:rsid w:val="00A2751F"/>
    <w:rsid w:val="00A31413"/>
    <w:rsid w:val="00A31A0B"/>
    <w:rsid w:val="00A321D7"/>
    <w:rsid w:val="00A323A4"/>
    <w:rsid w:val="00A324ED"/>
    <w:rsid w:val="00A33760"/>
    <w:rsid w:val="00A35263"/>
    <w:rsid w:val="00A35863"/>
    <w:rsid w:val="00A358D6"/>
    <w:rsid w:val="00A3625B"/>
    <w:rsid w:val="00A37189"/>
    <w:rsid w:val="00A372CB"/>
    <w:rsid w:val="00A37CB5"/>
    <w:rsid w:val="00A40B20"/>
    <w:rsid w:val="00A4115D"/>
    <w:rsid w:val="00A419B0"/>
    <w:rsid w:val="00A41A4B"/>
    <w:rsid w:val="00A41D8F"/>
    <w:rsid w:val="00A4202F"/>
    <w:rsid w:val="00A42274"/>
    <w:rsid w:val="00A425D8"/>
    <w:rsid w:val="00A43D3A"/>
    <w:rsid w:val="00A43F56"/>
    <w:rsid w:val="00A4492A"/>
    <w:rsid w:val="00A44996"/>
    <w:rsid w:val="00A46159"/>
    <w:rsid w:val="00A4687F"/>
    <w:rsid w:val="00A47058"/>
    <w:rsid w:val="00A47272"/>
    <w:rsid w:val="00A5125C"/>
    <w:rsid w:val="00A5144A"/>
    <w:rsid w:val="00A5176B"/>
    <w:rsid w:val="00A52428"/>
    <w:rsid w:val="00A533E4"/>
    <w:rsid w:val="00A537C3"/>
    <w:rsid w:val="00A53DB3"/>
    <w:rsid w:val="00A53E21"/>
    <w:rsid w:val="00A53E4B"/>
    <w:rsid w:val="00A54BA8"/>
    <w:rsid w:val="00A54D54"/>
    <w:rsid w:val="00A5670A"/>
    <w:rsid w:val="00A56727"/>
    <w:rsid w:val="00A567D8"/>
    <w:rsid w:val="00A57458"/>
    <w:rsid w:val="00A60535"/>
    <w:rsid w:val="00A6241A"/>
    <w:rsid w:val="00A62DAC"/>
    <w:rsid w:val="00A63EFF"/>
    <w:rsid w:val="00A63F10"/>
    <w:rsid w:val="00A65053"/>
    <w:rsid w:val="00A65896"/>
    <w:rsid w:val="00A65D7C"/>
    <w:rsid w:val="00A70C41"/>
    <w:rsid w:val="00A72574"/>
    <w:rsid w:val="00A72865"/>
    <w:rsid w:val="00A73408"/>
    <w:rsid w:val="00A7385F"/>
    <w:rsid w:val="00A74FC3"/>
    <w:rsid w:val="00A76226"/>
    <w:rsid w:val="00A77789"/>
    <w:rsid w:val="00A77CCB"/>
    <w:rsid w:val="00A80BD5"/>
    <w:rsid w:val="00A80C71"/>
    <w:rsid w:val="00A810BD"/>
    <w:rsid w:val="00A82261"/>
    <w:rsid w:val="00A8259E"/>
    <w:rsid w:val="00A84EBD"/>
    <w:rsid w:val="00A856C8"/>
    <w:rsid w:val="00A85DB4"/>
    <w:rsid w:val="00A861B8"/>
    <w:rsid w:val="00A87222"/>
    <w:rsid w:val="00A8792F"/>
    <w:rsid w:val="00A903B4"/>
    <w:rsid w:val="00A9082E"/>
    <w:rsid w:val="00A9287D"/>
    <w:rsid w:val="00A92C05"/>
    <w:rsid w:val="00A93306"/>
    <w:rsid w:val="00A94C20"/>
    <w:rsid w:val="00A95022"/>
    <w:rsid w:val="00A96816"/>
    <w:rsid w:val="00A96A08"/>
    <w:rsid w:val="00A97714"/>
    <w:rsid w:val="00A97A59"/>
    <w:rsid w:val="00AA0286"/>
    <w:rsid w:val="00AA1135"/>
    <w:rsid w:val="00AA1CDD"/>
    <w:rsid w:val="00AA1E00"/>
    <w:rsid w:val="00AA244A"/>
    <w:rsid w:val="00AA290E"/>
    <w:rsid w:val="00AA2E00"/>
    <w:rsid w:val="00AA3312"/>
    <w:rsid w:val="00AA5827"/>
    <w:rsid w:val="00AA5EFC"/>
    <w:rsid w:val="00AA6133"/>
    <w:rsid w:val="00AA6486"/>
    <w:rsid w:val="00AA66FC"/>
    <w:rsid w:val="00AA7C82"/>
    <w:rsid w:val="00AB047E"/>
    <w:rsid w:val="00AB0C1B"/>
    <w:rsid w:val="00AB13D9"/>
    <w:rsid w:val="00AB2043"/>
    <w:rsid w:val="00AB23C6"/>
    <w:rsid w:val="00AB2969"/>
    <w:rsid w:val="00AB34C1"/>
    <w:rsid w:val="00AB35A6"/>
    <w:rsid w:val="00AB386A"/>
    <w:rsid w:val="00AB423D"/>
    <w:rsid w:val="00AB52C9"/>
    <w:rsid w:val="00AB5C1C"/>
    <w:rsid w:val="00AB6062"/>
    <w:rsid w:val="00AB7983"/>
    <w:rsid w:val="00AC0627"/>
    <w:rsid w:val="00AC0745"/>
    <w:rsid w:val="00AC2D45"/>
    <w:rsid w:val="00AC35AC"/>
    <w:rsid w:val="00AC654B"/>
    <w:rsid w:val="00AC6726"/>
    <w:rsid w:val="00AC67E1"/>
    <w:rsid w:val="00AC7497"/>
    <w:rsid w:val="00AD088A"/>
    <w:rsid w:val="00AD0D85"/>
    <w:rsid w:val="00AD2048"/>
    <w:rsid w:val="00AD21A8"/>
    <w:rsid w:val="00AD27E4"/>
    <w:rsid w:val="00AD32FA"/>
    <w:rsid w:val="00AD75CA"/>
    <w:rsid w:val="00AD7D8D"/>
    <w:rsid w:val="00AD7E2D"/>
    <w:rsid w:val="00AE09C1"/>
    <w:rsid w:val="00AE0AE7"/>
    <w:rsid w:val="00AE1B94"/>
    <w:rsid w:val="00AE3363"/>
    <w:rsid w:val="00AE442D"/>
    <w:rsid w:val="00AE4A6E"/>
    <w:rsid w:val="00AE524A"/>
    <w:rsid w:val="00AE5FB8"/>
    <w:rsid w:val="00AE7791"/>
    <w:rsid w:val="00AE7E54"/>
    <w:rsid w:val="00AF11DD"/>
    <w:rsid w:val="00AF194F"/>
    <w:rsid w:val="00AF19DB"/>
    <w:rsid w:val="00AF2473"/>
    <w:rsid w:val="00AF2B82"/>
    <w:rsid w:val="00AF2F39"/>
    <w:rsid w:val="00AF33FD"/>
    <w:rsid w:val="00B01874"/>
    <w:rsid w:val="00B02307"/>
    <w:rsid w:val="00B03312"/>
    <w:rsid w:val="00B0405A"/>
    <w:rsid w:val="00B04680"/>
    <w:rsid w:val="00B04F62"/>
    <w:rsid w:val="00B05EC4"/>
    <w:rsid w:val="00B06A98"/>
    <w:rsid w:val="00B076EA"/>
    <w:rsid w:val="00B07E28"/>
    <w:rsid w:val="00B07FC2"/>
    <w:rsid w:val="00B10694"/>
    <w:rsid w:val="00B13285"/>
    <w:rsid w:val="00B158AC"/>
    <w:rsid w:val="00B1651C"/>
    <w:rsid w:val="00B16EBC"/>
    <w:rsid w:val="00B20324"/>
    <w:rsid w:val="00B20EED"/>
    <w:rsid w:val="00B20FDF"/>
    <w:rsid w:val="00B217B5"/>
    <w:rsid w:val="00B219E7"/>
    <w:rsid w:val="00B21C2F"/>
    <w:rsid w:val="00B228FB"/>
    <w:rsid w:val="00B229C5"/>
    <w:rsid w:val="00B22B8C"/>
    <w:rsid w:val="00B23B57"/>
    <w:rsid w:val="00B25E0F"/>
    <w:rsid w:val="00B266D3"/>
    <w:rsid w:val="00B268AC"/>
    <w:rsid w:val="00B26D16"/>
    <w:rsid w:val="00B26FB0"/>
    <w:rsid w:val="00B27189"/>
    <w:rsid w:val="00B2773D"/>
    <w:rsid w:val="00B27AF4"/>
    <w:rsid w:val="00B27ED9"/>
    <w:rsid w:val="00B3065E"/>
    <w:rsid w:val="00B31256"/>
    <w:rsid w:val="00B3359F"/>
    <w:rsid w:val="00B33684"/>
    <w:rsid w:val="00B339A1"/>
    <w:rsid w:val="00B340C8"/>
    <w:rsid w:val="00B34246"/>
    <w:rsid w:val="00B34A73"/>
    <w:rsid w:val="00B35D42"/>
    <w:rsid w:val="00B3637C"/>
    <w:rsid w:val="00B36A95"/>
    <w:rsid w:val="00B36B4D"/>
    <w:rsid w:val="00B370C6"/>
    <w:rsid w:val="00B40374"/>
    <w:rsid w:val="00B41F6F"/>
    <w:rsid w:val="00B423BB"/>
    <w:rsid w:val="00B423D0"/>
    <w:rsid w:val="00B4252D"/>
    <w:rsid w:val="00B436A2"/>
    <w:rsid w:val="00B43A46"/>
    <w:rsid w:val="00B43ABA"/>
    <w:rsid w:val="00B43E16"/>
    <w:rsid w:val="00B443AF"/>
    <w:rsid w:val="00B44958"/>
    <w:rsid w:val="00B4507E"/>
    <w:rsid w:val="00B45357"/>
    <w:rsid w:val="00B46D9A"/>
    <w:rsid w:val="00B47FDC"/>
    <w:rsid w:val="00B501E9"/>
    <w:rsid w:val="00B518A6"/>
    <w:rsid w:val="00B52821"/>
    <w:rsid w:val="00B52B28"/>
    <w:rsid w:val="00B53091"/>
    <w:rsid w:val="00B5394A"/>
    <w:rsid w:val="00B5410A"/>
    <w:rsid w:val="00B54263"/>
    <w:rsid w:val="00B548D5"/>
    <w:rsid w:val="00B5521A"/>
    <w:rsid w:val="00B5573D"/>
    <w:rsid w:val="00B57683"/>
    <w:rsid w:val="00B60499"/>
    <w:rsid w:val="00B60695"/>
    <w:rsid w:val="00B60A27"/>
    <w:rsid w:val="00B60E99"/>
    <w:rsid w:val="00B61A43"/>
    <w:rsid w:val="00B6238E"/>
    <w:rsid w:val="00B641F3"/>
    <w:rsid w:val="00B64441"/>
    <w:rsid w:val="00B64AC1"/>
    <w:rsid w:val="00B64FBE"/>
    <w:rsid w:val="00B651A9"/>
    <w:rsid w:val="00B65594"/>
    <w:rsid w:val="00B656AB"/>
    <w:rsid w:val="00B66993"/>
    <w:rsid w:val="00B6723F"/>
    <w:rsid w:val="00B677ED"/>
    <w:rsid w:val="00B679DC"/>
    <w:rsid w:val="00B71A9A"/>
    <w:rsid w:val="00B71DC2"/>
    <w:rsid w:val="00B71F61"/>
    <w:rsid w:val="00B746A6"/>
    <w:rsid w:val="00B74C79"/>
    <w:rsid w:val="00B75C10"/>
    <w:rsid w:val="00B77DC5"/>
    <w:rsid w:val="00B807EB"/>
    <w:rsid w:val="00B81156"/>
    <w:rsid w:val="00B828E5"/>
    <w:rsid w:val="00B84308"/>
    <w:rsid w:val="00B84CAB"/>
    <w:rsid w:val="00B854A7"/>
    <w:rsid w:val="00B86693"/>
    <w:rsid w:val="00B87E2A"/>
    <w:rsid w:val="00B90094"/>
    <w:rsid w:val="00B90FC0"/>
    <w:rsid w:val="00B91743"/>
    <w:rsid w:val="00B918B4"/>
    <w:rsid w:val="00B9248E"/>
    <w:rsid w:val="00B925F9"/>
    <w:rsid w:val="00B9340F"/>
    <w:rsid w:val="00B9343C"/>
    <w:rsid w:val="00B93CAA"/>
    <w:rsid w:val="00B9427A"/>
    <w:rsid w:val="00B94428"/>
    <w:rsid w:val="00B94E7A"/>
    <w:rsid w:val="00B94FB7"/>
    <w:rsid w:val="00B950C1"/>
    <w:rsid w:val="00BA0F29"/>
    <w:rsid w:val="00BA0F53"/>
    <w:rsid w:val="00BA14D0"/>
    <w:rsid w:val="00BA1934"/>
    <w:rsid w:val="00BA1C42"/>
    <w:rsid w:val="00BA2312"/>
    <w:rsid w:val="00BA32F8"/>
    <w:rsid w:val="00BA344A"/>
    <w:rsid w:val="00BA4B58"/>
    <w:rsid w:val="00BA4CBC"/>
    <w:rsid w:val="00BA54B4"/>
    <w:rsid w:val="00BA5CE5"/>
    <w:rsid w:val="00BA5F3F"/>
    <w:rsid w:val="00BA698F"/>
    <w:rsid w:val="00BA6AEE"/>
    <w:rsid w:val="00BA73DA"/>
    <w:rsid w:val="00BA75B8"/>
    <w:rsid w:val="00BB2526"/>
    <w:rsid w:val="00BB5D9B"/>
    <w:rsid w:val="00BB77C6"/>
    <w:rsid w:val="00BB782B"/>
    <w:rsid w:val="00BC0D9D"/>
    <w:rsid w:val="00BC19AC"/>
    <w:rsid w:val="00BC23A5"/>
    <w:rsid w:val="00BC2644"/>
    <w:rsid w:val="00BC26B2"/>
    <w:rsid w:val="00BC2D0A"/>
    <w:rsid w:val="00BC482A"/>
    <w:rsid w:val="00BC5A0E"/>
    <w:rsid w:val="00BC5C0C"/>
    <w:rsid w:val="00BC5E3C"/>
    <w:rsid w:val="00BC6033"/>
    <w:rsid w:val="00BC66ED"/>
    <w:rsid w:val="00BC6C2E"/>
    <w:rsid w:val="00BC774E"/>
    <w:rsid w:val="00BC7B0F"/>
    <w:rsid w:val="00BC7EAB"/>
    <w:rsid w:val="00BD0D2D"/>
    <w:rsid w:val="00BD17E0"/>
    <w:rsid w:val="00BD19BF"/>
    <w:rsid w:val="00BD19FF"/>
    <w:rsid w:val="00BD45C7"/>
    <w:rsid w:val="00BD4A83"/>
    <w:rsid w:val="00BD4D4C"/>
    <w:rsid w:val="00BD533C"/>
    <w:rsid w:val="00BD53BA"/>
    <w:rsid w:val="00BD628C"/>
    <w:rsid w:val="00BD6364"/>
    <w:rsid w:val="00BD6B50"/>
    <w:rsid w:val="00BD6E7F"/>
    <w:rsid w:val="00BD79FA"/>
    <w:rsid w:val="00BD7C1E"/>
    <w:rsid w:val="00BE1B52"/>
    <w:rsid w:val="00BE2161"/>
    <w:rsid w:val="00BE2C67"/>
    <w:rsid w:val="00BE2D14"/>
    <w:rsid w:val="00BE46E8"/>
    <w:rsid w:val="00BE5998"/>
    <w:rsid w:val="00BE63FE"/>
    <w:rsid w:val="00BE68FE"/>
    <w:rsid w:val="00BE6B83"/>
    <w:rsid w:val="00BF14B1"/>
    <w:rsid w:val="00BF1597"/>
    <w:rsid w:val="00BF23ED"/>
    <w:rsid w:val="00BF2664"/>
    <w:rsid w:val="00BF3631"/>
    <w:rsid w:val="00BF3AE2"/>
    <w:rsid w:val="00BF787E"/>
    <w:rsid w:val="00C00277"/>
    <w:rsid w:val="00C002C1"/>
    <w:rsid w:val="00C005DC"/>
    <w:rsid w:val="00C008EE"/>
    <w:rsid w:val="00C00FE8"/>
    <w:rsid w:val="00C01139"/>
    <w:rsid w:val="00C01767"/>
    <w:rsid w:val="00C02F24"/>
    <w:rsid w:val="00C0347E"/>
    <w:rsid w:val="00C03CDA"/>
    <w:rsid w:val="00C04C10"/>
    <w:rsid w:val="00C04D28"/>
    <w:rsid w:val="00C0554A"/>
    <w:rsid w:val="00C06E53"/>
    <w:rsid w:val="00C06F28"/>
    <w:rsid w:val="00C07C8B"/>
    <w:rsid w:val="00C07E5E"/>
    <w:rsid w:val="00C10147"/>
    <w:rsid w:val="00C10B8F"/>
    <w:rsid w:val="00C11698"/>
    <w:rsid w:val="00C11713"/>
    <w:rsid w:val="00C12B90"/>
    <w:rsid w:val="00C13A62"/>
    <w:rsid w:val="00C13CAA"/>
    <w:rsid w:val="00C13DCC"/>
    <w:rsid w:val="00C14298"/>
    <w:rsid w:val="00C14FA2"/>
    <w:rsid w:val="00C158F3"/>
    <w:rsid w:val="00C16943"/>
    <w:rsid w:val="00C16BFB"/>
    <w:rsid w:val="00C16C5B"/>
    <w:rsid w:val="00C16F89"/>
    <w:rsid w:val="00C17480"/>
    <w:rsid w:val="00C17D36"/>
    <w:rsid w:val="00C17F55"/>
    <w:rsid w:val="00C20ACC"/>
    <w:rsid w:val="00C20ED3"/>
    <w:rsid w:val="00C20FE7"/>
    <w:rsid w:val="00C2131C"/>
    <w:rsid w:val="00C21EA9"/>
    <w:rsid w:val="00C22171"/>
    <w:rsid w:val="00C22415"/>
    <w:rsid w:val="00C2267C"/>
    <w:rsid w:val="00C22B48"/>
    <w:rsid w:val="00C23845"/>
    <w:rsid w:val="00C23D8D"/>
    <w:rsid w:val="00C23E2A"/>
    <w:rsid w:val="00C24339"/>
    <w:rsid w:val="00C24A39"/>
    <w:rsid w:val="00C24EAA"/>
    <w:rsid w:val="00C25475"/>
    <w:rsid w:val="00C25953"/>
    <w:rsid w:val="00C26026"/>
    <w:rsid w:val="00C273B5"/>
    <w:rsid w:val="00C27D40"/>
    <w:rsid w:val="00C30B56"/>
    <w:rsid w:val="00C3203E"/>
    <w:rsid w:val="00C3269B"/>
    <w:rsid w:val="00C329BB"/>
    <w:rsid w:val="00C3337D"/>
    <w:rsid w:val="00C334E8"/>
    <w:rsid w:val="00C33A80"/>
    <w:rsid w:val="00C33A9F"/>
    <w:rsid w:val="00C34D71"/>
    <w:rsid w:val="00C35B56"/>
    <w:rsid w:val="00C35F60"/>
    <w:rsid w:val="00C3671A"/>
    <w:rsid w:val="00C36768"/>
    <w:rsid w:val="00C367E9"/>
    <w:rsid w:val="00C371BD"/>
    <w:rsid w:val="00C37CCF"/>
    <w:rsid w:val="00C37D51"/>
    <w:rsid w:val="00C414BF"/>
    <w:rsid w:val="00C41BAB"/>
    <w:rsid w:val="00C41EC8"/>
    <w:rsid w:val="00C42BAE"/>
    <w:rsid w:val="00C43326"/>
    <w:rsid w:val="00C440C9"/>
    <w:rsid w:val="00C44180"/>
    <w:rsid w:val="00C448BB"/>
    <w:rsid w:val="00C462AE"/>
    <w:rsid w:val="00C463E3"/>
    <w:rsid w:val="00C470C7"/>
    <w:rsid w:val="00C47397"/>
    <w:rsid w:val="00C50103"/>
    <w:rsid w:val="00C502EC"/>
    <w:rsid w:val="00C503FA"/>
    <w:rsid w:val="00C51E49"/>
    <w:rsid w:val="00C523FC"/>
    <w:rsid w:val="00C53B82"/>
    <w:rsid w:val="00C551FC"/>
    <w:rsid w:val="00C565ED"/>
    <w:rsid w:val="00C56E3C"/>
    <w:rsid w:val="00C56E72"/>
    <w:rsid w:val="00C61722"/>
    <w:rsid w:val="00C617A6"/>
    <w:rsid w:val="00C622DD"/>
    <w:rsid w:val="00C63117"/>
    <w:rsid w:val="00C659C0"/>
    <w:rsid w:val="00C66623"/>
    <w:rsid w:val="00C6691A"/>
    <w:rsid w:val="00C66B1D"/>
    <w:rsid w:val="00C678F6"/>
    <w:rsid w:val="00C67A22"/>
    <w:rsid w:val="00C67E30"/>
    <w:rsid w:val="00C7097F"/>
    <w:rsid w:val="00C71B63"/>
    <w:rsid w:val="00C71F09"/>
    <w:rsid w:val="00C721A3"/>
    <w:rsid w:val="00C73432"/>
    <w:rsid w:val="00C73482"/>
    <w:rsid w:val="00C75206"/>
    <w:rsid w:val="00C764CB"/>
    <w:rsid w:val="00C76A06"/>
    <w:rsid w:val="00C80827"/>
    <w:rsid w:val="00C81B2C"/>
    <w:rsid w:val="00C82DA1"/>
    <w:rsid w:val="00C83598"/>
    <w:rsid w:val="00C83CA8"/>
    <w:rsid w:val="00C857C8"/>
    <w:rsid w:val="00C8735A"/>
    <w:rsid w:val="00C87F88"/>
    <w:rsid w:val="00C906D9"/>
    <w:rsid w:val="00C93301"/>
    <w:rsid w:val="00C94148"/>
    <w:rsid w:val="00C94402"/>
    <w:rsid w:val="00C9477B"/>
    <w:rsid w:val="00C94AA4"/>
    <w:rsid w:val="00C95CA0"/>
    <w:rsid w:val="00C96A7A"/>
    <w:rsid w:val="00C96D25"/>
    <w:rsid w:val="00CA1714"/>
    <w:rsid w:val="00CA33F2"/>
    <w:rsid w:val="00CA372A"/>
    <w:rsid w:val="00CA5307"/>
    <w:rsid w:val="00CA5409"/>
    <w:rsid w:val="00CA5786"/>
    <w:rsid w:val="00CA657E"/>
    <w:rsid w:val="00CB009A"/>
    <w:rsid w:val="00CB00F4"/>
    <w:rsid w:val="00CB15B5"/>
    <w:rsid w:val="00CB2894"/>
    <w:rsid w:val="00CB2A73"/>
    <w:rsid w:val="00CB35BE"/>
    <w:rsid w:val="00CB4B58"/>
    <w:rsid w:val="00CB4C2C"/>
    <w:rsid w:val="00CB50BD"/>
    <w:rsid w:val="00CB54C0"/>
    <w:rsid w:val="00CB602D"/>
    <w:rsid w:val="00CB6551"/>
    <w:rsid w:val="00CB6D1F"/>
    <w:rsid w:val="00CB7AEC"/>
    <w:rsid w:val="00CB7D35"/>
    <w:rsid w:val="00CC0B52"/>
    <w:rsid w:val="00CC3227"/>
    <w:rsid w:val="00CC4449"/>
    <w:rsid w:val="00CC4EAE"/>
    <w:rsid w:val="00CC5931"/>
    <w:rsid w:val="00CC5F15"/>
    <w:rsid w:val="00CC6A77"/>
    <w:rsid w:val="00CC6E59"/>
    <w:rsid w:val="00CC7F48"/>
    <w:rsid w:val="00CD0F62"/>
    <w:rsid w:val="00CD2ECE"/>
    <w:rsid w:val="00CD3F8A"/>
    <w:rsid w:val="00CD59A1"/>
    <w:rsid w:val="00CD6288"/>
    <w:rsid w:val="00CE0362"/>
    <w:rsid w:val="00CE08D1"/>
    <w:rsid w:val="00CE0944"/>
    <w:rsid w:val="00CE0CB8"/>
    <w:rsid w:val="00CE0E5A"/>
    <w:rsid w:val="00CE35CC"/>
    <w:rsid w:val="00CE4D88"/>
    <w:rsid w:val="00CE624E"/>
    <w:rsid w:val="00CE6252"/>
    <w:rsid w:val="00CE665B"/>
    <w:rsid w:val="00CE6EA8"/>
    <w:rsid w:val="00CE7DE3"/>
    <w:rsid w:val="00CF05DD"/>
    <w:rsid w:val="00CF086B"/>
    <w:rsid w:val="00CF130D"/>
    <w:rsid w:val="00CF2EDF"/>
    <w:rsid w:val="00CF345F"/>
    <w:rsid w:val="00CF40FD"/>
    <w:rsid w:val="00CF4B58"/>
    <w:rsid w:val="00CF734C"/>
    <w:rsid w:val="00CF79A9"/>
    <w:rsid w:val="00CF79AA"/>
    <w:rsid w:val="00D0140A"/>
    <w:rsid w:val="00D01C71"/>
    <w:rsid w:val="00D02C53"/>
    <w:rsid w:val="00D04717"/>
    <w:rsid w:val="00D053A3"/>
    <w:rsid w:val="00D05982"/>
    <w:rsid w:val="00D05ACC"/>
    <w:rsid w:val="00D06610"/>
    <w:rsid w:val="00D066E4"/>
    <w:rsid w:val="00D06ADA"/>
    <w:rsid w:val="00D07764"/>
    <w:rsid w:val="00D07E97"/>
    <w:rsid w:val="00D121FA"/>
    <w:rsid w:val="00D12B97"/>
    <w:rsid w:val="00D12F32"/>
    <w:rsid w:val="00D13C6B"/>
    <w:rsid w:val="00D15062"/>
    <w:rsid w:val="00D15902"/>
    <w:rsid w:val="00D16E27"/>
    <w:rsid w:val="00D17736"/>
    <w:rsid w:val="00D20F31"/>
    <w:rsid w:val="00D21F69"/>
    <w:rsid w:val="00D23999"/>
    <w:rsid w:val="00D24284"/>
    <w:rsid w:val="00D2448E"/>
    <w:rsid w:val="00D25BF9"/>
    <w:rsid w:val="00D25F18"/>
    <w:rsid w:val="00D26EE8"/>
    <w:rsid w:val="00D2761C"/>
    <w:rsid w:val="00D27B53"/>
    <w:rsid w:val="00D30BFB"/>
    <w:rsid w:val="00D31BE1"/>
    <w:rsid w:val="00D326FB"/>
    <w:rsid w:val="00D32B21"/>
    <w:rsid w:val="00D333AE"/>
    <w:rsid w:val="00D333C4"/>
    <w:rsid w:val="00D334DE"/>
    <w:rsid w:val="00D345F8"/>
    <w:rsid w:val="00D36258"/>
    <w:rsid w:val="00D40778"/>
    <w:rsid w:val="00D42017"/>
    <w:rsid w:val="00D42101"/>
    <w:rsid w:val="00D425D9"/>
    <w:rsid w:val="00D42C6A"/>
    <w:rsid w:val="00D44107"/>
    <w:rsid w:val="00D442FB"/>
    <w:rsid w:val="00D45112"/>
    <w:rsid w:val="00D45D50"/>
    <w:rsid w:val="00D45EEC"/>
    <w:rsid w:val="00D46C48"/>
    <w:rsid w:val="00D47F0C"/>
    <w:rsid w:val="00D47F82"/>
    <w:rsid w:val="00D505E0"/>
    <w:rsid w:val="00D509F6"/>
    <w:rsid w:val="00D50AEE"/>
    <w:rsid w:val="00D518B5"/>
    <w:rsid w:val="00D519B5"/>
    <w:rsid w:val="00D51AAC"/>
    <w:rsid w:val="00D5206D"/>
    <w:rsid w:val="00D5349C"/>
    <w:rsid w:val="00D5446A"/>
    <w:rsid w:val="00D5574A"/>
    <w:rsid w:val="00D55974"/>
    <w:rsid w:val="00D5713B"/>
    <w:rsid w:val="00D57F4C"/>
    <w:rsid w:val="00D6126A"/>
    <w:rsid w:val="00D612C3"/>
    <w:rsid w:val="00D616DB"/>
    <w:rsid w:val="00D62288"/>
    <w:rsid w:val="00D628AB"/>
    <w:rsid w:val="00D62D93"/>
    <w:rsid w:val="00D6408F"/>
    <w:rsid w:val="00D642CC"/>
    <w:rsid w:val="00D65BC2"/>
    <w:rsid w:val="00D65E6C"/>
    <w:rsid w:val="00D65F09"/>
    <w:rsid w:val="00D65FEC"/>
    <w:rsid w:val="00D66097"/>
    <w:rsid w:val="00D66BDA"/>
    <w:rsid w:val="00D6739F"/>
    <w:rsid w:val="00D67EC4"/>
    <w:rsid w:val="00D7259D"/>
    <w:rsid w:val="00D726EE"/>
    <w:rsid w:val="00D765B3"/>
    <w:rsid w:val="00D7664E"/>
    <w:rsid w:val="00D77C58"/>
    <w:rsid w:val="00D806A1"/>
    <w:rsid w:val="00D80DCD"/>
    <w:rsid w:val="00D82607"/>
    <w:rsid w:val="00D8362F"/>
    <w:rsid w:val="00D840CF"/>
    <w:rsid w:val="00D8465B"/>
    <w:rsid w:val="00D85585"/>
    <w:rsid w:val="00D8612C"/>
    <w:rsid w:val="00D8714F"/>
    <w:rsid w:val="00D906D7"/>
    <w:rsid w:val="00D906F3"/>
    <w:rsid w:val="00D90EBF"/>
    <w:rsid w:val="00D91FC5"/>
    <w:rsid w:val="00D9399D"/>
    <w:rsid w:val="00D947CB"/>
    <w:rsid w:val="00D95483"/>
    <w:rsid w:val="00D9697B"/>
    <w:rsid w:val="00D96DDF"/>
    <w:rsid w:val="00D96E24"/>
    <w:rsid w:val="00D97652"/>
    <w:rsid w:val="00D97701"/>
    <w:rsid w:val="00DA05D9"/>
    <w:rsid w:val="00DA436A"/>
    <w:rsid w:val="00DA43AC"/>
    <w:rsid w:val="00DA66D5"/>
    <w:rsid w:val="00DA7774"/>
    <w:rsid w:val="00DB10C1"/>
    <w:rsid w:val="00DB11B1"/>
    <w:rsid w:val="00DB2F93"/>
    <w:rsid w:val="00DB4177"/>
    <w:rsid w:val="00DB4265"/>
    <w:rsid w:val="00DB4C10"/>
    <w:rsid w:val="00DB55B3"/>
    <w:rsid w:val="00DB588F"/>
    <w:rsid w:val="00DB5C16"/>
    <w:rsid w:val="00DB6725"/>
    <w:rsid w:val="00DB73FA"/>
    <w:rsid w:val="00DB7A72"/>
    <w:rsid w:val="00DB7C97"/>
    <w:rsid w:val="00DB7DF9"/>
    <w:rsid w:val="00DB7F10"/>
    <w:rsid w:val="00DC14E1"/>
    <w:rsid w:val="00DC2430"/>
    <w:rsid w:val="00DC26E0"/>
    <w:rsid w:val="00DC2B90"/>
    <w:rsid w:val="00DC2EC3"/>
    <w:rsid w:val="00DC4370"/>
    <w:rsid w:val="00DC45C4"/>
    <w:rsid w:val="00DC48FB"/>
    <w:rsid w:val="00DC53C6"/>
    <w:rsid w:val="00DC67E8"/>
    <w:rsid w:val="00DC7C62"/>
    <w:rsid w:val="00DD02E7"/>
    <w:rsid w:val="00DD18ED"/>
    <w:rsid w:val="00DD1D6F"/>
    <w:rsid w:val="00DD2F37"/>
    <w:rsid w:val="00DD3230"/>
    <w:rsid w:val="00DD4B1E"/>
    <w:rsid w:val="00DD4CE7"/>
    <w:rsid w:val="00DD617D"/>
    <w:rsid w:val="00DD68C1"/>
    <w:rsid w:val="00DE02B3"/>
    <w:rsid w:val="00DE0B02"/>
    <w:rsid w:val="00DE501A"/>
    <w:rsid w:val="00DE5592"/>
    <w:rsid w:val="00DE6639"/>
    <w:rsid w:val="00DF075F"/>
    <w:rsid w:val="00DF2079"/>
    <w:rsid w:val="00DF2276"/>
    <w:rsid w:val="00DF2B0E"/>
    <w:rsid w:val="00DF2C36"/>
    <w:rsid w:val="00DF5AAC"/>
    <w:rsid w:val="00DF622A"/>
    <w:rsid w:val="00DF6B9C"/>
    <w:rsid w:val="00DF703F"/>
    <w:rsid w:val="00DF73B3"/>
    <w:rsid w:val="00E00D04"/>
    <w:rsid w:val="00E015CA"/>
    <w:rsid w:val="00E01E03"/>
    <w:rsid w:val="00E02826"/>
    <w:rsid w:val="00E03904"/>
    <w:rsid w:val="00E03A15"/>
    <w:rsid w:val="00E03C4E"/>
    <w:rsid w:val="00E03D41"/>
    <w:rsid w:val="00E07E7A"/>
    <w:rsid w:val="00E10DFA"/>
    <w:rsid w:val="00E1161D"/>
    <w:rsid w:val="00E15857"/>
    <w:rsid w:val="00E15BDA"/>
    <w:rsid w:val="00E16589"/>
    <w:rsid w:val="00E1669F"/>
    <w:rsid w:val="00E17256"/>
    <w:rsid w:val="00E17664"/>
    <w:rsid w:val="00E17D58"/>
    <w:rsid w:val="00E20802"/>
    <w:rsid w:val="00E208A4"/>
    <w:rsid w:val="00E20DB2"/>
    <w:rsid w:val="00E21CF3"/>
    <w:rsid w:val="00E220FF"/>
    <w:rsid w:val="00E22B55"/>
    <w:rsid w:val="00E22FAA"/>
    <w:rsid w:val="00E2313F"/>
    <w:rsid w:val="00E24794"/>
    <w:rsid w:val="00E24A0C"/>
    <w:rsid w:val="00E24F4E"/>
    <w:rsid w:val="00E3025F"/>
    <w:rsid w:val="00E3122E"/>
    <w:rsid w:val="00E31543"/>
    <w:rsid w:val="00E326E9"/>
    <w:rsid w:val="00E3387C"/>
    <w:rsid w:val="00E3438A"/>
    <w:rsid w:val="00E362B7"/>
    <w:rsid w:val="00E36E86"/>
    <w:rsid w:val="00E376E0"/>
    <w:rsid w:val="00E3775C"/>
    <w:rsid w:val="00E37ECE"/>
    <w:rsid w:val="00E37FF5"/>
    <w:rsid w:val="00E400F1"/>
    <w:rsid w:val="00E4040A"/>
    <w:rsid w:val="00E40961"/>
    <w:rsid w:val="00E41116"/>
    <w:rsid w:val="00E416CE"/>
    <w:rsid w:val="00E41D07"/>
    <w:rsid w:val="00E42F93"/>
    <w:rsid w:val="00E438A3"/>
    <w:rsid w:val="00E43C45"/>
    <w:rsid w:val="00E444DE"/>
    <w:rsid w:val="00E46296"/>
    <w:rsid w:val="00E476D6"/>
    <w:rsid w:val="00E50C0C"/>
    <w:rsid w:val="00E52BCE"/>
    <w:rsid w:val="00E52CCE"/>
    <w:rsid w:val="00E54C4C"/>
    <w:rsid w:val="00E57298"/>
    <w:rsid w:val="00E572D9"/>
    <w:rsid w:val="00E60125"/>
    <w:rsid w:val="00E64CED"/>
    <w:rsid w:val="00E66520"/>
    <w:rsid w:val="00E70DE4"/>
    <w:rsid w:val="00E711DE"/>
    <w:rsid w:val="00E7186D"/>
    <w:rsid w:val="00E71D84"/>
    <w:rsid w:val="00E722A6"/>
    <w:rsid w:val="00E727CB"/>
    <w:rsid w:val="00E730D8"/>
    <w:rsid w:val="00E731A3"/>
    <w:rsid w:val="00E73425"/>
    <w:rsid w:val="00E738CA"/>
    <w:rsid w:val="00E7535C"/>
    <w:rsid w:val="00E76085"/>
    <w:rsid w:val="00E77AF7"/>
    <w:rsid w:val="00E8098B"/>
    <w:rsid w:val="00E81D89"/>
    <w:rsid w:val="00E8270E"/>
    <w:rsid w:val="00E84210"/>
    <w:rsid w:val="00E842B3"/>
    <w:rsid w:val="00E84753"/>
    <w:rsid w:val="00E85756"/>
    <w:rsid w:val="00E86367"/>
    <w:rsid w:val="00E90BEC"/>
    <w:rsid w:val="00E9119A"/>
    <w:rsid w:val="00E91AF9"/>
    <w:rsid w:val="00E92A90"/>
    <w:rsid w:val="00E94FD7"/>
    <w:rsid w:val="00E972FF"/>
    <w:rsid w:val="00E97F13"/>
    <w:rsid w:val="00EA0186"/>
    <w:rsid w:val="00EA0407"/>
    <w:rsid w:val="00EA09FB"/>
    <w:rsid w:val="00EA0E56"/>
    <w:rsid w:val="00EA1162"/>
    <w:rsid w:val="00EA1625"/>
    <w:rsid w:val="00EA1832"/>
    <w:rsid w:val="00EA2198"/>
    <w:rsid w:val="00EA24BC"/>
    <w:rsid w:val="00EA2920"/>
    <w:rsid w:val="00EA2FC3"/>
    <w:rsid w:val="00EA34A3"/>
    <w:rsid w:val="00EA3EC3"/>
    <w:rsid w:val="00EA3F1B"/>
    <w:rsid w:val="00EA3F36"/>
    <w:rsid w:val="00EA42BC"/>
    <w:rsid w:val="00EA4DD3"/>
    <w:rsid w:val="00EA53B0"/>
    <w:rsid w:val="00EA5F7B"/>
    <w:rsid w:val="00EA6568"/>
    <w:rsid w:val="00EA6E13"/>
    <w:rsid w:val="00EA7458"/>
    <w:rsid w:val="00EA7855"/>
    <w:rsid w:val="00EB04B6"/>
    <w:rsid w:val="00EB068D"/>
    <w:rsid w:val="00EB1EC4"/>
    <w:rsid w:val="00EB2D62"/>
    <w:rsid w:val="00EB3031"/>
    <w:rsid w:val="00EB51A7"/>
    <w:rsid w:val="00EB5730"/>
    <w:rsid w:val="00EB5800"/>
    <w:rsid w:val="00EB6D20"/>
    <w:rsid w:val="00EB7865"/>
    <w:rsid w:val="00EC0862"/>
    <w:rsid w:val="00EC0913"/>
    <w:rsid w:val="00EC2189"/>
    <w:rsid w:val="00EC3147"/>
    <w:rsid w:val="00EC4260"/>
    <w:rsid w:val="00EC452D"/>
    <w:rsid w:val="00EC47F1"/>
    <w:rsid w:val="00EC6137"/>
    <w:rsid w:val="00EC61FB"/>
    <w:rsid w:val="00EC6D3A"/>
    <w:rsid w:val="00EC6DEA"/>
    <w:rsid w:val="00ED045D"/>
    <w:rsid w:val="00ED080E"/>
    <w:rsid w:val="00ED1400"/>
    <w:rsid w:val="00ED1F66"/>
    <w:rsid w:val="00ED2645"/>
    <w:rsid w:val="00ED29EC"/>
    <w:rsid w:val="00ED3A3C"/>
    <w:rsid w:val="00ED42A4"/>
    <w:rsid w:val="00ED4349"/>
    <w:rsid w:val="00ED5C01"/>
    <w:rsid w:val="00ED5EF8"/>
    <w:rsid w:val="00ED688F"/>
    <w:rsid w:val="00EE0A9A"/>
    <w:rsid w:val="00EE1207"/>
    <w:rsid w:val="00EE127E"/>
    <w:rsid w:val="00EE25F7"/>
    <w:rsid w:val="00EE2B42"/>
    <w:rsid w:val="00EE2E56"/>
    <w:rsid w:val="00EE386F"/>
    <w:rsid w:val="00EE4FCF"/>
    <w:rsid w:val="00EE6EB0"/>
    <w:rsid w:val="00EE72B2"/>
    <w:rsid w:val="00EF032C"/>
    <w:rsid w:val="00EF1E9D"/>
    <w:rsid w:val="00EF2929"/>
    <w:rsid w:val="00EF334D"/>
    <w:rsid w:val="00EF3C15"/>
    <w:rsid w:val="00EF3D20"/>
    <w:rsid w:val="00EF45D2"/>
    <w:rsid w:val="00EF5634"/>
    <w:rsid w:val="00EF6D99"/>
    <w:rsid w:val="00EF7249"/>
    <w:rsid w:val="00F00344"/>
    <w:rsid w:val="00F00695"/>
    <w:rsid w:val="00F00FE4"/>
    <w:rsid w:val="00F01204"/>
    <w:rsid w:val="00F01480"/>
    <w:rsid w:val="00F015DE"/>
    <w:rsid w:val="00F01D30"/>
    <w:rsid w:val="00F01F60"/>
    <w:rsid w:val="00F039C9"/>
    <w:rsid w:val="00F0579F"/>
    <w:rsid w:val="00F0583E"/>
    <w:rsid w:val="00F06BC4"/>
    <w:rsid w:val="00F1127F"/>
    <w:rsid w:val="00F11DCD"/>
    <w:rsid w:val="00F139DC"/>
    <w:rsid w:val="00F152A7"/>
    <w:rsid w:val="00F161B2"/>
    <w:rsid w:val="00F16687"/>
    <w:rsid w:val="00F17736"/>
    <w:rsid w:val="00F20338"/>
    <w:rsid w:val="00F20E26"/>
    <w:rsid w:val="00F21616"/>
    <w:rsid w:val="00F216D9"/>
    <w:rsid w:val="00F21DC8"/>
    <w:rsid w:val="00F23159"/>
    <w:rsid w:val="00F24278"/>
    <w:rsid w:val="00F252E6"/>
    <w:rsid w:val="00F253A4"/>
    <w:rsid w:val="00F2556C"/>
    <w:rsid w:val="00F2647E"/>
    <w:rsid w:val="00F26FB6"/>
    <w:rsid w:val="00F27356"/>
    <w:rsid w:val="00F27C5E"/>
    <w:rsid w:val="00F27DDC"/>
    <w:rsid w:val="00F27E08"/>
    <w:rsid w:val="00F30412"/>
    <w:rsid w:val="00F323BB"/>
    <w:rsid w:val="00F32926"/>
    <w:rsid w:val="00F33194"/>
    <w:rsid w:val="00F3453F"/>
    <w:rsid w:val="00F34650"/>
    <w:rsid w:val="00F34E73"/>
    <w:rsid w:val="00F34F88"/>
    <w:rsid w:val="00F36B0F"/>
    <w:rsid w:val="00F3766A"/>
    <w:rsid w:val="00F376CD"/>
    <w:rsid w:val="00F37B1B"/>
    <w:rsid w:val="00F41908"/>
    <w:rsid w:val="00F4251E"/>
    <w:rsid w:val="00F42958"/>
    <w:rsid w:val="00F42D71"/>
    <w:rsid w:val="00F439D9"/>
    <w:rsid w:val="00F46906"/>
    <w:rsid w:val="00F46C28"/>
    <w:rsid w:val="00F50C1D"/>
    <w:rsid w:val="00F516B1"/>
    <w:rsid w:val="00F5171D"/>
    <w:rsid w:val="00F51D86"/>
    <w:rsid w:val="00F521F9"/>
    <w:rsid w:val="00F527CC"/>
    <w:rsid w:val="00F5331D"/>
    <w:rsid w:val="00F54E0C"/>
    <w:rsid w:val="00F54EAE"/>
    <w:rsid w:val="00F55743"/>
    <w:rsid w:val="00F557BE"/>
    <w:rsid w:val="00F5680B"/>
    <w:rsid w:val="00F57D9C"/>
    <w:rsid w:val="00F57EA9"/>
    <w:rsid w:val="00F57EB3"/>
    <w:rsid w:val="00F602C6"/>
    <w:rsid w:val="00F60FE2"/>
    <w:rsid w:val="00F637CB"/>
    <w:rsid w:val="00F63C52"/>
    <w:rsid w:val="00F6458D"/>
    <w:rsid w:val="00F64657"/>
    <w:rsid w:val="00F64941"/>
    <w:rsid w:val="00F649EC"/>
    <w:rsid w:val="00F65DA8"/>
    <w:rsid w:val="00F6677D"/>
    <w:rsid w:val="00F6756A"/>
    <w:rsid w:val="00F709D2"/>
    <w:rsid w:val="00F722ED"/>
    <w:rsid w:val="00F7244D"/>
    <w:rsid w:val="00F73C8F"/>
    <w:rsid w:val="00F74351"/>
    <w:rsid w:val="00F774F3"/>
    <w:rsid w:val="00F80DDD"/>
    <w:rsid w:val="00F82309"/>
    <w:rsid w:val="00F82B81"/>
    <w:rsid w:val="00F84020"/>
    <w:rsid w:val="00F8430E"/>
    <w:rsid w:val="00F846C2"/>
    <w:rsid w:val="00F853F1"/>
    <w:rsid w:val="00F860ED"/>
    <w:rsid w:val="00F8652E"/>
    <w:rsid w:val="00F867B2"/>
    <w:rsid w:val="00F867F6"/>
    <w:rsid w:val="00F86F62"/>
    <w:rsid w:val="00F8705F"/>
    <w:rsid w:val="00F87564"/>
    <w:rsid w:val="00F8772D"/>
    <w:rsid w:val="00F901AE"/>
    <w:rsid w:val="00F9049B"/>
    <w:rsid w:val="00F90F48"/>
    <w:rsid w:val="00F91D52"/>
    <w:rsid w:val="00F91EFE"/>
    <w:rsid w:val="00F9274D"/>
    <w:rsid w:val="00F939F1"/>
    <w:rsid w:val="00F940FC"/>
    <w:rsid w:val="00F94EA5"/>
    <w:rsid w:val="00F954ED"/>
    <w:rsid w:val="00F9558F"/>
    <w:rsid w:val="00F95C86"/>
    <w:rsid w:val="00F9605D"/>
    <w:rsid w:val="00F968A8"/>
    <w:rsid w:val="00F96EC0"/>
    <w:rsid w:val="00F972D2"/>
    <w:rsid w:val="00F97B5A"/>
    <w:rsid w:val="00FA002F"/>
    <w:rsid w:val="00FA0D22"/>
    <w:rsid w:val="00FA1754"/>
    <w:rsid w:val="00FA194F"/>
    <w:rsid w:val="00FA299C"/>
    <w:rsid w:val="00FA2F68"/>
    <w:rsid w:val="00FA3D5E"/>
    <w:rsid w:val="00FA4331"/>
    <w:rsid w:val="00FA4EE9"/>
    <w:rsid w:val="00FA5B53"/>
    <w:rsid w:val="00FA6565"/>
    <w:rsid w:val="00FA6699"/>
    <w:rsid w:val="00FA6DFE"/>
    <w:rsid w:val="00FA775C"/>
    <w:rsid w:val="00FB00EB"/>
    <w:rsid w:val="00FB196E"/>
    <w:rsid w:val="00FB2518"/>
    <w:rsid w:val="00FB277F"/>
    <w:rsid w:val="00FB2EAF"/>
    <w:rsid w:val="00FB3128"/>
    <w:rsid w:val="00FB3594"/>
    <w:rsid w:val="00FB4550"/>
    <w:rsid w:val="00FB4D40"/>
    <w:rsid w:val="00FB53EF"/>
    <w:rsid w:val="00FB599F"/>
    <w:rsid w:val="00FB643E"/>
    <w:rsid w:val="00FB682D"/>
    <w:rsid w:val="00FB68E0"/>
    <w:rsid w:val="00FB703F"/>
    <w:rsid w:val="00FC08CA"/>
    <w:rsid w:val="00FC280A"/>
    <w:rsid w:val="00FC2FF4"/>
    <w:rsid w:val="00FC3CEB"/>
    <w:rsid w:val="00FC45E9"/>
    <w:rsid w:val="00FC494B"/>
    <w:rsid w:val="00FC57C2"/>
    <w:rsid w:val="00FC5ACE"/>
    <w:rsid w:val="00FC5C91"/>
    <w:rsid w:val="00FC5F92"/>
    <w:rsid w:val="00FC7D58"/>
    <w:rsid w:val="00FD0220"/>
    <w:rsid w:val="00FD05C8"/>
    <w:rsid w:val="00FD0FC2"/>
    <w:rsid w:val="00FD1D2C"/>
    <w:rsid w:val="00FD1F1E"/>
    <w:rsid w:val="00FD3022"/>
    <w:rsid w:val="00FD3B47"/>
    <w:rsid w:val="00FD3EB8"/>
    <w:rsid w:val="00FD44BC"/>
    <w:rsid w:val="00FD4536"/>
    <w:rsid w:val="00FD4C6A"/>
    <w:rsid w:val="00FD5160"/>
    <w:rsid w:val="00FD56E6"/>
    <w:rsid w:val="00FD6762"/>
    <w:rsid w:val="00FD7D0C"/>
    <w:rsid w:val="00FE2A35"/>
    <w:rsid w:val="00FE3812"/>
    <w:rsid w:val="00FE3DA8"/>
    <w:rsid w:val="00FE4BAF"/>
    <w:rsid w:val="00FE56A8"/>
    <w:rsid w:val="00FE62D5"/>
    <w:rsid w:val="00FE652E"/>
    <w:rsid w:val="00FE7874"/>
    <w:rsid w:val="00FF0F60"/>
    <w:rsid w:val="00FF3DBA"/>
    <w:rsid w:val="00FF57B2"/>
    <w:rsid w:val="00FF5FAB"/>
    <w:rsid w:val="00FF61E6"/>
    <w:rsid w:val="00FF6325"/>
    <w:rsid w:val="00FF640C"/>
    <w:rsid w:val="00FF667E"/>
    <w:rsid w:val="00FF77C4"/>
    <w:rsid w:val="00FF7E0B"/>
    <w:rsid w:val="012636B3"/>
    <w:rsid w:val="013D66BE"/>
    <w:rsid w:val="0291B9D4"/>
    <w:rsid w:val="03D78314"/>
    <w:rsid w:val="03D7AAEF"/>
    <w:rsid w:val="046DF2CB"/>
    <w:rsid w:val="04DB34B0"/>
    <w:rsid w:val="06364B2D"/>
    <w:rsid w:val="07D6478E"/>
    <w:rsid w:val="09932EBC"/>
    <w:rsid w:val="09DC49D3"/>
    <w:rsid w:val="0B908205"/>
    <w:rsid w:val="0D0C81A3"/>
    <w:rsid w:val="0EB590C2"/>
    <w:rsid w:val="0F42A443"/>
    <w:rsid w:val="0F47E9D1"/>
    <w:rsid w:val="0FE36DAD"/>
    <w:rsid w:val="10479A00"/>
    <w:rsid w:val="107E1BC1"/>
    <w:rsid w:val="12367CF9"/>
    <w:rsid w:val="12D625A2"/>
    <w:rsid w:val="13750158"/>
    <w:rsid w:val="13FFE4EC"/>
    <w:rsid w:val="14117157"/>
    <w:rsid w:val="14E69AED"/>
    <w:rsid w:val="14F14774"/>
    <w:rsid w:val="15C837FD"/>
    <w:rsid w:val="16DB86D9"/>
    <w:rsid w:val="18A38E82"/>
    <w:rsid w:val="1905B026"/>
    <w:rsid w:val="1976FC4C"/>
    <w:rsid w:val="1A2DE24D"/>
    <w:rsid w:val="1A5F0EF6"/>
    <w:rsid w:val="1ACDC360"/>
    <w:rsid w:val="1D560DDF"/>
    <w:rsid w:val="1FE08ADC"/>
    <w:rsid w:val="21040B4B"/>
    <w:rsid w:val="232978EB"/>
    <w:rsid w:val="23E98415"/>
    <w:rsid w:val="25CC449E"/>
    <w:rsid w:val="2729C0F6"/>
    <w:rsid w:val="29E64EA2"/>
    <w:rsid w:val="2ADA4695"/>
    <w:rsid w:val="2B53647E"/>
    <w:rsid w:val="2B5FE219"/>
    <w:rsid w:val="2BC4EB0B"/>
    <w:rsid w:val="2C430185"/>
    <w:rsid w:val="2C8676DF"/>
    <w:rsid w:val="2C95A6CF"/>
    <w:rsid w:val="2CE75380"/>
    <w:rsid w:val="2D34302B"/>
    <w:rsid w:val="2DAE189D"/>
    <w:rsid w:val="2EB14567"/>
    <w:rsid w:val="2ECDB970"/>
    <w:rsid w:val="3138EB35"/>
    <w:rsid w:val="320A0EE0"/>
    <w:rsid w:val="32FCD973"/>
    <w:rsid w:val="3336294E"/>
    <w:rsid w:val="338FE64A"/>
    <w:rsid w:val="344D2CE5"/>
    <w:rsid w:val="34F12569"/>
    <w:rsid w:val="366FE573"/>
    <w:rsid w:val="37B70939"/>
    <w:rsid w:val="3853C5FC"/>
    <w:rsid w:val="392608E5"/>
    <w:rsid w:val="3A28EDC8"/>
    <w:rsid w:val="3B2334F9"/>
    <w:rsid w:val="415C8F4D"/>
    <w:rsid w:val="41FA439B"/>
    <w:rsid w:val="42BDDB63"/>
    <w:rsid w:val="42F8CF96"/>
    <w:rsid w:val="4300E70A"/>
    <w:rsid w:val="4302D252"/>
    <w:rsid w:val="437093C6"/>
    <w:rsid w:val="440A75EA"/>
    <w:rsid w:val="44BAE82A"/>
    <w:rsid w:val="472B9850"/>
    <w:rsid w:val="47BAEBEC"/>
    <w:rsid w:val="4A00B6FC"/>
    <w:rsid w:val="4A0EE938"/>
    <w:rsid w:val="4A9C2817"/>
    <w:rsid w:val="4AFC2E2C"/>
    <w:rsid w:val="4B1C9C4E"/>
    <w:rsid w:val="4B23BB25"/>
    <w:rsid w:val="4C4C7A4A"/>
    <w:rsid w:val="4C82AB63"/>
    <w:rsid w:val="4CF7732E"/>
    <w:rsid w:val="4E727DB6"/>
    <w:rsid w:val="4F131F29"/>
    <w:rsid w:val="4FB612F9"/>
    <w:rsid w:val="50323C29"/>
    <w:rsid w:val="5195FF6B"/>
    <w:rsid w:val="53B0ADB1"/>
    <w:rsid w:val="54ACBA92"/>
    <w:rsid w:val="54C8E928"/>
    <w:rsid w:val="5511EF2A"/>
    <w:rsid w:val="55539672"/>
    <w:rsid w:val="562F4F25"/>
    <w:rsid w:val="56D550BB"/>
    <w:rsid w:val="56DD9108"/>
    <w:rsid w:val="58040185"/>
    <w:rsid w:val="58402F96"/>
    <w:rsid w:val="585288D2"/>
    <w:rsid w:val="59C226D1"/>
    <w:rsid w:val="59DDD869"/>
    <w:rsid w:val="5A14BA0C"/>
    <w:rsid w:val="5AB6F176"/>
    <w:rsid w:val="5B9276F5"/>
    <w:rsid w:val="5D97C8EC"/>
    <w:rsid w:val="5E5126BE"/>
    <w:rsid w:val="5EFFC4BA"/>
    <w:rsid w:val="6027EEB8"/>
    <w:rsid w:val="6188E176"/>
    <w:rsid w:val="628EB687"/>
    <w:rsid w:val="62B920BF"/>
    <w:rsid w:val="63445C8F"/>
    <w:rsid w:val="654C59A2"/>
    <w:rsid w:val="65915091"/>
    <w:rsid w:val="66B08A65"/>
    <w:rsid w:val="66D7AB8A"/>
    <w:rsid w:val="683E6BFD"/>
    <w:rsid w:val="69B44DDC"/>
    <w:rsid w:val="69D4EB1C"/>
    <w:rsid w:val="6A5F362B"/>
    <w:rsid w:val="6D2C05B9"/>
    <w:rsid w:val="6EC28A18"/>
    <w:rsid w:val="6F840F9A"/>
    <w:rsid w:val="6F9E9051"/>
    <w:rsid w:val="6FCADABE"/>
    <w:rsid w:val="6FD2DA3F"/>
    <w:rsid w:val="70498935"/>
    <w:rsid w:val="71073FB7"/>
    <w:rsid w:val="727621F5"/>
    <w:rsid w:val="73D78DD3"/>
    <w:rsid w:val="750B704A"/>
    <w:rsid w:val="757B1847"/>
    <w:rsid w:val="767B832C"/>
    <w:rsid w:val="780259DC"/>
    <w:rsid w:val="790044B5"/>
    <w:rsid w:val="795DC6C9"/>
    <w:rsid w:val="7D74E55F"/>
    <w:rsid w:val="7EE60B26"/>
    <w:rsid w:val="7EF894D5"/>
    <w:rsid w:val="7F23CE8D"/>
    <w:rsid w:val="7F35ABE7"/>
    <w:rsid w:val="7FF6D8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4483F"/>
  <w15:chartTrackingRefBased/>
  <w15:docId w15:val="{A5D029B6-D5BD-4374-9C56-480539D2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70"/>
    <w:pPr>
      <w:spacing w:before="0" w:line="264" w:lineRule="auto"/>
    </w:pPr>
    <w:rPr>
      <w:sz w:val="24"/>
      <w:lang w:val="en-US"/>
    </w:rPr>
  </w:style>
  <w:style w:type="paragraph" w:styleId="Heading1">
    <w:name w:val="heading 1"/>
    <w:basedOn w:val="Normal"/>
    <w:next w:val="Normal"/>
    <w:link w:val="Heading1Char"/>
    <w:uiPriority w:val="9"/>
    <w:qFormat/>
    <w:rsid w:val="00920D63"/>
    <w:pPr>
      <w:keepNext/>
      <w:keepLines/>
      <w:numPr>
        <w:numId w:val="23"/>
      </w:numPr>
      <w:spacing w:before="240" w:after="600" w:line="240" w:lineRule="auto"/>
      <w:outlineLvl w:val="0"/>
    </w:pPr>
    <w:rPr>
      <w:rFonts w:asciiTheme="majorHAnsi" w:eastAsiaTheme="majorEastAsia" w:hAnsiTheme="majorHAnsi" w:cs="Arial"/>
      <w:bCs/>
      <w:noProof/>
      <w:color w:val="939393" w:themeColor="text2"/>
      <w:sz w:val="32"/>
      <w:szCs w:val="30"/>
    </w:rPr>
  </w:style>
  <w:style w:type="paragraph" w:styleId="Heading2">
    <w:name w:val="heading 2"/>
    <w:basedOn w:val="Normal"/>
    <w:next w:val="Normal"/>
    <w:link w:val="Heading2Char"/>
    <w:uiPriority w:val="9"/>
    <w:qFormat/>
    <w:rsid w:val="00FE3DA8"/>
    <w:pPr>
      <w:keepNext/>
      <w:keepLines/>
      <w:numPr>
        <w:ilvl w:val="1"/>
        <w:numId w:val="23"/>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FE3DA8"/>
    <w:pPr>
      <w:keepNext/>
      <w:keepLines/>
      <w:numPr>
        <w:ilvl w:val="2"/>
        <w:numId w:val="23"/>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FE3DA8"/>
    <w:pPr>
      <w:keepNext/>
      <w:keepLines/>
      <w:numPr>
        <w:ilvl w:val="3"/>
        <w:numId w:val="23"/>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23"/>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23"/>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23"/>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23"/>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23"/>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920D63"/>
    <w:rPr>
      <w:rFonts w:asciiTheme="majorHAnsi" w:eastAsiaTheme="majorEastAsia" w:hAnsiTheme="majorHAnsi" w:cs="Arial"/>
      <w:bCs/>
      <w:noProof/>
      <w:color w:val="939393" w:themeColor="text2"/>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
    <w:basedOn w:val="Normal"/>
    <w:link w:val="FootnoteTextChar"/>
    <w:unhideWhenUsed/>
    <w:rsid w:val="005A6EC5"/>
    <w:pPr>
      <w:spacing w:after="0" w:line="240" w:lineRule="auto"/>
    </w:pPr>
    <w:rPr>
      <w:sz w:val="16"/>
      <w:szCs w:val="20"/>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rsid w:val="005A6EC5"/>
    <w:rPr>
      <w:sz w:val="16"/>
      <w:szCs w:val="20"/>
      <w:lang w:val="en-US"/>
    </w:rPr>
  </w:style>
  <w:style w:type="character" w:styleId="FootnoteReference">
    <w:name w:val="footnote reference"/>
    <w:aliases w:val="ftref"/>
    <w:basedOn w:val="DefaultParagraphFont"/>
    <w:uiPriority w:val="99"/>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1"/>
      </w:numPr>
      <w:spacing w:after="120"/>
      <w:contextualSpacing/>
      <w:jc w:val="both"/>
    </w:pPr>
    <w:rPr>
      <w:szCs w:val="20"/>
    </w:rPr>
  </w:style>
  <w:style w:type="paragraph" w:customStyle="1" w:styleId="AlphaList2">
    <w:name w:val="AlphaList 2"/>
    <w:basedOn w:val="Normal"/>
    <w:uiPriority w:val="1"/>
    <w:qFormat/>
    <w:rsid w:val="00607164"/>
    <w:pPr>
      <w:numPr>
        <w:ilvl w:val="1"/>
        <w:numId w:val="1"/>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892591"/>
    <w:pPr>
      <w:pBdr>
        <w:top w:val="single" w:sz="4" w:space="1" w:color="auto"/>
      </w:pBdr>
      <w:tabs>
        <w:tab w:val="left" w:pos="660"/>
        <w:tab w:val="right" w:pos="9911"/>
      </w:tabs>
      <w:spacing w:after="0"/>
    </w:pPr>
    <w:rPr>
      <w:rFonts w:asciiTheme="majorHAnsi" w:hAnsiTheme="majorHAnsi"/>
      <w:noProof/>
      <w:sz w:val="32"/>
      <w:szCs w:val="36"/>
    </w:rPr>
  </w:style>
  <w:style w:type="paragraph" w:styleId="TOC2">
    <w:name w:val="toc 2"/>
    <w:basedOn w:val="Normal"/>
    <w:next w:val="Normal"/>
    <w:autoRedefine/>
    <w:uiPriority w:val="39"/>
    <w:unhideWhenUsed/>
    <w:rsid w:val="00985B1B"/>
    <w:pPr>
      <w:tabs>
        <w:tab w:val="left" w:pos="658"/>
        <w:tab w:val="left" w:pos="9639"/>
      </w:tabs>
      <w:spacing w:after="360"/>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985B1B"/>
    <w:pPr>
      <w:spacing w:after="100"/>
      <w:ind w:left="442"/>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FE3DA8"/>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semiHidden/>
    <w:rsid w:val="009F1B70"/>
    <w:rPr>
      <w:rFonts w:eastAsiaTheme="majorEastAsia" w:cs="Arial"/>
      <w:i/>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unhideWhenUsed/>
    <w:rsid w:val="005A6EC5"/>
    <w:pPr>
      <w:spacing w:after="120"/>
    </w:pPr>
  </w:style>
  <w:style w:type="character" w:customStyle="1" w:styleId="BodyTextChar">
    <w:name w:val="Body Text Char"/>
    <w:basedOn w:val="DefaultParagraphFont"/>
    <w:link w:val="BodyText"/>
    <w:uiPriority w:val="99"/>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ListParagraphChar"/>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716564"/>
    <w:pPr>
      <w:numPr>
        <w:numId w:val="0"/>
      </w:numPr>
      <w:spacing w:after="240"/>
    </w:pPr>
    <w:rPr>
      <w:b/>
      <w:szCs w:val="32"/>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BodyTextNoSpace">
    <w:name w:val="Body Text_No Space"/>
    <w:basedOn w:val="BodyText"/>
    <w:qFormat/>
    <w:rsid w:val="000A28ED"/>
    <w:pPr>
      <w:spacing w:after="0"/>
    </w:pPr>
    <w:rPr>
      <w:rFonts w:asciiTheme="minorHAnsi" w:hAnsiTheme="minorHAnsi"/>
      <w:lang w:val="en-GB"/>
    </w:rPr>
  </w:style>
  <w:style w:type="table" w:customStyle="1" w:styleId="GlobalFundNoSpace">
    <w:name w:val="Global Fund_No Space"/>
    <w:basedOn w:val="TableNormal"/>
    <w:uiPriority w:val="99"/>
    <w:rsid w:val="000A28ED"/>
    <w:pPr>
      <w:keepNext/>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ListParagraphChar">
    <w:name w:val="List Paragraph Char"/>
    <w:aliases w:val="Paragraph Char,Header 2 Char,Head1.1 Char,References Char,Paragraphe de liste1 Char,List Paragraph1 Char,Liste couleur - Accent 11 Char,Liste couleur - Accent 111 Char,Paragraphe de liste3 Char,List Paragraph2 Char,Bullets Char"/>
    <w:basedOn w:val="DefaultParagraphFont"/>
    <w:link w:val="ListParagraph"/>
    <w:uiPriority w:val="34"/>
    <w:locked/>
    <w:rsid w:val="000A28ED"/>
    <w:rPr>
      <w:sz w:val="24"/>
      <w:lang w:val="en-US"/>
    </w:rPr>
  </w:style>
  <w:style w:type="numbering" w:customStyle="1" w:styleId="ListHeading">
    <w:name w:val="List Heading"/>
    <w:uiPriority w:val="99"/>
    <w:rsid w:val="000A28ED"/>
    <w:pPr>
      <w:numPr>
        <w:numId w:val="27"/>
      </w:numPr>
    </w:pPr>
  </w:style>
  <w:style w:type="character" w:styleId="Mention">
    <w:name w:val="Mention"/>
    <w:basedOn w:val="DefaultParagraphFont"/>
    <w:uiPriority w:val="99"/>
    <w:unhideWhenUsed/>
    <w:rsid w:val="000A28ED"/>
    <w:rPr>
      <w:color w:val="2B579A"/>
      <w:shd w:val="clear" w:color="auto" w:fill="E1DFDD"/>
    </w:rPr>
  </w:style>
  <w:style w:type="character" w:customStyle="1" w:styleId="ui-provider">
    <w:name w:val="ui-provider"/>
    <w:basedOn w:val="DefaultParagraphFont"/>
    <w:rsid w:val="000A28ED"/>
  </w:style>
  <w:style w:type="paragraph" w:styleId="Revision">
    <w:name w:val="Revision"/>
    <w:hidden/>
    <w:uiPriority w:val="99"/>
    <w:semiHidden/>
    <w:rsid w:val="005D0FEF"/>
    <w:pPr>
      <w:spacing w:before="0" w:after="0" w:line="240" w:lineRule="auto"/>
    </w:pPr>
    <w:rPr>
      <w:sz w:val="24"/>
      <w:lang w:val="en-US"/>
    </w:rPr>
  </w:style>
  <w:style w:type="character" w:customStyle="1" w:styleId="cf01">
    <w:name w:val="cf01"/>
    <w:basedOn w:val="DefaultParagraphFont"/>
    <w:rsid w:val="00BF23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9448">
      <w:bodyDiv w:val="1"/>
      <w:marLeft w:val="0"/>
      <w:marRight w:val="0"/>
      <w:marTop w:val="0"/>
      <w:marBottom w:val="0"/>
      <w:divBdr>
        <w:top w:val="none" w:sz="0" w:space="0" w:color="auto"/>
        <w:left w:val="none" w:sz="0" w:space="0" w:color="auto"/>
        <w:bottom w:val="none" w:sz="0" w:space="0" w:color="auto"/>
        <w:right w:val="none" w:sz="0" w:space="0" w:color="auto"/>
      </w:divBdr>
    </w:div>
    <w:div w:id="1318026940">
      <w:bodyDiv w:val="1"/>
      <w:marLeft w:val="0"/>
      <w:marRight w:val="0"/>
      <w:marTop w:val="0"/>
      <w:marBottom w:val="0"/>
      <w:divBdr>
        <w:top w:val="none" w:sz="0" w:space="0" w:color="auto"/>
        <w:left w:val="none" w:sz="0" w:space="0" w:color="auto"/>
        <w:bottom w:val="none" w:sz="0" w:space="0" w:color="auto"/>
        <w:right w:val="none" w:sz="0" w:space="0" w:color="auto"/>
      </w:divBdr>
    </w:div>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theglobalfund.org/media/10749/covid19_c19rm-technical_informationnote_en.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theglobalfund.org/media/8596/core_valueformoney_technicalbrief_en.pdf" TargetMode="External"/><Relationship Id="rId2" Type="http://schemas.openxmlformats.org/officeDocument/2006/relationships/customXml" Target="../customXml/item2.xml"/><Relationship Id="rId16" Type="http://schemas.openxmlformats.org/officeDocument/2006/relationships/hyperlink" Target="https://www.theglobalfund.org/media/10749/covid19_c19rm-technical_informationnote_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heglobalfund.org/media/10749/covid19_c19rm-technical_informationnote_en.pdf"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theglobalfund.org/media/10749/covid19_c19rm-technical_informationnote_en.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theglobalfund.org/media/12858/covid19_c19rm-monitoring-evaluation_framework_en.xlsx" TargetMode="External"/><Relationship Id="rId1" Type="http://schemas.openxmlformats.org/officeDocument/2006/relationships/hyperlink" Target="https://www.theglobalfund.org/media/10749/covid19_c19rm-technical_informationnote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tamante\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69227C1917420BA63C42B3620639E9"/>
        <w:category>
          <w:name w:val="General"/>
          <w:gallery w:val="placeholder"/>
        </w:category>
        <w:types>
          <w:type w:val="bbPlcHdr"/>
        </w:types>
        <w:behaviors>
          <w:behavior w:val="content"/>
        </w:behaviors>
        <w:guid w:val="{F1312083-65C6-4BE8-8C6D-7227AE8D7AC5}"/>
      </w:docPartPr>
      <w:docPartBody>
        <w:p w:rsidR="00192EEE" w:rsidRDefault="00192EEE"/>
      </w:docPartBody>
    </w:docPart>
    <w:docPart>
      <w:docPartPr>
        <w:name w:val="01BDE5611BE644BC9C3E8FC594A61E12"/>
        <w:category>
          <w:name w:val="General"/>
          <w:gallery w:val="placeholder"/>
        </w:category>
        <w:types>
          <w:type w:val="bbPlcHdr"/>
        </w:types>
        <w:behaviors>
          <w:behavior w:val="content"/>
        </w:behaviors>
        <w:guid w:val="{CFC09BE3-83DB-4437-9DB5-F57A3E8F4EF3}"/>
      </w:docPartPr>
      <w:docPartBody>
        <w:p w:rsidR="00192EEE" w:rsidRDefault="00192E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55"/>
    <w:rsid w:val="0005474E"/>
    <w:rsid w:val="00192EEE"/>
    <w:rsid w:val="00216811"/>
    <w:rsid w:val="0023620E"/>
    <w:rsid w:val="00286EE1"/>
    <w:rsid w:val="002F7855"/>
    <w:rsid w:val="0048734A"/>
    <w:rsid w:val="005B0FE0"/>
    <w:rsid w:val="005C005C"/>
    <w:rsid w:val="00650748"/>
    <w:rsid w:val="00686651"/>
    <w:rsid w:val="007641B9"/>
    <w:rsid w:val="00816A97"/>
    <w:rsid w:val="00857FAE"/>
    <w:rsid w:val="008F6F82"/>
    <w:rsid w:val="00966046"/>
    <w:rsid w:val="00A6162E"/>
    <w:rsid w:val="00AE420B"/>
    <w:rsid w:val="00AF0FA6"/>
    <w:rsid w:val="00B02423"/>
    <w:rsid w:val="00B04537"/>
    <w:rsid w:val="00C1777A"/>
    <w:rsid w:val="00C34690"/>
    <w:rsid w:val="00CF7154"/>
    <w:rsid w:val="00E2060F"/>
    <w:rsid w:val="00E816F6"/>
    <w:rsid w:val="00EF3426"/>
    <w:rsid w:val="00F07F6A"/>
    <w:rsid w:val="00F21642"/>
    <w:rsid w:val="00F95269"/>
    <w:rsid w:val="00FC5F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4690"/>
    <w:rPr>
      <w:color w:val="80808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king Document" ma:contentTypeID="0x010100DB1926E75FE6D448A94BA4FC7E9CAC040087614E2211F2E849A61121FB2A895684" ma:contentTypeVersion="31" ma:contentTypeDescription="A Word document." ma:contentTypeScope="" ma:versionID="0d17818d9943a64c624a6bc4b87d8406">
  <xsd:schema xmlns:xsd="http://www.w3.org/2001/XMLSchema" xmlns:xs="http://www.w3.org/2001/XMLSchema" xmlns:p="http://schemas.microsoft.com/office/2006/metadata/properties" xmlns:ns2="a03ac030-8fc0-429e-a59d-aec15056182b" xmlns:ns3="eef4912e-ca7b-4ea5-904f-19ac548f6d9b" xmlns:ns4="85d3ba82-8f4c-4867-a51b-a9da4489fa4c" xmlns:ns5="http://schemas.microsoft.com/sharepoint/v4" xmlns:ns6="97a2c079-d1fd-410b-b0f0-ee08b7165110" targetNamespace="http://schemas.microsoft.com/office/2006/metadata/properties" ma:root="true" ma:fieldsID="61f0693f3c0dd16b6078e1c747208fb0" ns2:_="" ns3:_="" ns4:_="" ns5:_="" ns6:_="">
    <xsd:import namespace="a03ac030-8fc0-429e-a59d-aec15056182b"/>
    <xsd:import namespace="eef4912e-ca7b-4ea5-904f-19ac548f6d9b"/>
    <xsd:import namespace="85d3ba82-8f4c-4867-a51b-a9da4489fa4c"/>
    <xsd:import namespace="http://schemas.microsoft.com/sharepoint/v4"/>
    <xsd:import namespace="97a2c079-d1fd-410b-b0f0-ee08b716511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LengthInSeconds" minOccurs="0"/>
                <xsd:element ref="ns4:MediaServiceLocation" minOccurs="0"/>
                <xsd:element ref="ns5:IconOverlay" minOccurs="0"/>
                <xsd:element ref="ns4: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ac030-8fc0-429e-a59d-aec1505618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4912e-ca7b-4ea5-904f-19ac548f6d9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d3ba82-8f4c-4867-a51b-a9da4489fa4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2c079-d1fd-410b-b0f0-ee08b716511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ec4cac43-698d-4576-b803-e04971b97e09}" ma:internalName="TaxCatchAll" ma:showField="CatchAllData" ma:web="a03ac030-8fc0-429e-a59d-aec150561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C19RM Brief Template","templateDescription":"","enableDocumentContentUpdater":true,"version":"1.10"}]]></TemplafyTemplateConfigur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7a2c079-d1fd-410b-b0f0-ee08b7165110" xsi:nil="true"/>
    <lcf76f155ced4ddcb4097134ff3c332f xmlns="85d3ba82-8f4c-4867-a51b-a9da4489fa4c">
      <Terms xmlns="http://schemas.microsoft.com/office/infopath/2007/PartnerControls"/>
    </lcf76f155ced4ddcb4097134ff3c332f>
    <_dlc_DocId xmlns="a03ac030-8fc0-429e-a59d-aec15056182b">3NAZ7T4E3CZ3-205845905-74488</_dlc_DocId>
    <_dlc_DocIdUrl xmlns="a03ac030-8fc0-429e-a59d-aec15056182b">
      <Url>https://tgf.sharepoint.com/sites/TSA2F1/A2FN/_layouts/15/DocIdRedir.aspx?ID=3NAZ7T4E3CZ3-205845905-74488</Url>
      <Description>3NAZ7T4E3CZ3-205845905-74488</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8C775-F6D5-4839-8D8B-D843741443BA}">
  <ds:schemaRefs>
    <ds:schemaRef ds:uri="http://schemas.microsoft.com/sharepoint/events"/>
  </ds:schemaRefs>
</ds:datastoreItem>
</file>

<file path=customXml/itemProps2.xml><?xml version="1.0" encoding="utf-8"?>
<ds:datastoreItem xmlns:ds="http://schemas.openxmlformats.org/officeDocument/2006/customXml" ds:itemID="{A080A0B9-F38F-4610-9A9B-0D4EECB0C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ac030-8fc0-429e-a59d-aec15056182b"/>
    <ds:schemaRef ds:uri="eef4912e-ca7b-4ea5-904f-19ac548f6d9b"/>
    <ds:schemaRef ds:uri="85d3ba82-8f4c-4867-a51b-a9da4489fa4c"/>
    <ds:schemaRef ds:uri="http://schemas.microsoft.com/sharepoint/v4"/>
    <ds:schemaRef ds:uri="97a2c079-d1fd-410b-b0f0-ee08b716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AE4FFB-B547-437A-A56E-613A8F346671}">
  <ds:schemaRefs/>
</ds:datastoreItem>
</file>

<file path=customXml/itemProps4.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5.xml><?xml version="1.0" encoding="utf-8"?>
<ds:datastoreItem xmlns:ds="http://schemas.openxmlformats.org/officeDocument/2006/customXml" ds:itemID="{AC9D8980-C987-48AF-BFD7-20D6444F7008}">
  <ds:schemaRefs/>
</ds:datastoreItem>
</file>

<file path=customXml/itemProps6.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 ds:uri="http://schemas.microsoft.com/sharepoint/v4"/>
    <ds:schemaRef ds:uri="97a2c079-d1fd-410b-b0f0-ee08b7165110"/>
    <ds:schemaRef ds:uri="85d3ba82-8f4c-4867-a51b-a9da4489fa4c"/>
    <ds:schemaRef ds:uri="a03ac030-8fc0-429e-a59d-aec15056182b"/>
  </ds:schemaRefs>
</ds:datastoreItem>
</file>

<file path=customXml/itemProps7.xml><?xml version="1.0" encoding="utf-8"?>
<ds:datastoreItem xmlns:ds="http://schemas.openxmlformats.org/officeDocument/2006/customXml" ds:itemID="{F128B6CB-274F-4AD9-ABAE-1BB854BAD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1</TotalTime>
  <Pages>9</Pages>
  <Words>2583</Words>
  <Characters>14724</Characters>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2019-02-08T04:49:00Z</cp:lastPrinted>
  <dcterms:created xsi:type="dcterms:W3CDTF">2023-05-25T09:24:00Z</dcterms:created>
  <dcterms:modified xsi:type="dcterms:W3CDTF">2023-05-25T09:24:00Z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2022-11-17T14:06:47.9646669Z</vt:lpwstr>
  </property>
  <property fmtid="{D5CDD505-2E9C-101B-9397-08002B2CF9AE}" pid="4" name="ContentTypeId">
    <vt:lpwstr>0x010100DB1926E75FE6D448A94BA4FC7E9CAC040087614E2211F2E849A61121FB2A895684</vt:lpwstr>
  </property>
  <property fmtid="{D5CDD505-2E9C-101B-9397-08002B2CF9AE}" pid="5" name="TemplafyTenantId">
    <vt:lpwstr>theglobalfund</vt:lpwstr>
  </property>
  <property fmtid="{D5CDD505-2E9C-101B-9397-08002B2CF9AE}" pid="6" name="TemplafyTemplateId">
    <vt:lpwstr>637602115989405879</vt:lpwstr>
  </property>
  <property fmtid="{D5CDD505-2E9C-101B-9397-08002B2CF9AE}" pid="7" name="TemplafyUserProfileId">
    <vt:lpwstr>636917753402507066</vt:lpwstr>
  </property>
  <property fmtid="{D5CDD505-2E9C-101B-9397-08002B2CF9AE}" pid="8" name="TemplafyLanguageCode">
    <vt:lpwstr>en-US</vt:lpwstr>
  </property>
  <property fmtid="{D5CDD505-2E9C-101B-9397-08002B2CF9AE}" pid="9" name="Language">
    <vt:lpwstr>en-US</vt:lpwstr>
  </property>
  <property fmtid="{D5CDD505-2E9C-101B-9397-08002B2CF9AE}" pid="10" name="_dlc_DocIdItemGuid">
    <vt:lpwstr>a71b4f5b-a0ac-4109-a121-f3d1d1a0145c</vt:lpwstr>
  </property>
  <property fmtid="{D5CDD505-2E9C-101B-9397-08002B2CF9AE}" pid="11" name="MediaServiceImageTags">
    <vt:lpwstr/>
  </property>
</Properties>
</file>