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B5985" w14:textId="77777777" w:rsidR="000A0EB6" w:rsidRPr="00B838A8" w:rsidRDefault="000A0EB6" w:rsidP="00917F72">
      <w:pPr>
        <w:pStyle w:val="StandardTitle"/>
        <w:rPr>
          <w:rFonts w:ascii="Arial Black" w:hAnsi="Arial Black"/>
          <w:sz w:val="56"/>
          <w:szCs w:val="56"/>
          <w:lang w:val="es-ES"/>
        </w:rPr>
      </w:pPr>
      <w:r>
        <w:rPr>
          <w:rFonts w:ascii="Arial Black" w:hAnsi="Arial Black"/>
          <w:sz w:val="56"/>
          <w:szCs w:val="56"/>
          <w:lang w:val="es"/>
        </w:rPr>
        <w:t>Declaración de conformidad del MCP</w:t>
      </w:r>
      <w:r>
        <w:rPr>
          <w:rStyle w:val="FootnoteReference"/>
          <w:rFonts w:ascii="Arial Black" w:hAnsi="Arial Black"/>
          <w:sz w:val="56"/>
          <w:szCs w:val="56"/>
          <w:lang w:val="es"/>
        </w:rPr>
        <w:footnoteReference w:id="1"/>
      </w:r>
    </w:p>
    <w:p w14:paraId="444B5986" w14:textId="77777777" w:rsidR="00A5794F" w:rsidRPr="00B838A8" w:rsidRDefault="00A5794F" w:rsidP="00A5794F">
      <w:pPr>
        <w:rPr>
          <w:lang w:val="es-ES"/>
        </w:rPr>
      </w:pPr>
    </w:p>
    <w:p w14:paraId="444B5987" w14:textId="77777777" w:rsidR="000A0EB6" w:rsidRPr="00B838A8" w:rsidRDefault="000A0EB6" w:rsidP="007803F5">
      <w:pPr>
        <w:rPr>
          <w:sz w:val="22"/>
          <w:lang w:val="es-ES"/>
        </w:rPr>
      </w:pPr>
      <w:r>
        <w:rPr>
          <w:b/>
          <w:bCs/>
          <w:sz w:val="22"/>
          <w:lang w:val="es"/>
        </w:rPr>
        <w:t>Fecha de publicación:</w:t>
      </w:r>
      <w:r>
        <w:rPr>
          <w:sz w:val="22"/>
          <w:lang w:val="es"/>
        </w:rPr>
        <w:t xml:space="preserve"> noviembre de 2022</w:t>
      </w:r>
    </w:p>
    <w:tbl>
      <w:tblPr>
        <w:tblStyle w:val="TableGrid"/>
        <w:tblW w:w="9628" w:type="dxa"/>
        <w:shd w:val="clear" w:color="auto" w:fill="FFFFFF" w:themeFill="background1"/>
        <w:tblLook w:val="04A0" w:firstRow="1" w:lastRow="0" w:firstColumn="1" w:lastColumn="0" w:noHBand="0" w:noVBand="1"/>
      </w:tblPr>
      <w:tblGrid>
        <w:gridCol w:w="3775"/>
        <w:gridCol w:w="5853"/>
      </w:tblGrid>
      <w:tr w:rsidR="000A0EB6" w:rsidRPr="005038F4" w14:paraId="444B5989" w14:textId="77777777" w:rsidTr="000A0EB6">
        <w:tc>
          <w:tcPr>
            <w:tcW w:w="9628" w:type="dxa"/>
            <w:gridSpan w:val="2"/>
            <w:shd w:val="clear" w:color="auto" w:fill="FFFFFF" w:themeFill="background1"/>
          </w:tcPr>
          <w:p w14:paraId="444B5988" w14:textId="77777777" w:rsidR="000A0EB6" w:rsidRPr="005038F4" w:rsidRDefault="000A0EB6" w:rsidP="00E73325">
            <w:pPr>
              <w:rPr>
                <w:sz w:val="22"/>
              </w:rPr>
            </w:pPr>
            <w:r>
              <w:rPr>
                <w:sz w:val="22"/>
                <w:lang w:val="es"/>
              </w:rPr>
              <w:t>Información del solicitante</w:t>
            </w:r>
          </w:p>
        </w:tc>
      </w:tr>
      <w:tr w:rsidR="000A0EB6" w:rsidRPr="005038F4" w14:paraId="444B598C" w14:textId="77777777" w:rsidTr="000A0EB6">
        <w:tc>
          <w:tcPr>
            <w:tcW w:w="3775" w:type="dxa"/>
            <w:shd w:val="clear" w:color="auto" w:fill="FFFFFF" w:themeFill="background1"/>
          </w:tcPr>
          <w:p w14:paraId="444B598A" w14:textId="77777777" w:rsidR="000A0EB6" w:rsidRPr="005038F4" w:rsidRDefault="000A0EB6" w:rsidP="00E73325">
            <w:pPr>
              <w:rPr>
                <w:sz w:val="22"/>
              </w:rPr>
            </w:pPr>
            <w:r>
              <w:rPr>
                <w:sz w:val="22"/>
                <w:lang w:val="es"/>
              </w:rPr>
              <w:t>País(es)</w:t>
            </w:r>
          </w:p>
        </w:tc>
        <w:tc>
          <w:tcPr>
            <w:tcW w:w="5853" w:type="dxa"/>
            <w:shd w:val="clear" w:color="auto" w:fill="FFFFFF" w:themeFill="background1"/>
          </w:tcPr>
          <w:p w14:paraId="444B598B" w14:textId="77777777" w:rsidR="000A0EB6" w:rsidRPr="005038F4" w:rsidRDefault="000A0EB6" w:rsidP="00E73325">
            <w:pPr>
              <w:rPr>
                <w:sz w:val="22"/>
              </w:rPr>
            </w:pPr>
          </w:p>
        </w:tc>
      </w:tr>
      <w:tr w:rsidR="000A0EB6" w:rsidRPr="005038F4" w14:paraId="444B598F" w14:textId="77777777" w:rsidTr="000A0EB6">
        <w:tc>
          <w:tcPr>
            <w:tcW w:w="3775" w:type="dxa"/>
            <w:shd w:val="clear" w:color="auto" w:fill="FFFFFF" w:themeFill="background1"/>
          </w:tcPr>
          <w:p w14:paraId="444B598D" w14:textId="77777777" w:rsidR="000A0EB6" w:rsidRPr="005038F4" w:rsidRDefault="000A0EB6" w:rsidP="00E73325">
            <w:pPr>
              <w:rPr>
                <w:sz w:val="22"/>
              </w:rPr>
            </w:pPr>
            <w:r>
              <w:rPr>
                <w:sz w:val="22"/>
                <w:lang w:val="es"/>
              </w:rPr>
              <w:t>Componente(s)</w:t>
            </w:r>
          </w:p>
        </w:tc>
        <w:tc>
          <w:tcPr>
            <w:tcW w:w="5853" w:type="dxa"/>
            <w:shd w:val="clear" w:color="auto" w:fill="FFFFFF" w:themeFill="background1"/>
          </w:tcPr>
          <w:p w14:paraId="444B598E" w14:textId="77777777" w:rsidR="000A0EB6" w:rsidRPr="005038F4" w:rsidRDefault="000A0EB6" w:rsidP="00E73325">
            <w:pPr>
              <w:rPr>
                <w:sz w:val="22"/>
              </w:rPr>
            </w:pPr>
          </w:p>
        </w:tc>
      </w:tr>
      <w:tr w:rsidR="000A0EB6" w:rsidRPr="005038F4" w14:paraId="444B5992" w14:textId="77777777" w:rsidTr="000A0EB6">
        <w:tc>
          <w:tcPr>
            <w:tcW w:w="3775" w:type="dxa"/>
            <w:shd w:val="clear" w:color="auto" w:fill="FFFFFF" w:themeFill="background1"/>
          </w:tcPr>
          <w:p w14:paraId="444B5990" w14:textId="77777777" w:rsidR="000A0EB6" w:rsidRPr="005038F4" w:rsidRDefault="000A0EB6" w:rsidP="00E73325">
            <w:pPr>
              <w:rPr>
                <w:sz w:val="22"/>
              </w:rPr>
            </w:pPr>
            <w:r>
              <w:rPr>
                <w:sz w:val="22"/>
                <w:lang w:val="es"/>
              </w:rPr>
              <w:t>Fecha de presentación</w:t>
            </w:r>
          </w:p>
        </w:tc>
        <w:tc>
          <w:tcPr>
            <w:tcW w:w="5853" w:type="dxa"/>
            <w:shd w:val="clear" w:color="auto" w:fill="FFFFFF" w:themeFill="background1"/>
          </w:tcPr>
          <w:p w14:paraId="444B5991" w14:textId="77777777" w:rsidR="000A0EB6" w:rsidRPr="005038F4" w:rsidRDefault="000A0EB6" w:rsidP="00E73325">
            <w:pPr>
              <w:rPr>
                <w:sz w:val="22"/>
              </w:rPr>
            </w:pPr>
          </w:p>
        </w:tc>
      </w:tr>
    </w:tbl>
    <w:p w14:paraId="444B5993" w14:textId="77777777" w:rsidR="000A0EB6" w:rsidRPr="005038F4" w:rsidRDefault="000A0EB6">
      <w:pPr>
        <w:rPr>
          <w:rFonts w:ascii="Arial Black" w:hAnsi="Arial Black"/>
          <w:sz w:val="22"/>
        </w:rPr>
      </w:pPr>
    </w:p>
    <w:p w14:paraId="444B5994" w14:textId="77777777" w:rsidR="007D2DC0" w:rsidRPr="005038F4" w:rsidRDefault="007D2DC0" w:rsidP="00917F72">
      <w:pPr>
        <w:jc w:val="both"/>
        <w:rPr>
          <w:rFonts w:cs="Arial"/>
          <w:sz w:val="22"/>
        </w:rPr>
      </w:pPr>
    </w:p>
    <w:p w14:paraId="444B5995" w14:textId="77777777" w:rsidR="000035AC" w:rsidRPr="00B838A8" w:rsidRDefault="000035AC" w:rsidP="00917F72">
      <w:pPr>
        <w:jc w:val="both"/>
        <w:rPr>
          <w:rFonts w:cs="Arial"/>
          <w:sz w:val="22"/>
          <w:lang w:val="es-ES"/>
        </w:rPr>
      </w:pPr>
      <w:r>
        <w:rPr>
          <w:rFonts w:cs="Arial"/>
          <w:sz w:val="22"/>
          <w:lang w:val="es"/>
        </w:rPr>
        <w:t>En relación con la presentación de la solicitud de financiamiento para los países y componentes que figuran más arriba, el Mecanismo de Coordinación de País (MCP) comprende que:</w:t>
      </w:r>
    </w:p>
    <w:p w14:paraId="444B5996" w14:textId="77777777" w:rsidR="000035AC" w:rsidRPr="00B838A8" w:rsidRDefault="000035AC" w:rsidP="000035AC">
      <w:pPr>
        <w:pStyle w:val="ListParagraph"/>
        <w:numPr>
          <w:ilvl w:val="0"/>
          <w:numId w:val="24"/>
        </w:numPr>
        <w:spacing w:after="200" w:line="276" w:lineRule="auto"/>
        <w:jc w:val="both"/>
        <w:rPr>
          <w:rFonts w:cs="Arial"/>
          <w:sz w:val="22"/>
          <w:lang w:val="es-ES"/>
        </w:rPr>
      </w:pPr>
      <w:r>
        <w:rPr>
          <w:rFonts w:cs="Arial"/>
          <w:sz w:val="22"/>
          <w:lang w:val="es"/>
        </w:rPr>
        <w:t>El cumplimiento de los requisitos de elegibilidad para los MCP:</w:t>
      </w:r>
    </w:p>
    <w:p w14:paraId="444B5997" w14:textId="77777777" w:rsidR="00772C7E" w:rsidRPr="00B838A8" w:rsidRDefault="00772C7E" w:rsidP="00772C7E">
      <w:pPr>
        <w:pStyle w:val="ListParagraph"/>
        <w:numPr>
          <w:ilvl w:val="1"/>
          <w:numId w:val="25"/>
        </w:numPr>
        <w:spacing w:after="200" w:line="276" w:lineRule="auto"/>
        <w:ind w:left="810"/>
        <w:jc w:val="both"/>
        <w:rPr>
          <w:rFonts w:cs="Arial"/>
          <w:sz w:val="22"/>
          <w:lang w:val="es-ES"/>
        </w:rPr>
      </w:pPr>
      <w:r>
        <w:rPr>
          <w:rFonts w:cs="Arial"/>
          <w:sz w:val="22"/>
          <w:lang w:val="es"/>
        </w:rPr>
        <w:t>del 1 al 6 es una condición indispensable para acceder al financiamiento del Fondo Mundial.</w:t>
      </w:r>
      <w:r>
        <w:rPr>
          <w:rStyle w:val="FootnoteReference"/>
          <w:rFonts w:cs="Arial"/>
          <w:sz w:val="22"/>
          <w:lang w:val="es"/>
        </w:rPr>
        <w:footnoteReference w:id="2"/>
      </w:r>
    </w:p>
    <w:p w14:paraId="444B5998" w14:textId="77777777" w:rsidR="000035AC" w:rsidRPr="00B838A8" w:rsidRDefault="000035AC" w:rsidP="000035AC">
      <w:pPr>
        <w:pStyle w:val="ListParagraph"/>
        <w:numPr>
          <w:ilvl w:val="1"/>
          <w:numId w:val="25"/>
        </w:numPr>
        <w:spacing w:after="200" w:line="276" w:lineRule="auto"/>
        <w:ind w:left="810"/>
        <w:jc w:val="both"/>
        <w:rPr>
          <w:rFonts w:cs="Arial"/>
          <w:sz w:val="22"/>
          <w:lang w:val="es-ES"/>
        </w:rPr>
      </w:pPr>
      <w:r>
        <w:rPr>
          <w:rFonts w:cs="Arial"/>
          <w:sz w:val="22"/>
          <w:lang w:val="es"/>
        </w:rPr>
        <w:t>1 y 2 está sujeto a la evaluación de la Secretaría del Fondo Mundial en el momento de presentar la solicitud de financiamiento.</w:t>
      </w:r>
    </w:p>
    <w:p w14:paraId="444B5999" w14:textId="77777777" w:rsidR="00115021" w:rsidRPr="00B838A8" w:rsidRDefault="00115021" w:rsidP="00115021">
      <w:pPr>
        <w:pStyle w:val="ListParagraph"/>
        <w:numPr>
          <w:ilvl w:val="1"/>
          <w:numId w:val="25"/>
        </w:numPr>
        <w:spacing w:after="200" w:line="276" w:lineRule="auto"/>
        <w:ind w:left="810"/>
        <w:jc w:val="both"/>
        <w:rPr>
          <w:rFonts w:cs="Arial"/>
          <w:sz w:val="22"/>
          <w:lang w:val="es-ES"/>
        </w:rPr>
      </w:pPr>
      <w:r>
        <w:rPr>
          <w:rFonts w:cs="Arial"/>
          <w:sz w:val="22"/>
          <w:lang w:val="es"/>
        </w:rPr>
        <w:t>del 3 al 6 se evalúa tanto en el momento de presentar la solicitud de financiamiento como cada año durante el ciclo de la subvención.</w:t>
      </w:r>
    </w:p>
    <w:p w14:paraId="444B599A" w14:textId="77777777" w:rsidR="000035AC" w:rsidRPr="00B838A8" w:rsidRDefault="000035AC" w:rsidP="00917F72">
      <w:pPr>
        <w:pStyle w:val="ListParagraph"/>
        <w:ind w:left="360"/>
        <w:jc w:val="both"/>
        <w:rPr>
          <w:rFonts w:cs="Arial"/>
          <w:sz w:val="22"/>
          <w:lang w:val="es-ES"/>
        </w:rPr>
      </w:pPr>
    </w:p>
    <w:p w14:paraId="444B599B" w14:textId="77777777" w:rsidR="006C633F" w:rsidRPr="00B838A8" w:rsidRDefault="006C633F" w:rsidP="006C633F">
      <w:pPr>
        <w:pStyle w:val="ListParagraph"/>
        <w:numPr>
          <w:ilvl w:val="0"/>
          <w:numId w:val="24"/>
        </w:numPr>
        <w:spacing w:after="200" w:line="276" w:lineRule="auto"/>
        <w:jc w:val="both"/>
        <w:rPr>
          <w:rFonts w:cs="Arial"/>
          <w:sz w:val="22"/>
          <w:lang w:val="es-ES"/>
        </w:rPr>
      </w:pPr>
      <w:r>
        <w:rPr>
          <w:rFonts w:cs="Arial"/>
          <w:sz w:val="22"/>
          <w:lang w:val="es"/>
        </w:rPr>
        <w:t xml:space="preserve">La Secretaría del Fondo Mundial se reserva el derecho a solicitar, en cualquier momento, documentación para comprobar los procesos que se han seguido con respecto a los requisitos de elegibilidad para los MCP. </w:t>
      </w:r>
    </w:p>
    <w:p w14:paraId="444B599C" w14:textId="77777777" w:rsidR="000035AC" w:rsidRPr="00B838A8" w:rsidRDefault="000035AC" w:rsidP="00917F72">
      <w:pPr>
        <w:pStyle w:val="ListParagraph"/>
        <w:ind w:left="360"/>
        <w:jc w:val="both"/>
        <w:rPr>
          <w:rFonts w:cs="Arial"/>
          <w:sz w:val="22"/>
          <w:lang w:val="es-ES"/>
        </w:rPr>
      </w:pPr>
    </w:p>
    <w:p w14:paraId="444B599D" w14:textId="77777777" w:rsidR="007D2DC0" w:rsidRPr="00B838A8" w:rsidRDefault="00D02DC7" w:rsidP="00D02DC7">
      <w:pPr>
        <w:pStyle w:val="ListParagraph"/>
        <w:numPr>
          <w:ilvl w:val="0"/>
          <w:numId w:val="24"/>
        </w:numPr>
        <w:spacing w:after="0" w:line="276" w:lineRule="auto"/>
        <w:jc w:val="both"/>
        <w:rPr>
          <w:rFonts w:cs="Arial"/>
          <w:sz w:val="22"/>
          <w:lang w:val="es-ES"/>
        </w:rPr>
      </w:pPr>
      <w:r>
        <w:rPr>
          <w:rFonts w:cs="Arial"/>
          <w:sz w:val="22"/>
          <w:lang w:val="es"/>
        </w:rPr>
        <w:t xml:space="preserve">Si la Secretaría del Fondo Mundial determina que no se está cumpliendo alguno de los requisitos de elegibilidad, se reserva el derecho a adoptar medidas administrativas, por ejemplo, retrasar la firma de la subvención hasta que se cumplan, o bien rechazar la solicitud de financiamiento y pedir que se vuelva a presentar en un plazo posterior del Panel de Revisión Técnica (PRT), con recomendaciones para cumplir los requisitos de elegibilidad para los MCP. </w:t>
      </w:r>
    </w:p>
    <w:p w14:paraId="444B599E" w14:textId="77777777" w:rsidR="00D02DC7" w:rsidRPr="00B838A8" w:rsidRDefault="00D02DC7" w:rsidP="00D02DC7">
      <w:pPr>
        <w:pStyle w:val="Heading2NonNumbered"/>
        <w:rPr>
          <w:lang w:val="es-ES"/>
        </w:rPr>
      </w:pPr>
      <w:r>
        <w:rPr>
          <w:bCs w:val="0"/>
          <w:lang w:val="es"/>
        </w:rPr>
        <w:lastRenderedPageBreak/>
        <w:t>Declaración de conformidad: Requisitos de elegibilidad 1 y 2 para los MCP</w:t>
      </w:r>
      <w:r>
        <w:rPr>
          <w:rStyle w:val="FootnoteReference"/>
          <w:b/>
          <w:lang w:val="es"/>
        </w:rPr>
        <w:footnoteReference w:id="3"/>
      </w:r>
    </w:p>
    <w:p w14:paraId="444B599F" w14:textId="77777777" w:rsidR="000035AC" w:rsidRPr="00B838A8" w:rsidRDefault="000035AC" w:rsidP="00917F72">
      <w:pPr>
        <w:spacing w:after="0"/>
        <w:jc w:val="both"/>
        <w:rPr>
          <w:rFonts w:cs="Arial"/>
          <w:lang w:val="es-ES"/>
        </w:rPr>
      </w:pPr>
    </w:p>
    <w:p w14:paraId="444B59A0" w14:textId="77777777" w:rsidR="000035AC" w:rsidRPr="00B838A8" w:rsidRDefault="000035AC" w:rsidP="00917F72">
      <w:pPr>
        <w:jc w:val="both"/>
        <w:rPr>
          <w:rFonts w:cs="Arial"/>
          <w:sz w:val="22"/>
          <w:lang w:val="es-ES"/>
        </w:rPr>
      </w:pPr>
      <w:r>
        <w:rPr>
          <w:rFonts w:cs="Arial"/>
          <w:sz w:val="22"/>
          <w:lang w:val="es"/>
        </w:rPr>
        <w:t>El MCP declara por la presente que:</w:t>
      </w:r>
    </w:p>
    <w:p w14:paraId="444B59A1" w14:textId="77777777" w:rsidR="000035AC" w:rsidRPr="00B838A8" w:rsidRDefault="000035AC" w:rsidP="000035AC">
      <w:pPr>
        <w:pStyle w:val="ListParagraph"/>
        <w:numPr>
          <w:ilvl w:val="0"/>
          <w:numId w:val="26"/>
        </w:numPr>
        <w:spacing w:after="160" w:line="260" w:lineRule="atLeast"/>
        <w:ind w:left="360"/>
        <w:jc w:val="both"/>
        <w:rPr>
          <w:rFonts w:cs="Arial"/>
          <w:sz w:val="22"/>
          <w:lang w:val="es-ES"/>
        </w:rPr>
      </w:pPr>
      <w:r>
        <w:rPr>
          <w:rFonts w:cs="Arial"/>
          <w:sz w:val="22"/>
          <w:lang w:val="es"/>
        </w:rPr>
        <w:t xml:space="preserve">Se han cumplido los requisitos de elegibilidad 1 y 2 durante el diálogo de país y la elaboración de esta solicitud de financiamiento.  </w:t>
      </w:r>
    </w:p>
    <w:p w14:paraId="444B59A2" w14:textId="77777777" w:rsidR="000035AC" w:rsidRPr="00B838A8" w:rsidRDefault="000035AC" w:rsidP="00917F72">
      <w:pPr>
        <w:pStyle w:val="ListParagraph"/>
        <w:ind w:left="360"/>
        <w:jc w:val="both"/>
        <w:rPr>
          <w:rFonts w:cs="Arial"/>
          <w:sz w:val="22"/>
          <w:lang w:val="es-ES"/>
        </w:rPr>
      </w:pPr>
    </w:p>
    <w:p w14:paraId="444B59A3" w14:textId="77777777" w:rsidR="000035AC" w:rsidRPr="00B838A8" w:rsidRDefault="000035AC" w:rsidP="000035AC">
      <w:pPr>
        <w:pStyle w:val="ListParagraph"/>
        <w:numPr>
          <w:ilvl w:val="0"/>
          <w:numId w:val="26"/>
        </w:numPr>
        <w:spacing w:after="0" w:line="260" w:lineRule="atLeast"/>
        <w:ind w:left="360"/>
        <w:jc w:val="both"/>
        <w:rPr>
          <w:rFonts w:cs="Arial"/>
          <w:sz w:val="22"/>
          <w:lang w:val="es-ES"/>
        </w:rPr>
      </w:pPr>
      <w:r>
        <w:rPr>
          <w:rFonts w:cs="Arial"/>
          <w:sz w:val="22"/>
          <w:lang w:val="es"/>
        </w:rPr>
        <w:t xml:space="preserve">Se ha asegurado de que participaran en ellos una amplia gama de partes interesadas a nivel nacional, entre otras, representantes de la sociedad civil, las poblaciones clave pertinentes y personas que viven con las enfermedades. Asimismo, garantiza que se han tenido en cuenta sus observaciones durante los procesos consultivos que concluyeron con la presentación de esta solicitud de financiamiento.  </w:t>
      </w:r>
    </w:p>
    <w:p w14:paraId="444B59A4" w14:textId="77777777" w:rsidR="000035AC" w:rsidRPr="00B838A8" w:rsidRDefault="000035AC" w:rsidP="00917F72">
      <w:pPr>
        <w:spacing w:after="0"/>
        <w:jc w:val="both"/>
        <w:rPr>
          <w:rFonts w:cs="Arial"/>
          <w:sz w:val="22"/>
          <w:lang w:val="es-ES"/>
        </w:rPr>
      </w:pPr>
    </w:p>
    <w:p w14:paraId="444B59A5" w14:textId="77777777" w:rsidR="000035AC" w:rsidRPr="00B838A8" w:rsidRDefault="000035AC" w:rsidP="000035AC">
      <w:pPr>
        <w:pStyle w:val="ListParagraph"/>
        <w:numPr>
          <w:ilvl w:val="0"/>
          <w:numId w:val="26"/>
        </w:numPr>
        <w:spacing w:after="0" w:line="260" w:lineRule="atLeast"/>
        <w:ind w:left="360"/>
        <w:jc w:val="both"/>
        <w:rPr>
          <w:rFonts w:cs="Arial"/>
          <w:sz w:val="22"/>
          <w:lang w:val="es-ES"/>
        </w:rPr>
      </w:pPr>
      <w:r>
        <w:rPr>
          <w:rFonts w:cs="Arial"/>
          <w:sz w:val="22"/>
          <w:lang w:val="es"/>
        </w:rPr>
        <w:t>Se ha llevado a cabo un proceso de selección del Receptor Principal (RP) trasparente y documentado, de conformidad con los documentos de gobernanza y la política sobre conflictos de interés del MCP, incluido en lo que respecta a cualquier RP que haya participado en la preparación de la solicitud de financiamiento.</w:t>
      </w:r>
    </w:p>
    <w:p w14:paraId="444B59A6" w14:textId="77777777" w:rsidR="000035AC" w:rsidRPr="00B838A8" w:rsidRDefault="000035AC" w:rsidP="00917F72">
      <w:pPr>
        <w:spacing w:after="0"/>
        <w:jc w:val="both"/>
        <w:rPr>
          <w:rFonts w:cs="Arial"/>
          <w:sz w:val="22"/>
          <w:lang w:val="es-ES"/>
        </w:rPr>
      </w:pPr>
    </w:p>
    <w:p w14:paraId="444B59A7" w14:textId="77777777" w:rsidR="000035AC" w:rsidRPr="00B838A8" w:rsidRDefault="000035AC" w:rsidP="000035AC">
      <w:pPr>
        <w:pStyle w:val="ListParagraph"/>
        <w:numPr>
          <w:ilvl w:val="0"/>
          <w:numId w:val="26"/>
        </w:numPr>
        <w:spacing w:after="0" w:line="260" w:lineRule="atLeast"/>
        <w:ind w:left="360"/>
        <w:jc w:val="both"/>
        <w:rPr>
          <w:rFonts w:cs="Arial"/>
          <w:sz w:val="22"/>
          <w:lang w:val="es-ES"/>
        </w:rPr>
      </w:pPr>
      <w:r>
        <w:rPr>
          <w:rFonts w:cs="Arial"/>
          <w:sz w:val="22"/>
          <w:lang w:val="es"/>
        </w:rPr>
        <w:t>En cuanto al cumplimiento de los requisitos de elegibilidad 1 y 2, el MCP ha documentado las evidencias necesarias y acepta mantener todos los registros correspondientes</w:t>
      </w:r>
      <w:r>
        <w:rPr>
          <w:rStyle w:val="FootnoteReference"/>
          <w:rFonts w:cs="Arial"/>
          <w:sz w:val="22"/>
          <w:lang w:val="es"/>
        </w:rPr>
        <w:footnoteReference w:id="4"/>
      </w:r>
      <w:r>
        <w:rPr>
          <w:rFonts w:cs="Arial"/>
          <w:sz w:val="22"/>
          <w:lang w:val="es"/>
        </w:rPr>
        <w:t xml:space="preserve"> que demuestran su cumplimiento de tales requisitos, entre otros, según corresponda, los documentos descritos en el anexo 1 de la </w:t>
      </w:r>
      <w:r>
        <w:rPr>
          <w:rFonts w:cs="Arial"/>
          <w:i/>
          <w:iCs/>
          <w:sz w:val="22"/>
          <w:lang w:val="es"/>
        </w:rPr>
        <w:t>Orientación sobre los requisitos de elegibilidad 1 y 2 para los MCP.</w:t>
      </w:r>
      <w:r>
        <w:rPr>
          <w:rStyle w:val="FootnoteReference"/>
          <w:rFonts w:cs="Arial"/>
          <w:sz w:val="22"/>
          <w:lang w:val="es"/>
        </w:rPr>
        <w:footnoteReference w:id="5"/>
      </w:r>
    </w:p>
    <w:p w14:paraId="444B59A8" w14:textId="77777777" w:rsidR="000035AC" w:rsidRPr="00B838A8" w:rsidRDefault="000035AC" w:rsidP="00917F72">
      <w:pPr>
        <w:spacing w:line="2" w:lineRule="auto"/>
        <w:rPr>
          <w:rFonts w:eastAsiaTheme="minorEastAsia" w:cs="Arial"/>
          <w:b/>
          <w:lang w:val="es-ES"/>
        </w:rPr>
      </w:pPr>
    </w:p>
    <w:p w14:paraId="444B59A9" w14:textId="77777777" w:rsidR="000035AC" w:rsidRPr="00B838A8" w:rsidRDefault="000035AC" w:rsidP="00A75A4B">
      <w:pPr>
        <w:pStyle w:val="Heading2NonNumbered"/>
        <w:rPr>
          <w:lang w:val="es-ES"/>
        </w:rPr>
      </w:pPr>
      <w:r>
        <w:rPr>
          <w:bCs w:val="0"/>
          <w:lang w:val="es"/>
        </w:rPr>
        <w:t>Declaración de conformidad: Requisitos del enfoque de solicitud</w:t>
      </w:r>
      <w:r>
        <w:rPr>
          <w:rStyle w:val="FootnoteReference"/>
          <w:b/>
          <w:sz w:val="22"/>
          <w:lang w:val="es"/>
        </w:rPr>
        <w:footnoteReference w:id="6"/>
      </w:r>
    </w:p>
    <w:p w14:paraId="444B59AA" w14:textId="77777777" w:rsidR="000035AC" w:rsidRPr="00B838A8" w:rsidRDefault="000035AC" w:rsidP="00917F72">
      <w:pPr>
        <w:jc w:val="both"/>
        <w:rPr>
          <w:rFonts w:cs="Arial"/>
          <w:sz w:val="22"/>
          <w:lang w:val="es-ES"/>
        </w:rPr>
      </w:pPr>
      <w:r>
        <w:rPr>
          <w:rFonts w:cs="Arial"/>
          <w:sz w:val="22"/>
          <w:lang w:val="es"/>
        </w:rPr>
        <w:t>Los requisitos del enfoque de solicitud promueven la repercusión, la sostenibilidad y la preparación para la transición al garantizar que las solicitudes de financiamiento se centren de forma estratégica en las intervenciones más pertinentes y que pueden alcanzar mayor repercusión a medida que los países avanzan en el proceso continuo de desarrollo. Los requisitos del enfoque de solicitud hacen hincapié en que todas las solicitudes de financiamiento deben tener en cuenta intervenciones basadas en la evidencia que respondan al contexto epidemiológico del país; posicionar los programas de tal manera que se maximice la repercusión contra el VIH, la tuberculosis y la malaria; y contribuir a construir sistemas para la salud resilientes y sostenibles (SSRS).</w:t>
      </w:r>
    </w:p>
    <w:p w14:paraId="444B59AB" w14:textId="77777777" w:rsidR="000035AC" w:rsidRPr="00B838A8" w:rsidRDefault="000035AC" w:rsidP="00917F72">
      <w:pPr>
        <w:jc w:val="both"/>
        <w:rPr>
          <w:rFonts w:cs="Arial"/>
          <w:sz w:val="22"/>
          <w:lang w:val="es-ES"/>
        </w:rPr>
      </w:pPr>
      <w:r>
        <w:rPr>
          <w:rFonts w:cs="Arial"/>
          <w:sz w:val="22"/>
          <w:lang w:val="es"/>
        </w:rPr>
        <w:t>Con relación al envío de esta solicitud de financiamiento, el MCP declara por la presente que cumple las siguientes condiciones relativas a los requisitos del enfoque de solicitud que figuran a continuación (marque la casilla):</w:t>
      </w:r>
    </w:p>
    <w:p w14:paraId="444B59AC" w14:textId="77777777" w:rsidR="000035AC" w:rsidRPr="00B838A8" w:rsidRDefault="000035AC" w:rsidP="00917F72">
      <w:pPr>
        <w:spacing w:after="0"/>
        <w:ind w:left="446" w:hanging="446"/>
        <w:rPr>
          <w:rFonts w:cs="Arial"/>
          <w:b/>
          <w:sz w:val="22"/>
          <w:lang w:val="es-ES"/>
        </w:rPr>
      </w:pPr>
      <w:r>
        <w:rPr>
          <w:rFonts w:cs="Arial"/>
          <w:b/>
          <w:bCs/>
          <w:sz w:val="22"/>
          <w:lang w:val="es"/>
        </w:rPr>
        <w:t>Para todos:</w:t>
      </w:r>
    </w:p>
    <w:p w14:paraId="444B59AD" w14:textId="77777777" w:rsidR="000035AC" w:rsidRPr="00B838A8" w:rsidRDefault="000035AC" w:rsidP="00917F72">
      <w:pPr>
        <w:spacing w:after="0"/>
        <w:ind w:left="446"/>
        <w:rPr>
          <w:rFonts w:cs="Arial"/>
          <w:b/>
          <w:sz w:val="22"/>
          <w:lang w:val="es-ES"/>
        </w:rPr>
      </w:pPr>
    </w:p>
    <w:p w14:paraId="444B59AE" w14:textId="77777777" w:rsidR="000035AC" w:rsidRPr="00B838A8" w:rsidRDefault="00660309" w:rsidP="00917F72">
      <w:pPr>
        <w:ind w:left="446"/>
        <w:jc w:val="both"/>
        <w:rPr>
          <w:rFonts w:cs="Arial"/>
          <w:sz w:val="22"/>
          <w:lang w:val="es-ES"/>
        </w:rPr>
      </w:pPr>
      <w:sdt>
        <w:sdtPr>
          <w:rPr>
            <w:rFonts w:ascii="MS Gothic" w:eastAsia="MS Gothic" w:hAnsi="MS Gothic" w:cs="Arial"/>
            <w:b/>
            <w:bCs/>
            <w:sz w:val="22"/>
          </w:rPr>
          <w:id w:val="-1188055545"/>
          <w:placeholder>
            <w:docPart w:val="83BE0A3231284943B1DE8DF07D224672"/>
          </w:placeholder>
        </w:sdtPr>
        <w:sdtEndPr/>
        <w:sdtContent>
          <w:r>
            <w:rPr>
              <w:rFonts w:ascii="MS Gothic" w:eastAsia="MS Gothic" w:hAnsi="MS Gothic" w:cs="Arial"/>
              <w:b/>
              <w:bCs/>
              <w:sz w:val="22"/>
              <w:lang w:val="es"/>
            </w:rPr>
            <w:t>☐</w:t>
          </w:r>
        </w:sdtContent>
      </w:sdt>
      <w:r>
        <w:rPr>
          <w:rFonts w:eastAsia="MS Gothic" w:cs="Arial"/>
          <w:sz w:val="22"/>
          <w:lang w:val="es"/>
        </w:rPr>
        <w:t xml:space="preserve"> La solicitud de financiamiento que se envía al Fondo Mundial incluye intervenciones basadas en la evidencia, en consonanci</w:t>
      </w:r>
      <w:r>
        <w:rPr>
          <w:rFonts w:eastAsia="MS Gothic" w:cs="Arial"/>
          <w:sz w:val="22"/>
          <w:lang w:val="es"/>
        </w:rPr>
        <w:t xml:space="preserve">a con el contexto epidemiológico, que maximizarán la repercusión contra el VIH, la tuberculosis y la malaria, y contribuirán a construir SSRS. </w:t>
      </w:r>
    </w:p>
    <w:p w14:paraId="444B59AF" w14:textId="77777777" w:rsidR="001E3C9C" w:rsidRPr="00B838A8" w:rsidRDefault="001E3C9C" w:rsidP="001E3C9C">
      <w:pPr>
        <w:tabs>
          <w:tab w:val="left" w:pos="90"/>
        </w:tabs>
        <w:jc w:val="both"/>
        <w:rPr>
          <w:rFonts w:cs="Arial"/>
          <w:sz w:val="22"/>
          <w:lang w:val="es-ES"/>
        </w:rPr>
      </w:pPr>
      <w:r>
        <w:rPr>
          <w:rFonts w:cs="Arial"/>
          <w:sz w:val="22"/>
          <w:lang w:val="es"/>
        </w:rPr>
        <w:t>Además, en lo que respecta a nuestra clasificación de ingresos concreta, con arreglo a la lista de elegibilidad del Fondo Mundial, el MCP declara por la presente que cumple con la correspondiente sección que figura a continuación (marque la casilla correcta).</w:t>
      </w:r>
    </w:p>
    <w:p w14:paraId="444B59B0" w14:textId="77777777" w:rsidR="000035AC" w:rsidRPr="00B838A8" w:rsidRDefault="000035AC" w:rsidP="00917F72">
      <w:pPr>
        <w:spacing w:after="0"/>
        <w:ind w:left="446" w:hanging="446"/>
        <w:rPr>
          <w:rFonts w:cs="Arial"/>
          <w:b/>
          <w:sz w:val="22"/>
          <w:lang w:val="es-ES"/>
        </w:rPr>
      </w:pPr>
      <w:r>
        <w:rPr>
          <w:rFonts w:cs="Arial"/>
          <w:b/>
          <w:bCs/>
          <w:sz w:val="22"/>
          <w:lang w:val="es"/>
        </w:rPr>
        <w:t xml:space="preserve">Para países de ingresos bajos: </w:t>
      </w:r>
    </w:p>
    <w:p w14:paraId="444B59B1" w14:textId="77777777" w:rsidR="000035AC" w:rsidRPr="00B838A8" w:rsidRDefault="000035AC" w:rsidP="00917F72">
      <w:pPr>
        <w:spacing w:after="0"/>
        <w:ind w:left="446"/>
        <w:rPr>
          <w:rFonts w:cs="Arial"/>
          <w:b/>
          <w:sz w:val="22"/>
          <w:lang w:val="es-ES"/>
        </w:rPr>
      </w:pPr>
    </w:p>
    <w:p w14:paraId="444B59B2" w14:textId="77777777" w:rsidR="000035AC" w:rsidRPr="00B838A8" w:rsidRDefault="00660309" w:rsidP="00917F72">
      <w:pPr>
        <w:spacing w:after="0"/>
        <w:ind w:left="446"/>
        <w:jc w:val="both"/>
        <w:rPr>
          <w:rFonts w:cs="Arial"/>
          <w:b/>
          <w:sz w:val="22"/>
          <w:lang w:val="es-ES"/>
        </w:rPr>
      </w:pPr>
      <w:sdt>
        <w:sdtPr>
          <w:rPr>
            <w:rFonts w:ascii="MS Gothic" w:eastAsia="MS Gothic" w:hAnsi="MS Gothic" w:cs="Arial"/>
            <w:b/>
            <w:sz w:val="22"/>
          </w:rPr>
          <w:id w:val="-966669491"/>
        </w:sdtPr>
        <w:sdtEndPr/>
        <w:sdtContent>
          <w:r>
            <w:rPr>
              <w:rFonts w:ascii="MS Gothic" w:eastAsia="MS Gothic" w:hAnsi="MS Gothic" w:cs="Arial"/>
              <w:b/>
              <w:bCs/>
              <w:sz w:val="22"/>
              <w:lang w:val="es"/>
            </w:rPr>
            <w:t>☐</w:t>
          </w:r>
        </w:sdtContent>
      </w:sdt>
      <w:r>
        <w:rPr>
          <w:rFonts w:eastAsia="MS Gothic" w:cs="Arial"/>
          <w:sz w:val="22"/>
          <w:lang w:val="es"/>
        </w:rPr>
        <w:t xml:space="preserve"> Aunque no hay restricciones sobre el alcance programático del financiamiento de las solicitudes del VIH, la tuberculosis o la malaria, se recomienda encarecidamente a los solicitantes que incluyan intervenciones de SSRS, según corresponda. Al marcar esta </w:t>
      </w:r>
      <w:r>
        <w:rPr>
          <w:rFonts w:eastAsia="MS Gothic" w:cs="Arial"/>
          <w:sz w:val="22"/>
          <w:lang w:val="es"/>
        </w:rPr>
        <w:t xml:space="preserve">casilla, el MCP confirma que la solicitud de financiamiento incluye intervenciones que abordan los obstáculos y vulnerabilidades relacionados con las poblaciones clave y vulnerables, los derechos humanos y el género en el acceso a los servicios. </w:t>
      </w:r>
      <w:r>
        <w:rPr>
          <w:rFonts w:eastAsia="MS Gothic" w:cs="Arial"/>
          <w:b/>
          <w:bCs/>
          <w:sz w:val="22"/>
          <w:lang w:val="es"/>
        </w:rPr>
        <w:t xml:space="preserve"> </w:t>
      </w:r>
    </w:p>
    <w:p w14:paraId="444B59B3" w14:textId="77777777" w:rsidR="000035AC" w:rsidRPr="00B838A8" w:rsidRDefault="000035AC" w:rsidP="00917F72">
      <w:pPr>
        <w:spacing w:after="0"/>
        <w:ind w:left="446"/>
        <w:rPr>
          <w:rFonts w:cs="Arial"/>
          <w:sz w:val="22"/>
          <w:lang w:val="es-ES"/>
        </w:rPr>
      </w:pPr>
    </w:p>
    <w:p w14:paraId="444B59B4" w14:textId="77777777" w:rsidR="000035AC" w:rsidRPr="00B838A8" w:rsidRDefault="000035AC" w:rsidP="00E57939">
      <w:pPr>
        <w:rPr>
          <w:rFonts w:cs="Arial"/>
          <w:b/>
          <w:bCs/>
          <w:sz w:val="22"/>
          <w:lang w:val="es-ES"/>
        </w:rPr>
      </w:pPr>
      <w:r>
        <w:rPr>
          <w:rFonts w:cs="Arial"/>
          <w:b/>
          <w:bCs/>
          <w:sz w:val="22"/>
          <w:lang w:val="es"/>
        </w:rPr>
        <w:t>Para países de ingresos medianos de la franja inferior y superior:</w:t>
      </w:r>
    </w:p>
    <w:p w14:paraId="444B59B5" w14:textId="77777777" w:rsidR="000035AC" w:rsidRPr="00B838A8" w:rsidRDefault="00660309" w:rsidP="00917F72">
      <w:pPr>
        <w:spacing w:after="0"/>
        <w:ind w:left="446"/>
        <w:jc w:val="both"/>
        <w:rPr>
          <w:rFonts w:cs="Arial"/>
          <w:sz w:val="22"/>
          <w:lang w:val="es-ES"/>
        </w:rPr>
      </w:pPr>
      <w:sdt>
        <w:sdtPr>
          <w:rPr>
            <w:rFonts w:ascii="Segoe UI Symbol" w:eastAsia="MS Gothic" w:hAnsi="Segoe UI Symbol" w:cs="Arial"/>
            <w:b/>
            <w:sz w:val="22"/>
          </w:rPr>
          <w:id w:val="-1265143735"/>
        </w:sdtPr>
        <w:sdtEndPr/>
        <w:sdtContent>
          <w:r>
            <w:rPr>
              <w:rFonts w:ascii="Segoe UI Symbol" w:eastAsia="MS Gothic" w:hAnsi="Segoe UI Symbol" w:cs="Segoe UI Symbol"/>
              <w:b/>
              <w:bCs/>
              <w:sz w:val="22"/>
              <w:lang w:val="es"/>
            </w:rPr>
            <w:t>☐</w:t>
          </w:r>
        </w:sdtContent>
      </w:sdt>
      <w:r>
        <w:rPr>
          <w:rFonts w:eastAsia="MS Gothic"/>
          <w:sz w:val="22"/>
          <w:lang w:val="es"/>
        </w:rPr>
        <w:t xml:space="preserve"> Más del 50% de la solicitud de financiamiento para intervenciones de enfermedades específicas, según su contexto epidemiológico, se destina a las poblaciones clave y vulnerables o a intervenci</w:t>
      </w:r>
      <w:r>
        <w:rPr>
          <w:rFonts w:eastAsia="MS Gothic"/>
          <w:sz w:val="22"/>
          <w:lang w:val="es"/>
        </w:rPr>
        <w:t>ones de mayor repercusión dentro de un contexto epidemiológico definido.</w:t>
      </w:r>
      <w:r>
        <w:rPr>
          <w:rStyle w:val="FootnoteReference"/>
          <w:rFonts w:cs="Arial"/>
          <w:sz w:val="22"/>
          <w:lang w:val="es"/>
        </w:rPr>
        <w:footnoteReference w:id="7"/>
      </w:r>
      <w:r>
        <w:rPr>
          <w:rFonts w:eastAsia="MS Gothic"/>
          <w:sz w:val="22"/>
          <w:lang w:val="es"/>
        </w:rPr>
        <w:t xml:space="preserve"> </w:t>
      </w:r>
    </w:p>
    <w:p w14:paraId="444B59B6" w14:textId="77777777" w:rsidR="000035AC" w:rsidRPr="00B838A8" w:rsidRDefault="000035AC" w:rsidP="00917F72">
      <w:pPr>
        <w:spacing w:after="0"/>
        <w:ind w:left="446"/>
        <w:jc w:val="both"/>
        <w:rPr>
          <w:rFonts w:cs="Arial"/>
          <w:sz w:val="22"/>
          <w:lang w:val="es-ES"/>
        </w:rPr>
      </w:pPr>
    </w:p>
    <w:p w14:paraId="444B59B7" w14:textId="77777777" w:rsidR="000035AC" w:rsidRPr="00B838A8" w:rsidRDefault="00660309" w:rsidP="00917F72">
      <w:pPr>
        <w:spacing w:after="0"/>
        <w:ind w:left="446"/>
        <w:jc w:val="both"/>
        <w:rPr>
          <w:rFonts w:cs="Arial"/>
          <w:sz w:val="22"/>
          <w:lang w:val="es-ES"/>
        </w:rPr>
      </w:pPr>
      <w:sdt>
        <w:sdtPr>
          <w:rPr>
            <w:rFonts w:ascii="Segoe UI Symbol" w:eastAsia="MS Gothic" w:hAnsi="Segoe UI Symbol" w:cs="Arial"/>
            <w:b/>
            <w:sz w:val="22"/>
          </w:rPr>
          <w:id w:val="-1547835689"/>
        </w:sdtPr>
        <w:sdtEndPr/>
        <w:sdtContent>
          <w:r>
            <w:rPr>
              <w:rFonts w:ascii="Segoe UI Symbol" w:eastAsia="MS Gothic" w:hAnsi="Segoe UI Symbol" w:cs="Segoe UI Symbol"/>
              <w:b/>
              <w:bCs/>
              <w:sz w:val="22"/>
              <w:lang w:val="es"/>
            </w:rPr>
            <w:t>☐</w:t>
          </w:r>
        </w:sdtContent>
      </w:sdt>
      <w:r>
        <w:rPr>
          <w:rFonts w:eastAsia="MS Gothic"/>
          <w:sz w:val="22"/>
          <w:lang w:val="es"/>
        </w:rPr>
        <w:t xml:space="preserve"> Los elementos de los SSRS incluidos en la solicitud de financiamiento </w:t>
      </w:r>
      <w:proofErr w:type="gramStart"/>
      <w:r>
        <w:rPr>
          <w:rFonts w:eastAsia="MS Gothic"/>
          <w:sz w:val="22"/>
          <w:lang w:val="es"/>
        </w:rPr>
        <w:t>se centran principalmente en</w:t>
      </w:r>
      <w:proofErr w:type="gramEnd"/>
      <w:r>
        <w:rPr>
          <w:rFonts w:eastAsia="MS Gothic"/>
          <w:sz w:val="22"/>
          <w:lang w:val="es"/>
        </w:rPr>
        <w:t xml:space="preserve"> mejorar los resultados generales de los programas</w:t>
      </w:r>
      <w:r>
        <w:rPr>
          <w:rStyle w:val="FootnoteReference"/>
          <w:rFonts w:cs="Arial"/>
          <w:sz w:val="22"/>
          <w:lang w:val="es"/>
        </w:rPr>
        <w:footnoteReference w:id="8"/>
      </w:r>
      <w:r>
        <w:rPr>
          <w:rFonts w:eastAsia="MS Gothic"/>
          <w:sz w:val="22"/>
          <w:lang w:val="es"/>
        </w:rPr>
        <w:t xml:space="preserve"> destinados a las poblaci</w:t>
      </w:r>
      <w:r>
        <w:rPr>
          <w:rFonts w:eastAsia="MS Gothic"/>
          <w:sz w:val="22"/>
          <w:lang w:val="es"/>
        </w:rPr>
        <w:t xml:space="preserve">ones clave y vulnerables para dos o más enfermedades, y pretenden respaldar la ampliación, la eficiencia y la alineación de las intervenciones. </w:t>
      </w:r>
    </w:p>
    <w:p w14:paraId="444B59B8" w14:textId="77777777" w:rsidR="000035AC" w:rsidRPr="00B838A8" w:rsidRDefault="000035AC" w:rsidP="00917F72">
      <w:pPr>
        <w:spacing w:after="0"/>
        <w:ind w:left="446"/>
        <w:jc w:val="both"/>
        <w:rPr>
          <w:rFonts w:cs="Arial"/>
          <w:sz w:val="22"/>
          <w:lang w:val="es-ES"/>
        </w:rPr>
      </w:pPr>
    </w:p>
    <w:p w14:paraId="444B59B9" w14:textId="77777777" w:rsidR="000035AC" w:rsidRPr="00B838A8" w:rsidRDefault="00660309" w:rsidP="00917F72">
      <w:pPr>
        <w:spacing w:after="0"/>
        <w:ind w:left="446"/>
        <w:jc w:val="both"/>
        <w:rPr>
          <w:rFonts w:cs="Arial"/>
          <w:sz w:val="22"/>
          <w:lang w:val="es-ES"/>
        </w:rPr>
      </w:pPr>
      <w:sdt>
        <w:sdtPr>
          <w:rPr>
            <w:rFonts w:ascii="Segoe UI Symbol" w:eastAsia="MS Gothic" w:hAnsi="Segoe UI Symbol" w:cs="Arial"/>
            <w:b/>
            <w:sz w:val="22"/>
          </w:rPr>
          <w:id w:val="1848819821"/>
        </w:sdtPr>
        <w:sdtEndPr/>
        <w:sdtContent>
          <w:r>
            <w:rPr>
              <w:rFonts w:ascii="Segoe UI Symbol" w:eastAsia="MS Gothic" w:hAnsi="Segoe UI Symbol" w:cs="Segoe UI Symbol"/>
              <w:b/>
              <w:bCs/>
              <w:sz w:val="22"/>
              <w:lang w:val="es"/>
            </w:rPr>
            <w:t>☐</w:t>
          </w:r>
        </w:sdtContent>
      </w:sdt>
      <w:r>
        <w:rPr>
          <w:rFonts w:eastAsia="MS Gothic"/>
          <w:sz w:val="22"/>
          <w:lang w:val="es"/>
        </w:rPr>
        <w:t xml:space="preserve"> La solicitud incluye, según corresponda, intervenciones que responden a los obstáculos y vulnerabilidades </w:t>
      </w:r>
      <w:r>
        <w:rPr>
          <w:rFonts w:eastAsia="MS Gothic"/>
          <w:sz w:val="22"/>
          <w:lang w:val="es"/>
        </w:rPr>
        <w:t xml:space="preserve">relacionados con los derechos humanos y el género en el acceso a los servicios. </w:t>
      </w:r>
    </w:p>
    <w:p w14:paraId="444B59BA" w14:textId="77777777" w:rsidR="000035AC" w:rsidRPr="00B838A8" w:rsidRDefault="000035AC" w:rsidP="00917F72">
      <w:pPr>
        <w:spacing w:after="0"/>
        <w:ind w:left="446"/>
        <w:jc w:val="both"/>
        <w:rPr>
          <w:rFonts w:cs="Arial"/>
          <w:sz w:val="22"/>
          <w:lang w:val="es-ES"/>
        </w:rPr>
      </w:pPr>
    </w:p>
    <w:p w14:paraId="444B59BB" w14:textId="77777777" w:rsidR="000035AC" w:rsidRPr="00B838A8" w:rsidRDefault="000035AC" w:rsidP="00917F72">
      <w:pPr>
        <w:spacing w:line="2" w:lineRule="auto"/>
        <w:rPr>
          <w:rFonts w:cs="Arial"/>
          <w:b/>
          <w:sz w:val="22"/>
          <w:lang w:val="es-ES"/>
        </w:rPr>
      </w:pPr>
    </w:p>
    <w:p w14:paraId="444B59BC" w14:textId="77777777" w:rsidR="000035AC" w:rsidRPr="00B838A8" w:rsidRDefault="000035AC" w:rsidP="00917F72">
      <w:pPr>
        <w:spacing w:after="0"/>
        <w:rPr>
          <w:rFonts w:cs="Arial"/>
          <w:b/>
          <w:sz w:val="22"/>
          <w:lang w:val="es-ES"/>
        </w:rPr>
      </w:pPr>
      <w:r>
        <w:rPr>
          <w:rFonts w:cs="Arial"/>
          <w:b/>
          <w:bCs/>
          <w:sz w:val="22"/>
          <w:lang w:val="es"/>
        </w:rPr>
        <w:t>Para países de ingresos medianos altos:</w:t>
      </w:r>
    </w:p>
    <w:p w14:paraId="444B59BD" w14:textId="77777777" w:rsidR="000035AC" w:rsidRPr="00B838A8" w:rsidRDefault="000035AC" w:rsidP="00917F72">
      <w:pPr>
        <w:spacing w:after="0"/>
        <w:rPr>
          <w:rFonts w:cs="Arial"/>
          <w:b/>
          <w:sz w:val="22"/>
          <w:lang w:val="es-ES"/>
        </w:rPr>
      </w:pPr>
    </w:p>
    <w:p w14:paraId="444B59BE" w14:textId="77777777" w:rsidR="000035AC" w:rsidRPr="00B838A8" w:rsidRDefault="00660309" w:rsidP="00917F72">
      <w:pPr>
        <w:spacing w:after="0"/>
        <w:ind w:left="446"/>
        <w:jc w:val="both"/>
        <w:rPr>
          <w:rFonts w:cs="Arial"/>
          <w:sz w:val="22"/>
          <w:lang w:val="es-ES"/>
        </w:rPr>
      </w:pPr>
      <w:sdt>
        <w:sdtPr>
          <w:rPr>
            <w:rFonts w:ascii="MS Gothic" w:eastAsia="MS Gothic" w:hAnsi="MS Gothic" w:cs="Arial"/>
            <w:b/>
            <w:sz w:val="22"/>
          </w:rPr>
          <w:id w:val="-682740609"/>
        </w:sdtPr>
        <w:sdtEndPr/>
        <w:sdtContent>
          <w:r>
            <w:rPr>
              <w:rFonts w:ascii="MS Gothic" w:eastAsia="MS Gothic" w:hAnsi="MS Gothic" w:cs="Arial"/>
              <w:b/>
              <w:bCs/>
              <w:sz w:val="22"/>
              <w:lang w:val="es"/>
            </w:rPr>
            <w:t>☐</w:t>
          </w:r>
        </w:sdtContent>
      </w:sdt>
      <w:r>
        <w:rPr>
          <w:rFonts w:eastAsia="MS Gothic" w:cs="Arial"/>
          <w:sz w:val="22"/>
          <w:lang w:val="es"/>
        </w:rPr>
        <w:t xml:space="preserve"> El 100% de la solicitud de financiamiento se centra en mantener o ampliar intervenciones basadas en la evidencia destinadas a poblaciones clave y vulnerables.</w:t>
      </w:r>
      <w:r>
        <w:rPr>
          <w:rStyle w:val="FootnoteReference"/>
          <w:rFonts w:cs="Arial"/>
          <w:sz w:val="22"/>
          <w:lang w:val="es"/>
        </w:rPr>
        <w:footnoteReference w:id="9"/>
      </w:r>
      <w:r>
        <w:rPr>
          <w:rFonts w:eastAsia="MS Gothic" w:cs="Arial"/>
          <w:sz w:val="22"/>
          <w:lang w:val="es"/>
        </w:rPr>
        <w:t xml:space="preserve"> </w:t>
      </w:r>
    </w:p>
    <w:p w14:paraId="444B59BF" w14:textId="77777777" w:rsidR="000035AC" w:rsidRPr="00B838A8" w:rsidRDefault="000035AC" w:rsidP="00917F72">
      <w:pPr>
        <w:spacing w:after="0"/>
        <w:ind w:left="446"/>
        <w:jc w:val="both"/>
        <w:rPr>
          <w:rFonts w:cs="Arial"/>
          <w:sz w:val="22"/>
          <w:lang w:val="es-ES"/>
        </w:rPr>
      </w:pPr>
    </w:p>
    <w:p w14:paraId="444B59C0" w14:textId="77777777" w:rsidR="000035AC" w:rsidRPr="00B838A8" w:rsidRDefault="00660309" w:rsidP="006E7D93">
      <w:pPr>
        <w:spacing w:after="0"/>
        <w:ind w:left="446"/>
        <w:jc w:val="both"/>
        <w:rPr>
          <w:rFonts w:cs="Arial"/>
          <w:b/>
          <w:sz w:val="22"/>
          <w:lang w:val="es-ES"/>
        </w:rPr>
      </w:pPr>
      <w:sdt>
        <w:sdtPr>
          <w:rPr>
            <w:rFonts w:ascii="MS Gothic" w:eastAsia="MS Gothic" w:hAnsi="MS Gothic" w:cs="Arial"/>
            <w:b/>
            <w:sz w:val="22"/>
          </w:rPr>
          <w:id w:val="-261691492"/>
        </w:sdtPr>
        <w:sdtEndPr/>
        <w:sdtContent>
          <w:r>
            <w:rPr>
              <w:rFonts w:ascii="MS Gothic" w:eastAsia="MS Gothic" w:hAnsi="MS Gothic" w:cs="Arial"/>
              <w:b/>
              <w:bCs/>
              <w:sz w:val="22"/>
              <w:lang w:val="es"/>
            </w:rPr>
            <w:t>☐</w:t>
          </w:r>
        </w:sdtContent>
      </w:sdt>
      <w:r>
        <w:rPr>
          <w:rFonts w:eastAsia="MS Gothic" w:cs="Arial"/>
          <w:sz w:val="22"/>
          <w:lang w:val="es"/>
        </w:rPr>
        <w:t xml:space="preserve"> La solicitud incluye, según corresponda, intervenciones que responden a los obstáculos y</w:t>
      </w:r>
      <w:r>
        <w:rPr>
          <w:rFonts w:eastAsia="MS Gothic" w:cs="Arial"/>
          <w:sz w:val="22"/>
          <w:lang w:val="es"/>
        </w:rPr>
        <w:t xml:space="preserve"> vulnerabilidades relacionados con los derechos humanos y el género en el acceso a los servicios.</w:t>
      </w:r>
      <w:r>
        <w:rPr>
          <w:rFonts w:eastAsia="MS Gothic" w:cs="Arial"/>
          <w:b/>
          <w:bCs/>
          <w:sz w:val="22"/>
          <w:lang w:val="es"/>
        </w:rPr>
        <w:t xml:space="preserve"> </w:t>
      </w:r>
    </w:p>
    <w:p w14:paraId="444B59C1" w14:textId="77777777" w:rsidR="000035AC" w:rsidRPr="00B838A8" w:rsidRDefault="000035AC" w:rsidP="00917F72">
      <w:pPr>
        <w:spacing w:after="0"/>
        <w:ind w:left="446"/>
        <w:jc w:val="both"/>
        <w:rPr>
          <w:rFonts w:cs="Arial"/>
          <w:sz w:val="22"/>
          <w:lang w:val="es-ES"/>
        </w:rPr>
      </w:pPr>
    </w:p>
    <w:p w14:paraId="444B59C2" w14:textId="77777777" w:rsidR="000035AC" w:rsidRPr="00B838A8" w:rsidRDefault="00660309" w:rsidP="00917F72">
      <w:pPr>
        <w:spacing w:after="0"/>
        <w:ind w:left="446"/>
        <w:jc w:val="both"/>
        <w:rPr>
          <w:rFonts w:asciiTheme="minorHAnsi" w:hAnsiTheme="minorHAnsi" w:cstheme="minorHAnsi"/>
          <w:sz w:val="22"/>
          <w:lang w:val="es-ES"/>
        </w:rPr>
      </w:pPr>
      <w:sdt>
        <w:sdtPr>
          <w:rPr>
            <w:rFonts w:asciiTheme="minorHAnsi" w:eastAsia="MS Gothic" w:hAnsiTheme="minorHAnsi" w:cstheme="minorHAnsi"/>
            <w:b/>
            <w:sz w:val="22"/>
          </w:rPr>
          <w:id w:val="-732002372"/>
        </w:sdtPr>
        <w:sdtEndPr/>
        <w:sdtContent>
          <w:r>
            <w:rPr>
              <w:rFonts w:asciiTheme="minorHAnsi" w:eastAsia="MS Gothic" w:hAnsiTheme="minorHAnsi" w:cstheme="minorHAnsi"/>
              <w:b/>
              <w:bCs/>
              <w:sz w:val="22"/>
              <w:lang w:val="es"/>
            </w:rPr>
            <w:t>☐</w:t>
          </w:r>
        </w:sdtContent>
      </w:sdt>
      <w:r>
        <w:rPr>
          <w:rFonts w:asciiTheme="minorHAnsi" w:eastAsia="MS Gothic" w:hAnsiTheme="minorHAnsi" w:cstheme="minorHAnsi"/>
          <w:sz w:val="22"/>
          <w:lang w:val="es"/>
        </w:rPr>
        <w:t xml:space="preserve"> La solicitud podría también incorporar, según corresponda, nuevas tecnologías que representen mejores prácticas a nivel mundial y que son esenciales par</w:t>
      </w:r>
      <w:r>
        <w:rPr>
          <w:rFonts w:asciiTheme="minorHAnsi" w:eastAsia="MS Gothic" w:hAnsiTheme="minorHAnsi" w:cstheme="minorHAnsi"/>
          <w:sz w:val="22"/>
          <w:lang w:val="es"/>
        </w:rPr>
        <w:t xml:space="preserve">a mantener los avances y progresar en el control y la eliminación de las enfermedades, así como intervenciones para garantizar la preparación para la transición, entre las que se deben incluir las necesidades críticas en materia de SSRS para garantizar la </w:t>
      </w:r>
      <w:r>
        <w:rPr>
          <w:rFonts w:asciiTheme="minorHAnsi" w:eastAsia="MS Gothic" w:hAnsiTheme="minorHAnsi" w:cstheme="minorHAnsi"/>
          <w:sz w:val="22"/>
          <w:lang w:val="es"/>
        </w:rPr>
        <w:t xml:space="preserve">sostenibilidad, según corresponda, así como para mejorar la cobertura y la utilización equitativas de los servicios. </w:t>
      </w:r>
    </w:p>
    <w:p w14:paraId="444B59C3" w14:textId="77777777" w:rsidR="000035AC" w:rsidRPr="00B838A8" w:rsidRDefault="000035AC" w:rsidP="00917F72">
      <w:pPr>
        <w:spacing w:after="0"/>
        <w:ind w:left="446"/>
        <w:rPr>
          <w:rFonts w:asciiTheme="minorHAnsi" w:hAnsiTheme="minorHAnsi" w:cstheme="minorHAnsi"/>
          <w:szCs w:val="24"/>
          <w:lang w:val="es-ES"/>
        </w:rPr>
      </w:pPr>
    </w:p>
    <w:p w14:paraId="444B59C4" w14:textId="77777777" w:rsidR="000035AC" w:rsidRPr="00B838A8" w:rsidRDefault="000035AC" w:rsidP="00917F72">
      <w:pPr>
        <w:jc w:val="both"/>
        <w:rPr>
          <w:rFonts w:asciiTheme="minorHAnsi" w:hAnsiTheme="minorHAnsi" w:cstheme="minorHAnsi"/>
          <w:sz w:val="22"/>
          <w:lang w:val="es-ES"/>
        </w:rPr>
      </w:pPr>
      <w:r>
        <w:rPr>
          <w:rFonts w:asciiTheme="minorHAnsi" w:hAnsiTheme="minorHAnsi" w:cstheme="minorHAnsi"/>
          <w:sz w:val="22"/>
          <w:lang w:val="es"/>
        </w:rPr>
        <w:t>Asimismo, el MCP declara que ha cumplimentado la hoja de aprobación, firmada por todos los miembros del MCP, y proporcionado los documentos clave que figuran en la lista de verificación de la solicitud de financiamiento correspondiente.</w:t>
      </w:r>
      <w:r>
        <w:rPr>
          <w:rStyle w:val="FootnoteReference"/>
          <w:rFonts w:asciiTheme="minorHAnsi" w:hAnsiTheme="minorHAnsi" w:cstheme="minorHAnsi"/>
          <w:sz w:val="22"/>
          <w:lang w:val="es"/>
        </w:rPr>
        <w:footnoteReference w:id="10"/>
      </w:r>
    </w:p>
    <w:p w14:paraId="444B59C5" w14:textId="77777777" w:rsidR="005F4A3F" w:rsidRPr="00B838A8" w:rsidRDefault="005F4A3F" w:rsidP="005F4A3F">
      <w:pPr>
        <w:spacing w:after="0"/>
        <w:jc w:val="both"/>
        <w:rPr>
          <w:rFonts w:asciiTheme="minorHAnsi" w:hAnsiTheme="minorHAnsi" w:cstheme="minorHAnsi"/>
          <w:szCs w:val="24"/>
          <w:lang w:val="es-ES"/>
        </w:rPr>
      </w:pPr>
      <w:r>
        <w:rPr>
          <w:rFonts w:asciiTheme="minorHAnsi" w:hAnsiTheme="minorHAnsi" w:cstheme="minorHAnsi"/>
          <w:color w:val="000000"/>
          <w:sz w:val="22"/>
          <w:lang w:val="es"/>
        </w:rPr>
        <w:t xml:space="preserve">Confirmamos por la presente que toda la información que figura en esta solicitud de financiamiento, y en todos los documentos y adjuntos que la acompañan, es verídica, precisa y completa a saber y entender del MCP, y que se ajusta a la veracidad y exactitud de las disposiciones del </w:t>
      </w:r>
      <w:r>
        <w:rPr>
          <w:rFonts w:asciiTheme="minorHAnsi" w:hAnsiTheme="minorHAnsi" w:cstheme="minorHAnsi"/>
          <w:i/>
          <w:iCs/>
          <w:color w:val="000000"/>
          <w:sz w:val="22"/>
          <w:lang w:val="es"/>
        </w:rPr>
        <w:t>Código de conducta ética para miembros del MCP</w:t>
      </w:r>
      <w:r>
        <w:rPr>
          <w:rFonts w:asciiTheme="minorHAnsi" w:hAnsiTheme="minorHAnsi" w:cstheme="minorHAnsi"/>
          <w:color w:val="000000"/>
          <w:sz w:val="22"/>
          <w:lang w:val="es"/>
        </w:rPr>
        <w:t xml:space="preserve"> del Fondo Mundial.</w:t>
      </w:r>
    </w:p>
    <w:p w14:paraId="444B59C6" w14:textId="77777777" w:rsidR="005F4A3F" w:rsidRPr="00B838A8" w:rsidRDefault="005F4A3F" w:rsidP="005038F4">
      <w:pPr>
        <w:spacing w:after="0"/>
        <w:rPr>
          <w:rFonts w:cs="Arial"/>
          <w:lang w:val="es-ES"/>
        </w:rPr>
      </w:pPr>
    </w:p>
    <w:p w14:paraId="444B59C7" w14:textId="77777777" w:rsidR="000035AC" w:rsidRPr="00B838A8" w:rsidRDefault="000035AC" w:rsidP="005038F4">
      <w:pPr>
        <w:spacing w:before="120" w:line="240" w:lineRule="atLeast"/>
        <w:jc w:val="both"/>
        <w:rPr>
          <w:rFonts w:cs="Arial"/>
          <w:sz w:val="22"/>
          <w:lang w:val="es-ES"/>
        </w:rPr>
      </w:pPr>
      <w:r>
        <w:rPr>
          <w:rFonts w:cs="Arial"/>
          <w:sz w:val="22"/>
          <w:lang w:val="es"/>
        </w:rPr>
        <w:t>El Presidente</w:t>
      </w:r>
      <w:r>
        <w:rPr>
          <w:rStyle w:val="FootnoteReference"/>
          <w:rFonts w:cs="Arial"/>
          <w:sz w:val="22"/>
          <w:lang w:val="es"/>
        </w:rPr>
        <w:footnoteReference w:id="11"/>
      </w:r>
      <w:r>
        <w:rPr>
          <w:rFonts w:cs="Arial"/>
          <w:sz w:val="22"/>
          <w:lang w:val="es"/>
        </w:rPr>
        <w:t xml:space="preserve"> del MCP</w:t>
      </w:r>
      <w:r>
        <w:rPr>
          <w:rStyle w:val="FootnoteReference"/>
          <w:rFonts w:cs="Arial"/>
          <w:sz w:val="22"/>
          <w:lang w:val="es"/>
        </w:rPr>
        <w:footnoteReference w:id="12"/>
      </w:r>
      <w:r>
        <w:rPr>
          <w:rFonts w:cs="Arial"/>
          <w:sz w:val="22"/>
          <w:lang w:val="es"/>
        </w:rPr>
        <w:t xml:space="preserve"> y el representante</w:t>
      </w:r>
      <w:r>
        <w:rPr>
          <w:rStyle w:val="FootnoteReference"/>
          <w:rFonts w:cs="Arial"/>
          <w:sz w:val="22"/>
          <w:lang w:val="es"/>
        </w:rPr>
        <w:footnoteReference w:id="13"/>
      </w:r>
      <w:r>
        <w:rPr>
          <w:rFonts w:cs="Arial"/>
          <w:sz w:val="22"/>
          <w:lang w:val="es"/>
        </w:rPr>
        <w:t xml:space="preserve"> del MCP pertinente firman por la presente estas declaraciones de conformidad con </w:t>
      </w:r>
      <w:r>
        <w:rPr>
          <w:rFonts w:cs="Arial"/>
          <w:b/>
          <w:bCs/>
          <w:sz w:val="22"/>
          <w:lang w:val="es"/>
        </w:rPr>
        <w:t>los requisitos de elegibilidad 1 y 2 para los MCP</w:t>
      </w:r>
      <w:r>
        <w:rPr>
          <w:rFonts w:cs="Arial"/>
          <w:sz w:val="22"/>
          <w:lang w:val="es"/>
        </w:rPr>
        <w:t xml:space="preserve">, así como con los </w:t>
      </w:r>
      <w:r>
        <w:rPr>
          <w:rFonts w:cs="Arial"/>
          <w:b/>
          <w:bCs/>
          <w:sz w:val="22"/>
          <w:lang w:val="es"/>
        </w:rPr>
        <w:t>requisitos del enfoque de solicitud</w:t>
      </w:r>
      <w:r>
        <w:rPr>
          <w:rFonts w:cs="Arial"/>
          <w:sz w:val="22"/>
          <w:lang w:val="es"/>
        </w:rPr>
        <w:t>.</w:t>
      </w:r>
      <w:r>
        <w:rPr>
          <w:rStyle w:val="FootnoteReference"/>
          <w:rFonts w:cs="Arial"/>
          <w:b/>
          <w:bCs/>
          <w:sz w:val="22"/>
          <w:lang w:val="es"/>
        </w:rPr>
        <w:footnoteReference w:id="14"/>
      </w:r>
    </w:p>
    <w:p w14:paraId="444B59C8" w14:textId="77777777" w:rsidR="006E0F57" w:rsidRPr="00B838A8" w:rsidRDefault="006E0F57" w:rsidP="006E0F57">
      <w:pPr>
        <w:ind w:left="180" w:hanging="205"/>
        <w:rPr>
          <w:rFonts w:cs="Arial"/>
          <w:sz w:val="22"/>
          <w:lang w:val="es-ES"/>
        </w:rPr>
      </w:pPr>
    </w:p>
    <w:p w14:paraId="444B59C9" w14:textId="77777777" w:rsidR="006E0F57" w:rsidRPr="005038F4" w:rsidRDefault="006E0F57" w:rsidP="006E0F57">
      <w:pPr>
        <w:ind w:left="180" w:hanging="205"/>
        <w:rPr>
          <w:rFonts w:cs="Arial"/>
          <w:b/>
          <w:bCs/>
          <w:sz w:val="22"/>
        </w:rPr>
      </w:pPr>
      <w:r>
        <w:rPr>
          <w:rFonts w:cs="Arial"/>
          <w:b/>
          <w:bCs/>
          <w:sz w:val="22"/>
          <w:lang w:val="es"/>
        </w:rPr>
        <w:t>Nombre completo del MCP: [________________]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E5494" w:rsidRPr="005038F4" w14:paraId="444B59D1" w14:textId="77777777" w:rsidTr="00CA0E61">
        <w:trPr>
          <w:trHeight w:val="859"/>
        </w:trPr>
        <w:tc>
          <w:tcPr>
            <w:tcW w:w="9628" w:type="dxa"/>
          </w:tcPr>
          <w:p w14:paraId="444B59CA" w14:textId="77777777" w:rsidR="00F07E31" w:rsidRPr="00B838A8" w:rsidRDefault="00F07E31" w:rsidP="00B8097C">
            <w:pPr>
              <w:spacing w:line="360" w:lineRule="auto"/>
              <w:rPr>
                <w:rFonts w:cs="Arial"/>
                <w:b/>
                <w:bCs/>
                <w:sz w:val="22"/>
                <w:lang w:val="es-ES"/>
              </w:rPr>
            </w:pPr>
          </w:p>
          <w:p w14:paraId="444B59CB" w14:textId="77777777" w:rsidR="008E5494" w:rsidRPr="00B838A8" w:rsidRDefault="008E5494" w:rsidP="00B8097C">
            <w:pPr>
              <w:spacing w:line="360" w:lineRule="auto"/>
              <w:rPr>
                <w:rFonts w:cs="Arial"/>
                <w:b/>
                <w:bCs/>
                <w:sz w:val="22"/>
                <w:lang w:val="es-ES"/>
              </w:rPr>
            </w:pPr>
            <w:r>
              <w:rPr>
                <w:rFonts w:cs="Arial"/>
                <w:b/>
                <w:bCs/>
                <w:sz w:val="22"/>
                <w:lang w:val="es"/>
              </w:rPr>
              <w:t>Presidente del MCP:</w:t>
            </w:r>
          </w:p>
          <w:p w14:paraId="444B59CC" w14:textId="77777777" w:rsidR="008E5494" w:rsidRPr="00B838A8" w:rsidRDefault="008E5494" w:rsidP="00B8097C">
            <w:pPr>
              <w:spacing w:line="360" w:lineRule="auto"/>
              <w:ind w:left="346" w:hanging="346"/>
              <w:rPr>
                <w:rFonts w:cs="Arial"/>
                <w:b/>
                <w:bCs/>
                <w:sz w:val="22"/>
                <w:lang w:val="es-ES"/>
              </w:rPr>
            </w:pPr>
          </w:p>
          <w:p w14:paraId="444B59CD" w14:textId="77777777" w:rsidR="008E5494" w:rsidRPr="00B838A8" w:rsidRDefault="008E5494" w:rsidP="00B8097C">
            <w:pPr>
              <w:spacing w:line="360" w:lineRule="auto"/>
              <w:ind w:left="346" w:hanging="180"/>
              <w:rPr>
                <w:rFonts w:cs="Arial"/>
                <w:sz w:val="22"/>
                <w:lang w:val="es-ES"/>
              </w:rPr>
            </w:pPr>
            <w:r>
              <w:rPr>
                <w:rFonts w:cs="Arial"/>
                <w:sz w:val="22"/>
                <w:lang w:val="es"/>
              </w:rPr>
              <w:t>Nombre: _____________________</w:t>
            </w:r>
          </w:p>
          <w:p w14:paraId="444B59CE" w14:textId="77777777" w:rsidR="008E5494" w:rsidRPr="00B838A8" w:rsidRDefault="008E5494" w:rsidP="00B8097C">
            <w:pPr>
              <w:spacing w:line="360" w:lineRule="auto"/>
              <w:ind w:left="346" w:hanging="180"/>
              <w:rPr>
                <w:rFonts w:cs="Arial"/>
                <w:sz w:val="22"/>
                <w:lang w:val="es-ES"/>
              </w:rPr>
            </w:pPr>
            <w:r>
              <w:rPr>
                <w:rFonts w:cs="Arial"/>
                <w:sz w:val="22"/>
                <w:lang w:val="es"/>
              </w:rPr>
              <w:t>Firma: __________________</w:t>
            </w:r>
          </w:p>
          <w:p w14:paraId="444B59CF" w14:textId="77777777" w:rsidR="008E5494" w:rsidRPr="005038F4" w:rsidRDefault="008E5494" w:rsidP="00B8097C">
            <w:pPr>
              <w:spacing w:line="360" w:lineRule="auto"/>
              <w:ind w:left="346" w:hanging="180"/>
              <w:rPr>
                <w:rFonts w:cs="Arial"/>
                <w:sz w:val="22"/>
              </w:rPr>
            </w:pPr>
            <w:r>
              <w:rPr>
                <w:rFonts w:cs="Arial"/>
                <w:sz w:val="22"/>
                <w:lang w:val="es"/>
              </w:rPr>
              <w:t>Fecha: ______________________</w:t>
            </w:r>
          </w:p>
          <w:p w14:paraId="444B59D0" w14:textId="77777777" w:rsidR="008E5494" w:rsidRPr="005038F4" w:rsidRDefault="008E5494" w:rsidP="00B8097C">
            <w:pPr>
              <w:spacing w:line="360" w:lineRule="auto"/>
              <w:rPr>
                <w:rFonts w:cs="Arial"/>
                <w:sz w:val="22"/>
              </w:rPr>
            </w:pPr>
          </w:p>
        </w:tc>
      </w:tr>
      <w:tr w:rsidR="000035AC" w:rsidRPr="005038F4" w14:paraId="444B59D9" w14:textId="77777777" w:rsidTr="008E5494">
        <w:trPr>
          <w:trHeight w:val="859"/>
        </w:trPr>
        <w:tc>
          <w:tcPr>
            <w:tcW w:w="9628" w:type="dxa"/>
          </w:tcPr>
          <w:p w14:paraId="444B59D2" w14:textId="77777777" w:rsidR="000035AC" w:rsidRPr="00B838A8" w:rsidRDefault="000035AC" w:rsidP="00B8097C">
            <w:pPr>
              <w:spacing w:line="360" w:lineRule="auto"/>
              <w:ind w:hanging="374"/>
              <w:jc w:val="center"/>
              <w:rPr>
                <w:rFonts w:cs="Arial"/>
                <w:b/>
                <w:bCs/>
                <w:sz w:val="22"/>
                <w:lang w:val="es-ES"/>
              </w:rPr>
            </w:pPr>
          </w:p>
          <w:p w14:paraId="444B59D3" w14:textId="77777777" w:rsidR="000035AC" w:rsidRPr="00B838A8" w:rsidRDefault="000035AC" w:rsidP="00B8097C">
            <w:pPr>
              <w:spacing w:line="360" w:lineRule="auto"/>
              <w:ind w:left="346" w:hanging="346"/>
              <w:rPr>
                <w:rFonts w:cs="Arial"/>
                <w:b/>
                <w:bCs/>
                <w:sz w:val="22"/>
                <w:lang w:val="es-ES"/>
              </w:rPr>
            </w:pPr>
            <w:r>
              <w:rPr>
                <w:rFonts w:cs="Arial"/>
                <w:b/>
                <w:bCs/>
                <w:sz w:val="22"/>
                <w:lang w:val="es"/>
              </w:rPr>
              <w:lastRenderedPageBreak/>
              <w:t>Representante del MCP [sociedad civil O Gobierno</w:t>
            </w:r>
            <w:r>
              <w:rPr>
                <w:rStyle w:val="FootnoteReference"/>
                <w:rFonts w:cs="Arial"/>
                <w:b/>
                <w:bCs/>
                <w:sz w:val="22"/>
                <w:lang w:val="es"/>
              </w:rPr>
              <w:footnoteReference w:id="15"/>
            </w:r>
            <w:r>
              <w:rPr>
                <w:rFonts w:cs="Arial"/>
                <w:b/>
                <w:bCs/>
                <w:sz w:val="22"/>
                <w:lang w:val="es"/>
              </w:rPr>
              <w:t>]</w:t>
            </w:r>
          </w:p>
          <w:p w14:paraId="444B59D4" w14:textId="77777777" w:rsidR="000035AC" w:rsidRPr="00B838A8" w:rsidRDefault="000035AC" w:rsidP="00B8097C">
            <w:pPr>
              <w:spacing w:line="360" w:lineRule="auto"/>
              <w:ind w:left="346" w:hanging="346"/>
              <w:rPr>
                <w:rFonts w:cs="Arial"/>
                <w:b/>
                <w:bCs/>
                <w:sz w:val="22"/>
                <w:lang w:val="es-ES"/>
              </w:rPr>
            </w:pPr>
          </w:p>
          <w:p w14:paraId="444B59D5" w14:textId="77777777" w:rsidR="000035AC" w:rsidRPr="005038F4" w:rsidRDefault="000035AC" w:rsidP="00B8097C">
            <w:pPr>
              <w:spacing w:line="360" w:lineRule="auto"/>
              <w:ind w:left="346" w:hanging="180"/>
              <w:rPr>
                <w:rFonts w:cs="Arial"/>
                <w:sz w:val="22"/>
              </w:rPr>
            </w:pPr>
            <w:r>
              <w:rPr>
                <w:rFonts w:cs="Arial"/>
                <w:sz w:val="22"/>
                <w:lang w:val="es"/>
              </w:rPr>
              <w:t>Nombre: _____________________</w:t>
            </w:r>
          </w:p>
          <w:p w14:paraId="444B59D6" w14:textId="77777777" w:rsidR="000035AC" w:rsidRPr="005038F4" w:rsidRDefault="000035AC" w:rsidP="00B8097C">
            <w:pPr>
              <w:spacing w:line="360" w:lineRule="auto"/>
              <w:ind w:left="346" w:hanging="180"/>
              <w:rPr>
                <w:rFonts w:cs="Arial"/>
                <w:sz w:val="22"/>
              </w:rPr>
            </w:pPr>
            <w:r>
              <w:rPr>
                <w:rFonts w:cs="Arial"/>
                <w:sz w:val="22"/>
                <w:lang w:val="es"/>
              </w:rPr>
              <w:t>Firma: __________________</w:t>
            </w:r>
          </w:p>
          <w:p w14:paraId="444B59D7" w14:textId="77777777" w:rsidR="000035AC" w:rsidRPr="005038F4" w:rsidRDefault="000035AC" w:rsidP="00B8097C">
            <w:pPr>
              <w:spacing w:line="360" w:lineRule="auto"/>
              <w:ind w:left="346" w:hanging="180"/>
              <w:rPr>
                <w:rFonts w:cs="Arial"/>
                <w:sz w:val="22"/>
              </w:rPr>
            </w:pPr>
            <w:r>
              <w:rPr>
                <w:rFonts w:cs="Arial"/>
                <w:sz w:val="22"/>
                <w:lang w:val="es"/>
              </w:rPr>
              <w:t>Fecha: ______________________</w:t>
            </w:r>
          </w:p>
          <w:p w14:paraId="444B59D8" w14:textId="77777777" w:rsidR="000035AC" w:rsidRPr="005038F4" w:rsidRDefault="000035AC" w:rsidP="00B8097C">
            <w:pPr>
              <w:spacing w:line="360" w:lineRule="auto"/>
              <w:rPr>
                <w:rFonts w:cs="Arial"/>
                <w:sz w:val="22"/>
              </w:rPr>
            </w:pPr>
          </w:p>
        </w:tc>
      </w:tr>
    </w:tbl>
    <w:p w14:paraId="444B59DA" w14:textId="77777777" w:rsidR="00B8097C" w:rsidRPr="000A0EB6" w:rsidRDefault="00B8097C" w:rsidP="00FD48F6"/>
    <w:sectPr w:rsidR="00B8097C" w:rsidRPr="000A0EB6" w:rsidSect="003A7389">
      <w:footerReference w:type="default" r:id="rId15"/>
      <w:headerReference w:type="first" r:id="rId16"/>
      <w:footerReference w:type="first" r:id="rId17"/>
      <w:endnotePr>
        <w:numFmt w:val="chicago"/>
      </w:endnotePr>
      <w:type w:val="continuous"/>
      <w:pgSz w:w="11906" w:h="16838" w:code="9"/>
      <w:pgMar w:top="851" w:right="1418" w:bottom="2552"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CDE92" w14:textId="77777777" w:rsidR="0051193A" w:rsidRDefault="0051193A" w:rsidP="0013691B">
      <w:pPr>
        <w:spacing w:after="0" w:line="240" w:lineRule="auto"/>
      </w:pPr>
      <w:r>
        <w:separator/>
      </w:r>
    </w:p>
  </w:endnote>
  <w:endnote w:type="continuationSeparator" w:id="0">
    <w:p w14:paraId="4D0605EB" w14:textId="77777777" w:rsidR="0051193A" w:rsidRDefault="0051193A"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444B59E3" w14:textId="77777777" w:rsidTr="00F602C6">
      <w:trPr>
        <w:trHeight w:val="283"/>
      </w:trPr>
      <w:tc>
        <w:tcPr>
          <w:tcW w:w="10204" w:type="dxa"/>
          <w:gridSpan w:val="2"/>
          <w:tcBorders>
            <w:top w:val="single" w:sz="4" w:space="0" w:color="auto"/>
          </w:tcBorders>
          <w:vAlign w:val="bottom"/>
        </w:tcPr>
        <w:p w14:paraId="444B59E2" w14:textId="77777777" w:rsidR="004C6793" w:rsidRPr="008F46F0" w:rsidRDefault="004C6793" w:rsidP="00F602C6">
          <w:pPr>
            <w:pStyle w:val="PageNo"/>
          </w:pPr>
          <w:bookmarkStart w:id="0" w:name="_Hlk73008952"/>
        </w:p>
      </w:tc>
    </w:tr>
    <w:tr w:rsidR="004C6793" w14:paraId="444B59E6" w14:textId="77777777" w:rsidTr="00F602C6">
      <w:sdt>
        <w:sdtPr>
          <w:alias w:val="Form.DocLang.Logo_horizontal"/>
          <w:tag w:val="{&quot;templafy&quot;:{&quot;id&quot;:&quot;0d79228c-9ee1-40e1-9552-ea4f3950cc88&quot;}}"/>
          <w:id w:val="1796407923"/>
          <w:picture/>
        </w:sdtPr>
        <w:sdtEndPr/>
        <w:sdtContent>
          <w:tc>
            <w:tcPr>
              <w:tcW w:w="5102" w:type="dxa"/>
              <w:vAlign w:val="bottom"/>
            </w:tcPr>
            <w:p w14:paraId="444B59E4" w14:textId="77777777" w:rsidR="004C6793" w:rsidRDefault="0028306D" w:rsidP="00F602C6">
              <w:pPr>
                <w:pStyle w:val="Footer"/>
              </w:pPr>
              <w:r>
                <w:rPr>
                  <w:noProof/>
                  <w:lang w:val="es"/>
                </w:rPr>
                <w:drawing>
                  <wp:inline distT="0" distB="0" distL="0" distR="0" wp14:anchorId="444B59F7" wp14:editId="43EBC5F0">
                    <wp:extent cx="1524000" cy="314325"/>
                    <wp:effectExtent l="0" t="0" r="0" b="9525"/>
                    <wp:docPr id="1" name="Picture 4"/>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29180" cy="315393"/>
                            </a:xfrm>
                            <a:prstGeom prst="rect">
                              <a:avLst/>
                            </a:prstGeom>
                          </pic:spPr>
                        </pic:pic>
                      </a:graphicData>
                    </a:graphic>
                  </wp:inline>
                </w:drawing>
              </w:r>
            </w:p>
          </w:tc>
        </w:sdtContent>
      </w:sdt>
      <w:tc>
        <w:tcPr>
          <w:tcW w:w="5102" w:type="dxa"/>
          <w:vAlign w:val="bottom"/>
        </w:tcPr>
        <w:p w14:paraId="444B59E5" w14:textId="77777777" w:rsidR="004C6793" w:rsidRPr="008F46F0" w:rsidRDefault="008E37CF" w:rsidP="00F602C6">
          <w:pPr>
            <w:pStyle w:val="PageNo"/>
          </w:pPr>
          <w:r>
            <w:rPr>
              <w:lang w:val="es"/>
            </w:rPr>
            <w:t xml:space="preserve">Página </w:t>
          </w:r>
          <w:r>
            <w:rPr>
              <w:lang w:val="es"/>
            </w:rPr>
            <w:fldChar w:fldCharType="begin"/>
          </w:r>
          <w:r>
            <w:rPr>
              <w:lang w:val="es"/>
            </w:rPr>
            <w:instrText xml:space="preserve"> PAGE  \* Arabic  \* MERGEFORMAT </w:instrText>
          </w:r>
          <w:r>
            <w:rPr>
              <w:lang w:val="es"/>
            </w:rPr>
            <w:fldChar w:fldCharType="separate"/>
          </w:r>
          <w:r>
            <w:rPr>
              <w:b/>
              <w:bCs/>
              <w:noProof/>
              <w:lang w:val="es"/>
            </w:rPr>
            <w:t>1</w:t>
          </w:r>
          <w:r>
            <w:rPr>
              <w:lang w:val="es"/>
            </w:rPr>
            <w:fldChar w:fldCharType="end"/>
          </w:r>
          <w:r>
            <w:rPr>
              <w:lang w:val="es"/>
            </w:rPr>
            <w:t xml:space="preserve"> de </w:t>
          </w:r>
          <w:r>
            <w:rPr>
              <w:lang w:val="es"/>
            </w:rPr>
            <w:fldChar w:fldCharType="begin"/>
          </w:r>
          <w:r>
            <w:rPr>
              <w:lang w:val="es"/>
            </w:rPr>
            <w:instrText xml:space="preserve"> NUMPAGES  \* Arabic  \* MERGEFORMAT </w:instrText>
          </w:r>
          <w:r>
            <w:rPr>
              <w:lang w:val="es"/>
            </w:rPr>
            <w:fldChar w:fldCharType="separate"/>
          </w:r>
          <w:r>
            <w:rPr>
              <w:b/>
              <w:bCs/>
              <w:noProof/>
              <w:lang w:val="es"/>
            </w:rPr>
            <w:t>2</w:t>
          </w:r>
          <w:r>
            <w:rPr>
              <w:lang w:val="es"/>
            </w:rPr>
            <w:fldChar w:fldCharType="end"/>
          </w:r>
        </w:p>
      </w:tc>
    </w:tr>
    <w:tr w:rsidR="00F602C6" w:rsidRPr="00955A75" w14:paraId="444B59E8" w14:textId="77777777" w:rsidTr="00F602C6">
      <w:trPr>
        <w:trHeight w:val="454"/>
      </w:trPr>
      <w:tc>
        <w:tcPr>
          <w:tcW w:w="10204" w:type="dxa"/>
          <w:gridSpan w:val="2"/>
          <w:vAlign w:val="bottom"/>
        </w:tcPr>
        <w:p w14:paraId="444B59E7" w14:textId="77777777" w:rsidR="00F602C6" w:rsidRPr="00955A75" w:rsidRDefault="00F602C6" w:rsidP="00F602C6">
          <w:pPr>
            <w:pStyle w:val="Footer"/>
            <w:rPr>
              <w:sz w:val="14"/>
              <w:szCs w:val="14"/>
            </w:rPr>
          </w:pPr>
        </w:p>
      </w:tc>
    </w:tr>
    <w:bookmarkEnd w:id="0"/>
  </w:tbl>
  <w:p w14:paraId="444B59E9" w14:textId="77777777" w:rsidR="002A7635" w:rsidRPr="001100A4" w:rsidRDefault="002A7635" w:rsidP="00110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444B59F0" w14:textId="77777777" w:rsidTr="000E3465">
      <w:trPr>
        <w:trHeight w:val="283"/>
      </w:trPr>
      <w:tc>
        <w:tcPr>
          <w:tcW w:w="10204" w:type="dxa"/>
          <w:gridSpan w:val="2"/>
          <w:tcBorders>
            <w:top w:val="single" w:sz="4" w:space="0" w:color="auto"/>
          </w:tcBorders>
          <w:vAlign w:val="bottom"/>
        </w:tcPr>
        <w:p w14:paraId="444B59EF" w14:textId="77777777" w:rsidR="00026D48" w:rsidRPr="008F46F0" w:rsidRDefault="00026D48" w:rsidP="00026D48">
          <w:pPr>
            <w:pStyle w:val="PageNo"/>
          </w:pPr>
        </w:p>
      </w:tc>
    </w:tr>
    <w:tr w:rsidR="00026D48" w14:paraId="444B59F3" w14:textId="77777777" w:rsidTr="000E3465">
      <w:sdt>
        <w:sdtPr>
          <w:alias w:val="Form.DocLang.Logo_horizontal"/>
          <w:tag w:val="{&quot;templafy&quot;:{&quot;id&quot;:&quot;94fbdef7-a744-49c7-a5a5-5d429eb41191&quot;}}"/>
          <w:id w:val="-739715887"/>
          <w:picture/>
        </w:sdtPr>
        <w:sdtEndPr/>
        <w:sdtContent>
          <w:tc>
            <w:tcPr>
              <w:tcW w:w="5102" w:type="dxa"/>
              <w:vAlign w:val="bottom"/>
            </w:tcPr>
            <w:p w14:paraId="444B59F1" w14:textId="77777777" w:rsidR="00026D48" w:rsidRDefault="0028306D" w:rsidP="00026D48">
              <w:pPr>
                <w:pStyle w:val="Footer"/>
              </w:pPr>
              <w:r>
                <w:rPr>
                  <w:noProof/>
                  <w:lang w:val="es"/>
                </w:rPr>
                <w:drawing>
                  <wp:inline distT="0" distB="0" distL="0" distR="0" wp14:anchorId="444B59FB" wp14:editId="444B59FC">
                    <wp:extent cx="1620259" cy="15228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448875266"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444B59F2" w14:textId="77777777" w:rsidR="00026D48" w:rsidRPr="008F46F0" w:rsidRDefault="00026D48" w:rsidP="00026D48">
          <w:pPr>
            <w:pStyle w:val="PageNo"/>
          </w:pPr>
          <w:r>
            <w:rPr>
              <w:lang w:val="es"/>
            </w:rPr>
            <w:t xml:space="preserve">Página </w:t>
          </w:r>
          <w:r>
            <w:rPr>
              <w:lang w:val="es"/>
            </w:rPr>
            <w:fldChar w:fldCharType="begin"/>
          </w:r>
          <w:r>
            <w:rPr>
              <w:lang w:val="es"/>
            </w:rPr>
            <w:instrText xml:space="preserve"> PAGE  \* Arabic  \* MERGEFORMAT </w:instrText>
          </w:r>
          <w:r>
            <w:rPr>
              <w:lang w:val="es"/>
            </w:rPr>
            <w:fldChar w:fldCharType="separate"/>
          </w:r>
          <w:r>
            <w:rPr>
              <w:b/>
              <w:bCs/>
              <w:noProof/>
              <w:lang w:val="es"/>
            </w:rPr>
            <w:t>1</w:t>
          </w:r>
          <w:r>
            <w:rPr>
              <w:lang w:val="es"/>
            </w:rPr>
            <w:fldChar w:fldCharType="end"/>
          </w:r>
          <w:r>
            <w:rPr>
              <w:lang w:val="es"/>
            </w:rPr>
            <w:t xml:space="preserve"> de </w:t>
          </w:r>
          <w:r>
            <w:rPr>
              <w:lang w:val="es"/>
            </w:rPr>
            <w:fldChar w:fldCharType="begin"/>
          </w:r>
          <w:r>
            <w:rPr>
              <w:lang w:val="es"/>
            </w:rPr>
            <w:instrText xml:space="preserve"> NUMPAGES  \* Arabic  \* MERGEFORMAT </w:instrText>
          </w:r>
          <w:r>
            <w:rPr>
              <w:lang w:val="es"/>
            </w:rPr>
            <w:fldChar w:fldCharType="separate"/>
          </w:r>
          <w:r>
            <w:rPr>
              <w:b/>
              <w:bCs/>
              <w:noProof/>
              <w:lang w:val="es"/>
            </w:rPr>
            <w:t>2</w:t>
          </w:r>
          <w:r>
            <w:rPr>
              <w:lang w:val="es"/>
            </w:rPr>
            <w:fldChar w:fldCharType="end"/>
          </w:r>
        </w:p>
      </w:tc>
    </w:tr>
    <w:tr w:rsidR="00026D48" w:rsidRPr="00955A75" w14:paraId="444B59F5" w14:textId="77777777" w:rsidTr="000E3465">
      <w:trPr>
        <w:trHeight w:val="454"/>
      </w:trPr>
      <w:tc>
        <w:tcPr>
          <w:tcW w:w="10204" w:type="dxa"/>
          <w:gridSpan w:val="2"/>
          <w:vAlign w:val="bottom"/>
        </w:tcPr>
        <w:p w14:paraId="444B59F4" w14:textId="77777777" w:rsidR="00026D48" w:rsidRPr="00955A75" w:rsidRDefault="00026D48" w:rsidP="00026D48">
          <w:pPr>
            <w:pStyle w:val="Footer"/>
            <w:rPr>
              <w:sz w:val="14"/>
              <w:szCs w:val="14"/>
            </w:rPr>
          </w:pPr>
        </w:p>
      </w:tc>
    </w:tr>
  </w:tbl>
  <w:p w14:paraId="444B59F6"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B2A1" w14:textId="77777777" w:rsidR="0051193A" w:rsidRDefault="0051193A" w:rsidP="0013691B">
      <w:pPr>
        <w:spacing w:after="0" w:line="240" w:lineRule="auto"/>
      </w:pPr>
      <w:r>
        <w:separator/>
      </w:r>
    </w:p>
  </w:footnote>
  <w:footnote w:type="continuationSeparator" w:id="0">
    <w:p w14:paraId="7EEF5641" w14:textId="77777777" w:rsidR="0051193A" w:rsidRDefault="0051193A" w:rsidP="0013691B">
      <w:pPr>
        <w:spacing w:after="0" w:line="240" w:lineRule="auto"/>
      </w:pPr>
      <w:r>
        <w:continuationSeparator/>
      </w:r>
    </w:p>
  </w:footnote>
  <w:footnote w:id="1">
    <w:p w14:paraId="444B59FD" w14:textId="77777777" w:rsidR="000A0EB6" w:rsidRPr="00B838A8" w:rsidRDefault="000A0EB6" w:rsidP="00917F72">
      <w:pPr>
        <w:pStyle w:val="FootnoteText"/>
        <w:rPr>
          <w:lang w:val="es-ES"/>
        </w:rPr>
      </w:pPr>
      <w:r>
        <w:rPr>
          <w:rStyle w:val="FootnoteReference"/>
          <w:lang w:val="es"/>
        </w:rPr>
        <w:footnoteRef/>
      </w:r>
      <w:r>
        <w:rPr>
          <w:lang w:val="es"/>
        </w:rPr>
        <w:t xml:space="preserve"> También se aplica a los Mecanismos de Coordinación Regional (MCR). Las referencias a "MCP" en el presente documento deben interpretarse cuando corresponda como MCR.</w:t>
      </w:r>
    </w:p>
  </w:footnote>
  <w:footnote w:id="2">
    <w:p w14:paraId="444B59FE" w14:textId="77777777" w:rsidR="00772C7E" w:rsidRPr="00B838A8" w:rsidRDefault="00772C7E" w:rsidP="00772C7E">
      <w:pPr>
        <w:pStyle w:val="FootnoteText"/>
        <w:rPr>
          <w:lang w:val="es-ES"/>
        </w:rPr>
      </w:pPr>
      <w:r>
        <w:rPr>
          <w:rStyle w:val="FootnoteReference"/>
          <w:lang w:val="es"/>
        </w:rPr>
        <w:footnoteRef/>
      </w:r>
      <w:r>
        <w:rPr>
          <w:lang w:val="es"/>
        </w:rPr>
        <w:t xml:space="preserve"> Tanto para enviar una solicitud de financiamiento con el fin de acceder a la asignación nacional como para acceder al financiamiento del MCP.</w:t>
      </w:r>
    </w:p>
  </w:footnote>
  <w:footnote w:id="3">
    <w:p w14:paraId="444B59FF" w14:textId="77777777" w:rsidR="00D02DC7" w:rsidRPr="00B838A8" w:rsidRDefault="00D02DC7" w:rsidP="00D02DC7">
      <w:pPr>
        <w:pStyle w:val="FootnoteText"/>
        <w:rPr>
          <w:lang w:val="es-ES"/>
        </w:rPr>
      </w:pPr>
      <w:r>
        <w:rPr>
          <w:rStyle w:val="FootnoteReference"/>
          <w:lang w:val="es"/>
        </w:rPr>
        <w:footnoteRef/>
      </w:r>
      <w:r>
        <w:rPr>
          <w:i/>
          <w:iCs/>
          <w:u w:val="single"/>
          <w:lang w:val="es"/>
        </w:rPr>
        <w:t xml:space="preserve"> </w:t>
      </w:r>
      <w:hyperlink r:id="rId1" w:history="1">
        <w:r>
          <w:rPr>
            <w:rStyle w:val="Hyperlink"/>
            <w:i/>
            <w:iCs/>
            <w:lang w:val="es"/>
          </w:rPr>
          <w:t>Política sobre Mecanismos de Coordinación de País</w:t>
        </w:r>
      </w:hyperlink>
      <w:r>
        <w:rPr>
          <w:rStyle w:val="Hyperlink"/>
          <w:i/>
          <w:iCs/>
          <w:lang w:val="es"/>
        </w:rPr>
        <w:t xml:space="preserve"> del Fondo Mundial</w:t>
      </w:r>
      <w:r>
        <w:rPr>
          <w:rStyle w:val="Hyperlink"/>
          <w:lang w:val="es"/>
        </w:rPr>
        <w:t>.</w:t>
      </w:r>
    </w:p>
  </w:footnote>
  <w:footnote w:id="4">
    <w:p w14:paraId="444B5A00" w14:textId="77777777" w:rsidR="000035AC" w:rsidRPr="00B838A8" w:rsidRDefault="000035AC">
      <w:pPr>
        <w:pStyle w:val="FootnoteText"/>
        <w:rPr>
          <w:lang w:val="es-ES"/>
        </w:rPr>
      </w:pPr>
      <w:r>
        <w:rPr>
          <w:rStyle w:val="FootnoteReference"/>
          <w:lang w:val="es"/>
        </w:rPr>
        <w:footnoteRef/>
      </w:r>
      <w:r>
        <w:rPr>
          <w:lang w:val="es"/>
        </w:rPr>
        <w:t xml:space="preserve"> Los documentos que demuestran el cumplimiento de los requisitos de elegibilidad deben mantenerse durante un período de hasta tres años desde el final del ejercicio fiscal correspondiente.</w:t>
      </w:r>
    </w:p>
  </w:footnote>
  <w:footnote w:id="5">
    <w:p w14:paraId="444B5A01" w14:textId="77777777" w:rsidR="000035AC" w:rsidRPr="00B838A8" w:rsidRDefault="000035AC" w:rsidP="00917F72">
      <w:pPr>
        <w:pStyle w:val="FootnoteText"/>
        <w:rPr>
          <w:lang w:val="es-ES"/>
        </w:rPr>
      </w:pPr>
      <w:r>
        <w:rPr>
          <w:rStyle w:val="FootnoteReference"/>
          <w:lang w:val="es"/>
        </w:rPr>
        <w:footnoteRef/>
      </w:r>
      <w:r>
        <w:rPr>
          <w:i/>
          <w:iCs/>
          <w:u w:val="single"/>
          <w:lang w:val="es"/>
        </w:rPr>
        <w:t xml:space="preserve"> </w:t>
      </w:r>
      <w:hyperlink r:id="rId2" w:history="1">
        <w:r>
          <w:rPr>
            <w:rStyle w:val="Hyperlink"/>
            <w:i/>
            <w:iCs/>
            <w:lang w:val="es"/>
          </w:rPr>
          <w:t>Orientación sobre los requisitos de elegibilidad 1 y 2 para los MCP</w:t>
        </w:r>
      </w:hyperlink>
    </w:p>
  </w:footnote>
  <w:footnote w:id="6">
    <w:p w14:paraId="444B5A02" w14:textId="77777777" w:rsidR="000035AC" w:rsidRPr="00B838A8" w:rsidRDefault="000035AC" w:rsidP="00917F72">
      <w:pPr>
        <w:pStyle w:val="FootnoteText"/>
        <w:rPr>
          <w:lang w:val="es-ES"/>
        </w:rPr>
      </w:pPr>
      <w:r>
        <w:rPr>
          <w:rStyle w:val="FootnoteReference"/>
          <w:lang w:val="es"/>
        </w:rPr>
        <w:footnoteRef/>
      </w:r>
      <w:r>
        <w:rPr>
          <w:lang w:val="es"/>
        </w:rPr>
        <w:t xml:space="preserve"> </w:t>
      </w:r>
      <w:hyperlink r:id="rId3" w:history="1">
        <w:r>
          <w:rPr>
            <w:rStyle w:val="Hyperlink"/>
            <w:i/>
            <w:iCs/>
            <w:lang w:val="es"/>
          </w:rPr>
          <w:t>Política de Sostenibilidad, Transición y Cofinanciamiento del Fondo Mundial</w:t>
        </w:r>
      </w:hyperlink>
    </w:p>
  </w:footnote>
  <w:footnote w:id="7">
    <w:p w14:paraId="444B5A03" w14:textId="77777777" w:rsidR="000035AC" w:rsidRPr="00B838A8" w:rsidRDefault="000035AC" w:rsidP="00942DF5">
      <w:pPr>
        <w:pStyle w:val="FootnoteText"/>
        <w:jc w:val="both"/>
        <w:rPr>
          <w:lang w:val="es-ES"/>
        </w:rPr>
      </w:pPr>
      <w:r>
        <w:rPr>
          <w:rStyle w:val="FootnoteReference"/>
          <w:lang w:val="es"/>
        </w:rPr>
        <w:footnoteRef/>
      </w:r>
      <w:r>
        <w:rPr>
          <w:lang w:val="es"/>
        </w:rPr>
        <w:t xml:space="preserve"> Intervenciones basadas en pruebas que: a) hacen frente a nuevas amenazas para la respuesta general a la enfermedad; b) eliminan obstáculos en la respuesta general a la enfermedad o crean condiciones para mejorar la prestación de servicios; c) permiten el despliegue de nuevas tecnologías que representan mejores prácticas a nivel mundial; y d) no cuentan con un financiamiento adecuado.</w:t>
      </w:r>
    </w:p>
  </w:footnote>
  <w:footnote w:id="8">
    <w:p w14:paraId="444B5A04" w14:textId="77777777" w:rsidR="000035AC" w:rsidRPr="00B838A8" w:rsidRDefault="000035AC" w:rsidP="00942DF5">
      <w:pPr>
        <w:pStyle w:val="FootnoteText"/>
        <w:jc w:val="both"/>
        <w:rPr>
          <w:lang w:val="es-ES"/>
        </w:rPr>
      </w:pPr>
      <w:r>
        <w:rPr>
          <w:rStyle w:val="FootnoteReference"/>
          <w:lang w:val="es"/>
        </w:rPr>
        <w:footnoteRef/>
      </w:r>
      <w:r>
        <w:rPr>
          <w:lang w:val="es"/>
        </w:rPr>
        <w:t xml:space="preserve"> Mejorar la cobertura y la utilización equitativas abordando alguno (y preferiblemente todos) de los siguientes aspectos: i) disponibilidad de los servicios; ii) acceso a los servicios; iii) utilización de los servicios; iv) calidad de los servicios; y v) falta de un financiamiento adecuado. </w:t>
      </w:r>
    </w:p>
  </w:footnote>
  <w:footnote w:id="9">
    <w:p w14:paraId="444B5A05" w14:textId="77777777" w:rsidR="000035AC" w:rsidRPr="00B838A8" w:rsidRDefault="000035AC" w:rsidP="0019755B">
      <w:pPr>
        <w:pStyle w:val="FootnoteText"/>
        <w:jc w:val="both"/>
        <w:rPr>
          <w:lang w:val="es-ES"/>
        </w:rPr>
      </w:pPr>
      <w:r>
        <w:rPr>
          <w:rStyle w:val="FootnoteReference"/>
          <w:lang w:val="es"/>
        </w:rPr>
        <w:footnoteRef/>
      </w:r>
      <w:r>
        <w:rPr>
          <w:lang w:val="es"/>
        </w:rPr>
        <w:t xml:space="preserve"> Los solicitantes de países de ingresos medianos altos con una carga de morbilidad muy alta (por ejemplo, con una prevalencia nacional del VIH por encima del 10%) podrían incluir la ampliación de los componentes clave de los programas, con la salvedad de que no pueden sustituir el financiamiento nacional existente para esas intervenciones. Para más información, póngase en contacto con su Gerente de Portafolio del Fondo.</w:t>
      </w:r>
    </w:p>
  </w:footnote>
  <w:footnote w:id="10">
    <w:p w14:paraId="444B5A06" w14:textId="77777777" w:rsidR="000035AC" w:rsidRPr="00B838A8" w:rsidRDefault="000035AC" w:rsidP="00917F72">
      <w:pPr>
        <w:pStyle w:val="FootnoteText"/>
        <w:rPr>
          <w:lang w:val="es-ES"/>
        </w:rPr>
      </w:pPr>
      <w:r>
        <w:rPr>
          <w:rStyle w:val="FootnoteReference"/>
          <w:lang w:val="es"/>
        </w:rPr>
        <w:footnoteRef/>
      </w:r>
      <w:r>
        <w:rPr>
          <w:lang w:val="es"/>
        </w:rPr>
        <w:t xml:space="preserve"> Las solicitudes de financiamiento están disponibles en el sitio web del Fondo Mundial: </w:t>
      </w:r>
      <w:hyperlink r:id="rId4" w:history="1">
        <w:r>
          <w:rPr>
            <w:rStyle w:val="Hyperlink"/>
            <w:lang w:val="es"/>
          </w:rPr>
          <w:t>https://www.theglobalfund.org/en/applying-for-funding/design-and-submit-funding-requests/funding-request-forms-and-materials/</w:t>
        </w:r>
      </w:hyperlink>
      <w:r>
        <w:rPr>
          <w:lang w:val="es"/>
        </w:rPr>
        <w:t xml:space="preserve"> </w:t>
      </w:r>
    </w:p>
  </w:footnote>
  <w:footnote w:id="11">
    <w:p w14:paraId="444B5A07" w14:textId="77777777" w:rsidR="00975E86" w:rsidRPr="00B838A8" w:rsidRDefault="00975E86" w:rsidP="00B8097C">
      <w:pPr>
        <w:pStyle w:val="FootnoteText"/>
        <w:rPr>
          <w:rFonts w:asciiTheme="minorHAnsi" w:hAnsiTheme="minorHAnsi" w:cstheme="minorHAnsi"/>
          <w:szCs w:val="16"/>
          <w:lang w:val="es-ES"/>
        </w:rPr>
      </w:pPr>
      <w:r>
        <w:rPr>
          <w:rStyle w:val="FootnoteReference"/>
          <w:rFonts w:asciiTheme="minorHAnsi" w:hAnsiTheme="minorHAnsi" w:cstheme="minorHAnsi"/>
          <w:lang w:val="es"/>
        </w:rPr>
        <w:footnoteRef/>
      </w:r>
      <w:r>
        <w:rPr>
          <w:rFonts w:asciiTheme="minorHAnsi" w:hAnsiTheme="minorHAnsi" w:cstheme="minorHAnsi"/>
          <w:lang w:val="es"/>
        </w:rPr>
        <w:t xml:space="preserve"> </w:t>
      </w:r>
      <w:r>
        <w:rPr>
          <w:rFonts w:asciiTheme="minorHAnsi" w:hAnsiTheme="minorHAnsi" w:cstheme="minorHAnsi"/>
          <w:szCs w:val="16"/>
          <w:lang w:val="es"/>
        </w:rPr>
        <w:t>En ausencia del Presidente del MCP, se aceptará la aprobación del Vicepresidente, siempre que así se establezca en los documentos de gobernanza del MCP.</w:t>
      </w:r>
    </w:p>
  </w:footnote>
  <w:footnote w:id="12">
    <w:p w14:paraId="444B5A08" w14:textId="77777777" w:rsidR="0000210D" w:rsidRPr="00B838A8" w:rsidRDefault="0000210D">
      <w:pPr>
        <w:pStyle w:val="FootnoteText"/>
        <w:rPr>
          <w:lang w:val="es-ES"/>
        </w:rPr>
      </w:pPr>
      <w:r>
        <w:rPr>
          <w:rStyle w:val="FootnoteReference"/>
          <w:lang w:val="es"/>
        </w:rPr>
        <w:footnoteRef/>
      </w:r>
      <w:r>
        <w:rPr>
          <w:lang w:val="es"/>
        </w:rPr>
        <w:t xml:space="preserve"> La declaración de conformidad del MCR debe contar con la firma del Presidente y del Vicepresidente del MCR.</w:t>
      </w:r>
    </w:p>
  </w:footnote>
  <w:footnote w:id="13">
    <w:p w14:paraId="444B5A09" w14:textId="77777777" w:rsidR="00375480" w:rsidRPr="00B838A8" w:rsidRDefault="00375480">
      <w:pPr>
        <w:pStyle w:val="FootnoteText"/>
        <w:rPr>
          <w:lang w:val="es-ES"/>
        </w:rPr>
      </w:pPr>
      <w:r>
        <w:rPr>
          <w:rStyle w:val="FootnoteReference"/>
          <w:lang w:val="es"/>
        </w:rPr>
        <w:footnoteRef/>
      </w:r>
      <w:r>
        <w:rPr>
          <w:lang w:val="es"/>
        </w:rPr>
        <w:t xml:space="preserve"> </w:t>
      </w:r>
      <w:r>
        <w:rPr>
          <w:rFonts w:asciiTheme="minorHAnsi" w:hAnsiTheme="minorHAnsi"/>
          <w:color w:val="000000"/>
          <w:szCs w:val="24"/>
          <w:lang w:val="es"/>
        </w:rPr>
        <w:t>El representante de la sociedad civil, en el caso de que el Presidente del MCP sea el representante del Gobierno, o el representante del Gobierno, en el caso de que el Presidente del MCP sea el representante de la sociedad civil.</w:t>
      </w:r>
    </w:p>
  </w:footnote>
  <w:footnote w:id="14">
    <w:p w14:paraId="444B5A0A" w14:textId="77777777" w:rsidR="000035AC" w:rsidRPr="00B838A8" w:rsidRDefault="000035AC" w:rsidP="00942DF5">
      <w:pPr>
        <w:pStyle w:val="FootnoteText"/>
        <w:jc w:val="both"/>
        <w:rPr>
          <w:lang w:val="es-ES"/>
        </w:rPr>
      </w:pPr>
      <w:r>
        <w:rPr>
          <w:rStyle w:val="FootnoteReference"/>
          <w:lang w:val="es"/>
        </w:rPr>
        <w:footnoteRef/>
      </w:r>
      <w:r>
        <w:rPr>
          <w:lang w:val="es"/>
        </w:rPr>
        <w:t xml:space="preserve"> Al realizar esta declaración de conformidad, se espera que los MCP observen las políticas y procedimientos descritos en sus respectivos documentos rectores. </w:t>
      </w:r>
    </w:p>
  </w:footnote>
  <w:footnote w:id="15">
    <w:p w14:paraId="444B5A0B" w14:textId="77777777" w:rsidR="00375480" w:rsidRPr="00B838A8" w:rsidRDefault="00375480">
      <w:pPr>
        <w:pStyle w:val="FootnoteText"/>
        <w:rPr>
          <w:lang w:val="es-ES"/>
        </w:rPr>
      </w:pPr>
      <w:r>
        <w:rPr>
          <w:rStyle w:val="FootnoteReference"/>
          <w:lang w:val="es"/>
        </w:rPr>
        <w:footnoteRef/>
      </w:r>
      <w:r>
        <w:rPr>
          <w:lang w:val="es"/>
        </w:rPr>
        <w:t xml:space="preserve"> El MCP debe conservar solo la opción que corresponda y eliminar los corchetes y esta nota a pie de página.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885674" w14:paraId="444B59EB" w14:textId="77777777" w:rsidTr="007E5B22">
      <w:trPr>
        <w:trHeight w:val="454"/>
      </w:trPr>
      <w:tc>
        <w:tcPr>
          <w:tcW w:w="2268" w:type="dxa"/>
          <w:tcBorders>
            <w:top w:val="nil"/>
            <w:left w:val="nil"/>
            <w:bottom w:val="nil"/>
            <w:right w:val="nil"/>
          </w:tcBorders>
        </w:tcPr>
        <w:p w14:paraId="444B59EA" w14:textId="7BC920FC" w:rsidR="00885674" w:rsidRDefault="00885674" w:rsidP="00885674">
          <w:pPr>
            <w:pStyle w:val="Header"/>
          </w:pPr>
          <w:r>
            <w:rPr>
              <w:noProof/>
              <w:lang w:val="es"/>
            </w:rPr>
            <w:drawing>
              <wp:inline distT="0" distB="0" distL="0" distR="0" wp14:anchorId="444B59F9" wp14:editId="556846A0">
                <wp:extent cx="1199612" cy="493200"/>
                <wp:effectExtent l="0" t="0" r="0" b="9525"/>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99612" cy="493200"/>
                        </a:xfrm>
                        <a:prstGeom prst="rect">
                          <a:avLst/>
                        </a:prstGeom>
                      </pic:spPr>
                    </pic:pic>
                  </a:graphicData>
                </a:graphic>
              </wp:inline>
            </w:drawing>
          </w:r>
        </w:p>
      </w:tc>
    </w:tr>
  </w:tbl>
  <w:p w14:paraId="444B59EC" w14:textId="77777777" w:rsidR="00026D48" w:rsidRDefault="00026D48">
    <w:pPr>
      <w:pStyle w:val="Header"/>
    </w:pPr>
  </w:p>
  <w:p w14:paraId="444B59ED" w14:textId="77777777" w:rsidR="00885674" w:rsidRDefault="00885674">
    <w:pPr>
      <w:pStyle w:val="Header"/>
    </w:pPr>
  </w:p>
  <w:p w14:paraId="444B59EE"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03B0B"/>
    <w:multiLevelType w:val="hybridMultilevel"/>
    <w:tmpl w:val="84369C0A"/>
    <w:lvl w:ilvl="0" w:tplc="04090001">
      <w:start w:val="1"/>
      <w:numFmt w:val="bullet"/>
      <w:lvlText w:val=""/>
      <w:lvlJc w:val="left"/>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3586A9E"/>
    <w:multiLevelType w:val="hybridMultilevel"/>
    <w:tmpl w:val="8E7836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3" w15:restartNumberingAfterBreak="0">
    <w:nsid w:val="0D14696F"/>
    <w:multiLevelType w:val="hybridMultilevel"/>
    <w:tmpl w:val="0C7C5078"/>
    <w:lvl w:ilvl="0" w:tplc="04090001">
      <w:start w:val="1"/>
      <w:numFmt w:val="bullet"/>
      <w:lvlText w:val=""/>
      <w:lvlJc w:val="left"/>
      <w:pPr>
        <w:ind w:left="360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D534C59"/>
    <w:multiLevelType w:val="hybridMultilevel"/>
    <w:tmpl w:val="FADA088E"/>
    <w:lvl w:ilvl="0" w:tplc="04090001">
      <w:start w:val="1"/>
      <w:numFmt w:val="bullet"/>
      <w:lvlText w:val=""/>
      <w:lvlJc w:val="left"/>
      <w:pPr>
        <w:ind w:left="360" w:hanging="360"/>
      </w:pPr>
      <w:rPr>
        <w:rFonts w:ascii="Symbol" w:hAnsi="Symbol" w:hint="default"/>
      </w:rPr>
    </w:lvl>
    <w:lvl w:ilvl="1" w:tplc="7652BA1A">
      <w:numFmt w:val="bullet"/>
      <w:lvlText w:val="-"/>
      <w:lvlJc w:val="left"/>
      <w:pPr>
        <w:ind w:left="1080" w:hanging="36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F7A6D4E"/>
    <w:multiLevelType w:val="multilevel"/>
    <w:tmpl w:val="17A0D06E"/>
    <w:numStyleLink w:val="NumbListAlpha"/>
  </w:abstractNum>
  <w:abstractNum w:abstractNumId="16" w15:restartNumberingAfterBreak="0">
    <w:nsid w:val="13AC73F1"/>
    <w:multiLevelType w:val="hybridMultilevel"/>
    <w:tmpl w:val="E3D6261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28E5547"/>
    <w:multiLevelType w:val="hybridMultilevel"/>
    <w:tmpl w:val="502E514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1"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46216A"/>
    <w:multiLevelType w:val="hybridMultilevel"/>
    <w:tmpl w:val="1792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324B35"/>
    <w:multiLevelType w:val="hybridMultilevel"/>
    <w:tmpl w:val="41FA78AE"/>
    <w:lvl w:ilvl="0" w:tplc="04090001">
      <w:start w:val="1"/>
      <w:numFmt w:val="bullet"/>
      <w:lvlText w:val=""/>
      <w:lvlJc w:val="left"/>
      <w:pPr>
        <w:tabs>
          <w:tab w:val="num" w:pos="720"/>
        </w:tabs>
        <w:ind w:left="720" w:hanging="360"/>
      </w:pPr>
      <w:rPr>
        <w:rFonts w:ascii="Symbol" w:hAnsi="Symbol" w:hint="default"/>
      </w:rPr>
    </w:lvl>
    <w:lvl w:ilvl="1" w:tplc="F6E65D46" w:tentative="1">
      <w:start w:val="1"/>
      <w:numFmt w:val="bullet"/>
      <w:lvlText w:val="•"/>
      <w:lvlJc w:val="left"/>
      <w:pPr>
        <w:tabs>
          <w:tab w:val="num" w:pos="1440"/>
        </w:tabs>
        <w:ind w:left="1440" w:hanging="360"/>
      </w:pPr>
      <w:rPr>
        <w:rFonts w:ascii="Arial" w:hAnsi="Arial" w:hint="default"/>
      </w:rPr>
    </w:lvl>
    <w:lvl w:ilvl="2" w:tplc="B3845D84" w:tentative="1">
      <w:start w:val="1"/>
      <w:numFmt w:val="bullet"/>
      <w:lvlText w:val="•"/>
      <w:lvlJc w:val="left"/>
      <w:pPr>
        <w:tabs>
          <w:tab w:val="num" w:pos="2160"/>
        </w:tabs>
        <w:ind w:left="2160" w:hanging="360"/>
      </w:pPr>
      <w:rPr>
        <w:rFonts w:ascii="Arial" w:hAnsi="Arial" w:hint="default"/>
      </w:rPr>
    </w:lvl>
    <w:lvl w:ilvl="3" w:tplc="05CCA34A" w:tentative="1">
      <w:start w:val="1"/>
      <w:numFmt w:val="bullet"/>
      <w:lvlText w:val="•"/>
      <w:lvlJc w:val="left"/>
      <w:pPr>
        <w:tabs>
          <w:tab w:val="num" w:pos="2880"/>
        </w:tabs>
        <w:ind w:left="2880" w:hanging="360"/>
      </w:pPr>
      <w:rPr>
        <w:rFonts w:ascii="Arial" w:hAnsi="Arial" w:hint="default"/>
      </w:rPr>
    </w:lvl>
    <w:lvl w:ilvl="4" w:tplc="F0BC1938" w:tentative="1">
      <w:start w:val="1"/>
      <w:numFmt w:val="bullet"/>
      <w:lvlText w:val="•"/>
      <w:lvlJc w:val="left"/>
      <w:pPr>
        <w:tabs>
          <w:tab w:val="num" w:pos="3600"/>
        </w:tabs>
        <w:ind w:left="3600" w:hanging="360"/>
      </w:pPr>
      <w:rPr>
        <w:rFonts w:ascii="Arial" w:hAnsi="Arial" w:hint="default"/>
      </w:rPr>
    </w:lvl>
    <w:lvl w:ilvl="5" w:tplc="01268048" w:tentative="1">
      <w:start w:val="1"/>
      <w:numFmt w:val="bullet"/>
      <w:lvlText w:val="•"/>
      <w:lvlJc w:val="left"/>
      <w:pPr>
        <w:tabs>
          <w:tab w:val="num" w:pos="4320"/>
        </w:tabs>
        <w:ind w:left="4320" w:hanging="360"/>
      </w:pPr>
      <w:rPr>
        <w:rFonts w:ascii="Arial" w:hAnsi="Arial" w:hint="default"/>
      </w:rPr>
    </w:lvl>
    <w:lvl w:ilvl="6" w:tplc="BF049356" w:tentative="1">
      <w:start w:val="1"/>
      <w:numFmt w:val="bullet"/>
      <w:lvlText w:val="•"/>
      <w:lvlJc w:val="left"/>
      <w:pPr>
        <w:tabs>
          <w:tab w:val="num" w:pos="5040"/>
        </w:tabs>
        <w:ind w:left="5040" w:hanging="360"/>
      </w:pPr>
      <w:rPr>
        <w:rFonts w:ascii="Arial" w:hAnsi="Arial" w:hint="default"/>
      </w:rPr>
    </w:lvl>
    <w:lvl w:ilvl="7" w:tplc="E4D8B322" w:tentative="1">
      <w:start w:val="1"/>
      <w:numFmt w:val="bullet"/>
      <w:lvlText w:val="•"/>
      <w:lvlJc w:val="left"/>
      <w:pPr>
        <w:tabs>
          <w:tab w:val="num" w:pos="5760"/>
        </w:tabs>
        <w:ind w:left="5760" w:hanging="360"/>
      </w:pPr>
      <w:rPr>
        <w:rFonts w:ascii="Arial" w:hAnsi="Arial" w:hint="default"/>
      </w:rPr>
    </w:lvl>
    <w:lvl w:ilvl="8" w:tplc="D0B6546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6F6D43"/>
    <w:multiLevelType w:val="hybridMultilevel"/>
    <w:tmpl w:val="979EEF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6" w15:restartNumberingAfterBreak="0">
    <w:nsid w:val="4EAC7247"/>
    <w:multiLevelType w:val="multilevel"/>
    <w:tmpl w:val="6926581A"/>
    <w:numStyleLink w:val="ArticleSection"/>
  </w:abstractNum>
  <w:abstractNum w:abstractNumId="27" w15:restartNumberingAfterBreak="0">
    <w:nsid w:val="5048135C"/>
    <w:multiLevelType w:val="hybridMultilevel"/>
    <w:tmpl w:val="B9A2FA6A"/>
    <w:lvl w:ilvl="0" w:tplc="04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0"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7487656"/>
    <w:multiLevelType w:val="hybridMultilevel"/>
    <w:tmpl w:val="24EE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47EB7"/>
    <w:multiLevelType w:val="hybridMultilevel"/>
    <w:tmpl w:val="56AA50DA"/>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DFD4BC1"/>
    <w:multiLevelType w:val="hybridMultilevel"/>
    <w:tmpl w:val="FA82F9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EC76C8"/>
    <w:multiLevelType w:val="hybridMultilevel"/>
    <w:tmpl w:val="7186A368"/>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06137586">
    <w:abstractNumId w:val="15"/>
  </w:num>
  <w:num w:numId="2" w16cid:durableId="327053509">
    <w:abstractNumId w:val="20"/>
  </w:num>
  <w:num w:numId="3" w16cid:durableId="737363912">
    <w:abstractNumId w:val="21"/>
  </w:num>
  <w:num w:numId="4" w16cid:durableId="586230242">
    <w:abstractNumId w:val="30"/>
  </w:num>
  <w:num w:numId="5" w16cid:durableId="1711221078">
    <w:abstractNumId w:val="17"/>
  </w:num>
  <w:num w:numId="6" w16cid:durableId="351078253">
    <w:abstractNumId w:val="28"/>
  </w:num>
  <w:num w:numId="7" w16cid:durableId="553272921">
    <w:abstractNumId w:val="33"/>
  </w:num>
  <w:num w:numId="8" w16cid:durableId="1928540039">
    <w:abstractNumId w:val="36"/>
  </w:num>
  <w:num w:numId="9" w16cid:durableId="934173269">
    <w:abstractNumId w:val="29"/>
  </w:num>
  <w:num w:numId="10" w16cid:durableId="513808786">
    <w:abstractNumId w:val="9"/>
  </w:num>
  <w:num w:numId="11" w16cid:durableId="80563169">
    <w:abstractNumId w:val="7"/>
  </w:num>
  <w:num w:numId="12" w16cid:durableId="638461469">
    <w:abstractNumId w:val="6"/>
  </w:num>
  <w:num w:numId="13" w16cid:durableId="2030792484">
    <w:abstractNumId w:val="5"/>
  </w:num>
  <w:num w:numId="14" w16cid:durableId="422989703">
    <w:abstractNumId w:val="4"/>
  </w:num>
  <w:num w:numId="15" w16cid:durableId="874269179">
    <w:abstractNumId w:val="8"/>
  </w:num>
  <w:num w:numId="16" w16cid:durableId="591358805">
    <w:abstractNumId w:val="3"/>
  </w:num>
  <w:num w:numId="17" w16cid:durableId="494686987">
    <w:abstractNumId w:val="2"/>
  </w:num>
  <w:num w:numId="18" w16cid:durableId="890658335">
    <w:abstractNumId w:val="1"/>
  </w:num>
  <w:num w:numId="19" w16cid:durableId="2063401176">
    <w:abstractNumId w:val="0"/>
  </w:num>
  <w:num w:numId="20" w16cid:durableId="2049261606">
    <w:abstractNumId w:val="25"/>
  </w:num>
  <w:num w:numId="21" w16cid:durableId="1280650026">
    <w:abstractNumId w:val="12"/>
  </w:num>
  <w:num w:numId="22" w16cid:durableId="443505036">
    <w:abstractNumId w:val="18"/>
  </w:num>
  <w:num w:numId="23" w16cid:durableId="1206138959">
    <w:abstractNumId w:val="26"/>
  </w:num>
  <w:num w:numId="24" w16cid:durableId="1955356221">
    <w:abstractNumId w:val="14"/>
  </w:num>
  <w:num w:numId="25" w16cid:durableId="2106917256">
    <w:abstractNumId w:val="34"/>
  </w:num>
  <w:num w:numId="26" w16cid:durableId="1081222293">
    <w:abstractNumId w:val="11"/>
  </w:num>
  <w:num w:numId="27" w16cid:durableId="1645357772">
    <w:abstractNumId w:val="16"/>
  </w:num>
  <w:num w:numId="28" w16cid:durableId="1428119241">
    <w:abstractNumId w:val="19"/>
  </w:num>
  <w:num w:numId="29" w16cid:durableId="443841018">
    <w:abstractNumId w:val="32"/>
  </w:num>
  <w:num w:numId="30" w16cid:durableId="1372535213">
    <w:abstractNumId w:val="23"/>
  </w:num>
  <w:num w:numId="31" w16cid:durableId="285083332">
    <w:abstractNumId w:val="24"/>
  </w:num>
  <w:num w:numId="32" w16cid:durableId="96215203">
    <w:abstractNumId w:val="35"/>
  </w:num>
  <w:num w:numId="33" w16cid:durableId="158082004">
    <w:abstractNumId w:val="13"/>
  </w:num>
  <w:num w:numId="34" w16cid:durableId="1567840901">
    <w:abstractNumId w:val="10"/>
  </w:num>
  <w:num w:numId="35" w16cid:durableId="1357461703">
    <w:abstractNumId w:val="31"/>
  </w:num>
  <w:num w:numId="36" w16cid:durableId="348028027">
    <w:abstractNumId w:val="27"/>
  </w:num>
  <w:num w:numId="37" w16cid:durableId="130766404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10E9"/>
    <w:rsid w:val="0000210D"/>
    <w:rsid w:val="000035AC"/>
    <w:rsid w:val="000067AC"/>
    <w:rsid w:val="00010133"/>
    <w:rsid w:val="00015938"/>
    <w:rsid w:val="000176E9"/>
    <w:rsid w:val="000226A7"/>
    <w:rsid w:val="00024539"/>
    <w:rsid w:val="00024DFE"/>
    <w:rsid w:val="00026B43"/>
    <w:rsid w:val="00026D48"/>
    <w:rsid w:val="00027D89"/>
    <w:rsid w:val="00031C81"/>
    <w:rsid w:val="00034984"/>
    <w:rsid w:val="00045726"/>
    <w:rsid w:val="00047C4F"/>
    <w:rsid w:val="00054E5F"/>
    <w:rsid w:val="00057F5E"/>
    <w:rsid w:val="00072DA3"/>
    <w:rsid w:val="000A0EB6"/>
    <w:rsid w:val="000C377B"/>
    <w:rsid w:val="000C647F"/>
    <w:rsid w:val="000C75B9"/>
    <w:rsid w:val="000F5BD5"/>
    <w:rsid w:val="00102103"/>
    <w:rsid w:val="001100A4"/>
    <w:rsid w:val="00110820"/>
    <w:rsid w:val="00110D0F"/>
    <w:rsid w:val="00115021"/>
    <w:rsid w:val="00122DF8"/>
    <w:rsid w:val="00133325"/>
    <w:rsid w:val="0013691B"/>
    <w:rsid w:val="00151409"/>
    <w:rsid w:val="001540E2"/>
    <w:rsid w:val="00171C99"/>
    <w:rsid w:val="00197AE7"/>
    <w:rsid w:val="001C0323"/>
    <w:rsid w:val="001C3DD1"/>
    <w:rsid w:val="001E18C7"/>
    <w:rsid w:val="001E3C9C"/>
    <w:rsid w:val="00234462"/>
    <w:rsid w:val="00235CA2"/>
    <w:rsid w:val="002366B6"/>
    <w:rsid w:val="00236822"/>
    <w:rsid w:val="0024020E"/>
    <w:rsid w:val="0025351E"/>
    <w:rsid w:val="00254D2F"/>
    <w:rsid w:val="00266AEC"/>
    <w:rsid w:val="0027163F"/>
    <w:rsid w:val="0027457F"/>
    <w:rsid w:val="00276608"/>
    <w:rsid w:val="0028306D"/>
    <w:rsid w:val="00283BED"/>
    <w:rsid w:val="00284808"/>
    <w:rsid w:val="002938CB"/>
    <w:rsid w:val="0029796C"/>
    <w:rsid w:val="002A27F3"/>
    <w:rsid w:val="002A4684"/>
    <w:rsid w:val="002A5B89"/>
    <w:rsid w:val="002A72DB"/>
    <w:rsid w:val="002A7635"/>
    <w:rsid w:val="002B07E9"/>
    <w:rsid w:val="002B0F35"/>
    <w:rsid w:val="002B7320"/>
    <w:rsid w:val="002C35FE"/>
    <w:rsid w:val="002C3CEB"/>
    <w:rsid w:val="002D2993"/>
    <w:rsid w:val="002F2F7C"/>
    <w:rsid w:val="0030310B"/>
    <w:rsid w:val="00314800"/>
    <w:rsid w:val="003163D1"/>
    <w:rsid w:val="00331B24"/>
    <w:rsid w:val="00334D96"/>
    <w:rsid w:val="00335220"/>
    <w:rsid w:val="0035400B"/>
    <w:rsid w:val="00362590"/>
    <w:rsid w:val="00364326"/>
    <w:rsid w:val="00375480"/>
    <w:rsid w:val="0038486D"/>
    <w:rsid w:val="003A0F8A"/>
    <w:rsid w:val="003A4E11"/>
    <w:rsid w:val="003A5EB1"/>
    <w:rsid w:val="003A7389"/>
    <w:rsid w:val="003B09C8"/>
    <w:rsid w:val="003B53F9"/>
    <w:rsid w:val="003C4C57"/>
    <w:rsid w:val="003C5247"/>
    <w:rsid w:val="003D70F4"/>
    <w:rsid w:val="003E00E5"/>
    <w:rsid w:val="003F11D5"/>
    <w:rsid w:val="003F167F"/>
    <w:rsid w:val="003F534E"/>
    <w:rsid w:val="00401CED"/>
    <w:rsid w:val="00401ED6"/>
    <w:rsid w:val="00421004"/>
    <w:rsid w:val="00426FC0"/>
    <w:rsid w:val="004345DC"/>
    <w:rsid w:val="00437DC3"/>
    <w:rsid w:val="00441334"/>
    <w:rsid w:val="004431F4"/>
    <w:rsid w:val="004456B9"/>
    <w:rsid w:val="0044609B"/>
    <w:rsid w:val="00451CBE"/>
    <w:rsid w:val="004551D2"/>
    <w:rsid w:val="00464F55"/>
    <w:rsid w:val="0047329A"/>
    <w:rsid w:val="00477290"/>
    <w:rsid w:val="004B567E"/>
    <w:rsid w:val="004C6793"/>
    <w:rsid w:val="004D0A3D"/>
    <w:rsid w:val="004D3F43"/>
    <w:rsid w:val="004D4827"/>
    <w:rsid w:val="004E22F5"/>
    <w:rsid w:val="004E70C4"/>
    <w:rsid w:val="005038F4"/>
    <w:rsid w:val="0051193A"/>
    <w:rsid w:val="00516520"/>
    <w:rsid w:val="00534152"/>
    <w:rsid w:val="005369E1"/>
    <w:rsid w:val="0053784E"/>
    <w:rsid w:val="0055523F"/>
    <w:rsid w:val="00557654"/>
    <w:rsid w:val="005578E8"/>
    <w:rsid w:val="00560074"/>
    <w:rsid w:val="00560096"/>
    <w:rsid w:val="00560302"/>
    <w:rsid w:val="00562B3D"/>
    <w:rsid w:val="005659E0"/>
    <w:rsid w:val="00571FC2"/>
    <w:rsid w:val="00576254"/>
    <w:rsid w:val="00583396"/>
    <w:rsid w:val="0058415B"/>
    <w:rsid w:val="005945F4"/>
    <w:rsid w:val="005A088F"/>
    <w:rsid w:val="005A6EC5"/>
    <w:rsid w:val="005A7DE2"/>
    <w:rsid w:val="005B03D1"/>
    <w:rsid w:val="005C33BC"/>
    <w:rsid w:val="005D02D2"/>
    <w:rsid w:val="005E0753"/>
    <w:rsid w:val="005E0AB3"/>
    <w:rsid w:val="005F1396"/>
    <w:rsid w:val="005F4A3F"/>
    <w:rsid w:val="005F6D34"/>
    <w:rsid w:val="00607164"/>
    <w:rsid w:val="00611588"/>
    <w:rsid w:val="00630B37"/>
    <w:rsid w:val="00631314"/>
    <w:rsid w:val="00631E23"/>
    <w:rsid w:val="0063467F"/>
    <w:rsid w:val="00644ADF"/>
    <w:rsid w:val="0064597B"/>
    <w:rsid w:val="00651696"/>
    <w:rsid w:val="00652867"/>
    <w:rsid w:val="006533BD"/>
    <w:rsid w:val="00660309"/>
    <w:rsid w:val="00667DF0"/>
    <w:rsid w:val="00673BF2"/>
    <w:rsid w:val="00673D5D"/>
    <w:rsid w:val="00675C66"/>
    <w:rsid w:val="00681ABF"/>
    <w:rsid w:val="006A627F"/>
    <w:rsid w:val="006C1138"/>
    <w:rsid w:val="006C1655"/>
    <w:rsid w:val="006C633F"/>
    <w:rsid w:val="006D1F82"/>
    <w:rsid w:val="006D2A33"/>
    <w:rsid w:val="006D61AC"/>
    <w:rsid w:val="006D65C9"/>
    <w:rsid w:val="006D7631"/>
    <w:rsid w:val="006D7841"/>
    <w:rsid w:val="006D7EAB"/>
    <w:rsid w:val="006E0942"/>
    <w:rsid w:val="006E0F57"/>
    <w:rsid w:val="006E3D54"/>
    <w:rsid w:val="006E44DB"/>
    <w:rsid w:val="006E767F"/>
    <w:rsid w:val="007043C7"/>
    <w:rsid w:val="00710A12"/>
    <w:rsid w:val="00711BFA"/>
    <w:rsid w:val="00723FD2"/>
    <w:rsid w:val="007321F4"/>
    <w:rsid w:val="007447EE"/>
    <w:rsid w:val="007454A4"/>
    <w:rsid w:val="0075707F"/>
    <w:rsid w:val="00757930"/>
    <w:rsid w:val="00760AF4"/>
    <w:rsid w:val="00772C7E"/>
    <w:rsid w:val="00776E3D"/>
    <w:rsid w:val="00777F70"/>
    <w:rsid w:val="007803F5"/>
    <w:rsid w:val="0078691F"/>
    <w:rsid w:val="007A450B"/>
    <w:rsid w:val="007A59CE"/>
    <w:rsid w:val="007A5D57"/>
    <w:rsid w:val="007C2970"/>
    <w:rsid w:val="007D2DC0"/>
    <w:rsid w:val="007D418E"/>
    <w:rsid w:val="007E323F"/>
    <w:rsid w:val="007E7742"/>
    <w:rsid w:val="007F0BD8"/>
    <w:rsid w:val="007F1274"/>
    <w:rsid w:val="007F6CC2"/>
    <w:rsid w:val="00805279"/>
    <w:rsid w:val="00807CEE"/>
    <w:rsid w:val="008129C4"/>
    <w:rsid w:val="0081704F"/>
    <w:rsid w:val="00822D0E"/>
    <w:rsid w:val="00823A34"/>
    <w:rsid w:val="008270AE"/>
    <w:rsid w:val="00835497"/>
    <w:rsid w:val="00842C7E"/>
    <w:rsid w:val="008514B0"/>
    <w:rsid w:val="00851B9B"/>
    <w:rsid w:val="00854373"/>
    <w:rsid w:val="00865D6D"/>
    <w:rsid w:val="008664A6"/>
    <w:rsid w:val="00866542"/>
    <w:rsid w:val="00866C02"/>
    <w:rsid w:val="00885674"/>
    <w:rsid w:val="00892591"/>
    <w:rsid w:val="008B1A37"/>
    <w:rsid w:val="008B4CC6"/>
    <w:rsid w:val="008C0962"/>
    <w:rsid w:val="008D5732"/>
    <w:rsid w:val="008E0ACF"/>
    <w:rsid w:val="008E1A26"/>
    <w:rsid w:val="008E37CF"/>
    <w:rsid w:val="008E5494"/>
    <w:rsid w:val="009026A1"/>
    <w:rsid w:val="009035ED"/>
    <w:rsid w:val="00906555"/>
    <w:rsid w:val="00910134"/>
    <w:rsid w:val="00910C10"/>
    <w:rsid w:val="00914CE1"/>
    <w:rsid w:val="00915367"/>
    <w:rsid w:val="009203E3"/>
    <w:rsid w:val="0093555B"/>
    <w:rsid w:val="00940386"/>
    <w:rsid w:val="0094423D"/>
    <w:rsid w:val="009550FD"/>
    <w:rsid w:val="00955A75"/>
    <w:rsid w:val="00957A4D"/>
    <w:rsid w:val="009710A7"/>
    <w:rsid w:val="00975E86"/>
    <w:rsid w:val="00977380"/>
    <w:rsid w:val="00985B1B"/>
    <w:rsid w:val="0098682A"/>
    <w:rsid w:val="009954F8"/>
    <w:rsid w:val="00997B89"/>
    <w:rsid w:val="009A28E5"/>
    <w:rsid w:val="009A38EF"/>
    <w:rsid w:val="009B5923"/>
    <w:rsid w:val="009C14A8"/>
    <w:rsid w:val="009C1CC3"/>
    <w:rsid w:val="009C741D"/>
    <w:rsid w:val="009D1ABA"/>
    <w:rsid w:val="009D1E7E"/>
    <w:rsid w:val="009E07F0"/>
    <w:rsid w:val="009E1E51"/>
    <w:rsid w:val="009F0C9D"/>
    <w:rsid w:val="009F1B70"/>
    <w:rsid w:val="009F1F7D"/>
    <w:rsid w:val="009F6A2F"/>
    <w:rsid w:val="00A10DAE"/>
    <w:rsid w:val="00A130EE"/>
    <w:rsid w:val="00A137ED"/>
    <w:rsid w:val="00A13A2F"/>
    <w:rsid w:val="00A13C52"/>
    <w:rsid w:val="00A24EE3"/>
    <w:rsid w:val="00A33760"/>
    <w:rsid w:val="00A358D6"/>
    <w:rsid w:val="00A372CB"/>
    <w:rsid w:val="00A4115D"/>
    <w:rsid w:val="00A425D8"/>
    <w:rsid w:val="00A4492A"/>
    <w:rsid w:val="00A44996"/>
    <w:rsid w:val="00A47058"/>
    <w:rsid w:val="00A509DD"/>
    <w:rsid w:val="00A5794F"/>
    <w:rsid w:val="00A70C41"/>
    <w:rsid w:val="00A75A4B"/>
    <w:rsid w:val="00A77789"/>
    <w:rsid w:val="00A77CCB"/>
    <w:rsid w:val="00A80BD5"/>
    <w:rsid w:val="00AA1E00"/>
    <w:rsid w:val="00AA6133"/>
    <w:rsid w:val="00AD7D8D"/>
    <w:rsid w:val="00AF2473"/>
    <w:rsid w:val="00B24AED"/>
    <w:rsid w:val="00B25E0F"/>
    <w:rsid w:val="00B266D3"/>
    <w:rsid w:val="00B27189"/>
    <w:rsid w:val="00B44958"/>
    <w:rsid w:val="00B45357"/>
    <w:rsid w:val="00B501E9"/>
    <w:rsid w:val="00B57683"/>
    <w:rsid w:val="00B60A27"/>
    <w:rsid w:val="00B60E99"/>
    <w:rsid w:val="00B623CD"/>
    <w:rsid w:val="00B64FBE"/>
    <w:rsid w:val="00B677ED"/>
    <w:rsid w:val="00B8097C"/>
    <w:rsid w:val="00B838A8"/>
    <w:rsid w:val="00B87E2A"/>
    <w:rsid w:val="00BA0F29"/>
    <w:rsid w:val="00BA4B58"/>
    <w:rsid w:val="00BB77C6"/>
    <w:rsid w:val="00BB782B"/>
    <w:rsid w:val="00BC19AC"/>
    <w:rsid w:val="00BC7B0F"/>
    <w:rsid w:val="00BD19BF"/>
    <w:rsid w:val="00BD2B18"/>
    <w:rsid w:val="00BD6B50"/>
    <w:rsid w:val="00C13766"/>
    <w:rsid w:val="00C16BFB"/>
    <w:rsid w:val="00C16F89"/>
    <w:rsid w:val="00C24BDE"/>
    <w:rsid w:val="00C24EAA"/>
    <w:rsid w:val="00C25475"/>
    <w:rsid w:val="00C26026"/>
    <w:rsid w:val="00C334E8"/>
    <w:rsid w:val="00C36374"/>
    <w:rsid w:val="00C42EA1"/>
    <w:rsid w:val="00C43326"/>
    <w:rsid w:val="00C47397"/>
    <w:rsid w:val="00C479CB"/>
    <w:rsid w:val="00C551FC"/>
    <w:rsid w:val="00C66623"/>
    <w:rsid w:val="00C71EED"/>
    <w:rsid w:val="00C73482"/>
    <w:rsid w:val="00CA1714"/>
    <w:rsid w:val="00CA5409"/>
    <w:rsid w:val="00CC5931"/>
    <w:rsid w:val="00CC6A77"/>
    <w:rsid w:val="00CE0CB8"/>
    <w:rsid w:val="00CE21BC"/>
    <w:rsid w:val="00CE665B"/>
    <w:rsid w:val="00CE793C"/>
    <w:rsid w:val="00D02C53"/>
    <w:rsid w:val="00D02CE5"/>
    <w:rsid w:val="00D02DC7"/>
    <w:rsid w:val="00D06ADA"/>
    <w:rsid w:val="00D1315F"/>
    <w:rsid w:val="00D24284"/>
    <w:rsid w:val="00D30BFB"/>
    <w:rsid w:val="00D42C6A"/>
    <w:rsid w:val="00D45112"/>
    <w:rsid w:val="00D528E8"/>
    <w:rsid w:val="00D55974"/>
    <w:rsid w:val="00D642CC"/>
    <w:rsid w:val="00D65403"/>
    <w:rsid w:val="00D66BDA"/>
    <w:rsid w:val="00D7259D"/>
    <w:rsid w:val="00D840CF"/>
    <w:rsid w:val="00D8465B"/>
    <w:rsid w:val="00D84B5B"/>
    <w:rsid w:val="00D96E24"/>
    <w:rsid w:val="00DB4265"/>
    <w:rsid w:val="00DC14E1"/>
    <w:rsid w:val="00DC74C5"/>
    <w:rsid w:val="00DD1D6F"/>
    <w:rsid w:val="00DD617D"/>
    <w:rsid w:val="00DE0B02"/>
    <w:rsid w:val="00DF075F"/>
    <w:rsid w:val="00DF0F8C"/>
    <w:rsid w:val="00E03C4E"/>
    <w:rsid w:val="00E05B2D"/>
    <w:rsid w:val="00E1155B"/>
    <w:rsid w:val="00E14700"/>
    <w:rsid w:val="00E15857"/>
    <w:rsid w:val="00E17D58"/>
    <w:rsid w:val="00E26794"/>
    <w:rsid w:val="00E362B7"/>
    <w:rsid w:val="00E40356"/>
    <w:rsid w:val="00E42F93"/>
    <w:rsid w:val="00E46296"/>
    <w:rsid w:val="00E55E8F"/>
    <w:rsid w:val="00E57939"/>
    <w:rsid w:val="00E71D84"/>
    <w:rsid w:val="00E73329"/>
    <w:rsid w:val="00E77AF7"/>
    <w:rsid w:val="00E81AC0"/>
    <w:rsid w:val="00E9119A"/>
    <w:rsid w:val="00EA01DC"/>
    <w:rsid w:val="00EA1162"/>
    <w:rsid w:val="00EA1625"/>
    <w:rsid w:val="00EA2920"/>
    <w:rsid w:val="00EA5426"/>
    <w:rsid w:val="00EA6317"/>
    <w:rsid w:val="00EA6E13"/>
    <w:rsid w:val="00EA7458"/>
    <w:rsid w:val="00EB51A7"/>
    <w:rsid w:val="00EE2E56"/>
    <w:rsid w:val="00EF1AF5"/>
    <w:rsid w:val="00EF2929"/>
    <w:rsid w:val="00F07E31"/>
    <w:rsid w:val="00F10515"/>
    <w:rsid w:val="00F1127F"/>
    <w:rsid w:val="00F21DC8"/>
    <w:rsid w:val="00F240DF"/>
    <w:rsid w:val="00F253A4"/>
    <w:rsid w:val="00F34650"/>
    <w:rsid w:val="00F34F88"/>
    <w:rsid w:val="00F46906"/>
    <w:rsid w:val="00F47B1E"/>
    <w:rsid w:val="00F527CC"/>
    <w:rsid w:val="00F602C6"/>
    <w:rsid w:val="00F63C52"/>
    <w:rsid w:val="00F6756A"/>
    <w:rsid w:val="00F90F48"/>
    <w:rsid w:val="00FA3D5E"/>
    <w:rsid w:val="00FA4331"/>
    <w:rsid w:val="00FA4EE9"/>
    <w:rsid w:val="00FA7F14"/>
    <w:rsid w:val="00FB00EB"/>
    <w:rsid w:val="00FB2518"/>
    <w:rsid w:val="00FB4D40"/>
    <w:rsid w:val="00FC5E48"/>
    <w:rsid w:val="00FD1D2C"/>
    <w:rsid w:val="00FD20F4"/>
    <w:rsid w:val="00FD3B47"/>
    <w:rsid w:val="00FD4536"/>
    <w:rsid w:val="00FD48F6"/>
    <w:rsid w:val="00FD7D0C"/>
    <w:rsid w:val="00FE3DA8"/>
    <w:rsid w:val="00FE62D5"/>
    <w:rsid w:val="00FF2CD3"/>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B5985"/>
  <w15:docId w15:val="{CDEE0CCD-111F-4246-A2AB-82F67597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9"/>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9"/>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9"/>
      </w:numPr>
      <w:spacing w:after="0"/>
      <w:ind w:left="0" w:firstLine="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aliases w:val="fn,Footnote ak,footnote text,fn Char,footnote text Char,Footnotes Char,Footnote ak Char,ft,fn cafc,Footnotes Char Char,Footnote Text Char Char,fn Char Char,footnote text Char Char Char Ch,Footnote Text English,single space"/>
    <w:basedOn w:val="Normal"/>
    <w:link w:val="FootnoteTextChar"/>
    <w:uiPriority w:val="99"/>
    <w:unhideWhenUsed/>
    <w:rsid w:val="005A6EC5"/>
    <w:pPr>
      <w:spacing w:after="0" w:line="240" w:lineRule="auto"/>
    </w:pPr>
    <w:rPr>
      <w:sz w:val="16"/>
      <w:szCs w:val="20"/>
    </w:rPr>
  </w:style>
  <w:style w:type="character" w:customStyle="1" w:styleId="FootnoteTextChar">
    <w:name w:val="Footnote Text Char"/>
    <w:aliases w:val="fn Char1,Footnote ak Char1,footnote text Char1,fn Char Char1,footnote text Char Char,Footnotes Char Char1,Footnote ak Char Char,ft Char,fn cafc Char,Footnotes Char Char Char,Footnote Text Char Char Char,fn Char Char Char"/>
    <w:basedOn w:val="DefaultParagraphFont"/>
    <w:link w:val="FootnoteText"/>
    <w:uiPriority w:val="99"/>
    <w:rsid w:val="005A6EC5"/>
    <w:rPr>
      <w:sz w:val="16"/>
      <w:szCs w:val="20"/>
      <w:lang w:val="en-US"/>
    </w:rPr>
  </w:style>
  <w:style w:type="character" w:styleId="FootnoteReference">
    <w:name w:val="footnote reference"/>
    <w:aliases w:val="ftref,样式程脚注引用,Footnotes refss,16 Point,Superscript 6 Point,Знак сноски 1,Footnote text,fr,(NECG) Footnote Reference,Footnote + Arial,10 pt,Black"/>
    <w:basedOn w:val="DefaultParagraphFont"/>
    <w:uiPriority w:val="99"/>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20"/>
      </w:numPr>
      <w:spacing w:after="120"/>
      <w:contextualSpacing/>
      <w:jc w:val="both"/>
    </w:pPr>
    <w:rPr>
      <w:szCs w:val="20"/>
    </w:rPr>
  </w:style>
  <w:style w:type="paragraph" w:customStyle="1" w:styleId="AlphaList2">
    <w:name w:val="AlphaList 2"/>
    <w:basedOn w:val="Normal"/>
    <w:uiPriority w:val="1"/>
    <w:qFormat/>
    <w:rsid w:val="00607164"/>
    <w:pPr>
      <w:numPr>
        <w:ilvl w:val="1"/>
        <w:numId w:val="20"/>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aliases w:val="Numbered list,Bullet Points,Colorful List - Accent 11,Dot pt,F5 List Paragraph,Indicator Text,L,List Paragraph Char Char Char,List Paragraph1,List Paragraph2,MAIN CONTENT,No Spacing1,Numbered Para 1,OBC Bullet,Párrafo de lista,Paragraph"/>
    <w:basedOn w:val="Normal"/>
    <w:link w:val="ListParagraphChar"/>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paragraph" w:customStyle="1" w:styleId="Default">
    <w:name w:val="Default"/>
    <w:rsid w:val="000A0EB6"/>
    <w:pPr>
      <w:autoSpaceDE w:val="0"/>
      <w:autoSpaceDN w:val="0"/>
      <w:adjustRightInd w:val="0"/>
      <w:spacing w:before="0" w:after="0" w:line="240" w:lineRule="auto"/>
    </w:pPr>
    <w:rPr>
      <w:rFonts w:cs="Arial"/>
      <w:color w:val="000000"/>
      <w:sz w:val="24"/>
      <w:szCs w:val="24"/>
      <w:lang w:val="en-US"/>
    </w:rPr>
  </w:style>
  <w:style w:type="character" w:customStyle="1" w:styleId="ListParagraphChar">
    <w:name w:val="List Paragraph Char"/>
    <w:aliases w:val="Numbered list Char,Bullet Points Char,Colorful List - Accent 11 Char,Dot pt Char,F5 List Paragraph Char,Indicator Text Char,L Char,List Paragraph Char Char Char Char,List Paragraph1 Char,List Paragraph2 Char,MAIN CONTENT Char"/>
    <w:basedOn w:val="DefaultParagraphFont"/>
    <w:link w:val="ListParagraph"/>
    <w:uiPriority w:val="34"/>
    <w:qFormat/>
    <w:locked/>
    <w:rsid w:val="000A0EB6"/>
    <w:rPr>
      <w:sz w:val="24"/>
      <w:lang w:val="en-US"/>
    </w:rPr>
  </w:style>
  <w:style w:type="paragraph" w:styleId="Revision">
    <w:name w:val="Revision"/>
    <w:hidden/>
    <w:uiPriority w:val="99"/>
    <w:semiHidden/>
    <w:rsid w:val="000035AC"/>
    <w:pPr>
      <w:spacing w:before="0" w:after="0" w:line="240" w:lineRule="auto"/>
    </w:pPr>
    <w:rPr>
      <w:sz w:val="24"/>
      <w:lang w:val="en-US"/>
    </w:rPr>
  </w:style>
  <w:style w:type="character" w:styleId="Mention">
    <w:name w:val="Mention"/>
    <w:basedOn w:val="DefaultParagraphFont"/>
    <w:uiPriority w:val="99"/>
    <w:unhideWhenUsed/>
    <w:rsid w:val="005341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theglobalfund.org/en/funding-model/throughout-the-cycle/co-financing/" TargetMode="External"/><Relationship Id="rId2" Type="http://schemas.openxmlformats.org/officeDocument/2006/relationships/hyperlink" Target="https://www.theglobalfund.org/en/country-coordinating-mechanism/eligibility/" TargetMode="External"/><Relationship Id="rId1" Type="http://schemas.openxmlformats.org/officeDocument/2006/relationships/hyperlink" Target="https://www.theglobalfund.org/en/country-coordinating-mechanism/" TargetMode="External"/><Relationship Id="rId4" Type="http://schemas.openxmlformats.org/officeDocument/2006/relationships/hyperlink" Target="https://www.theglobalfund.org/en/applying-for-funding/design-and-submit-funding-requests/funding-request-forms-and-materi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arques\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BE0A3231284943B1DE8DF07D224672"/>
        <w:category>
          <w:name w:val="General"/>
          <w:gallery w:val="placeholder"/>
        </w:category>
        <w:types>
          <w:type w:val="bbPlcHdr"/>
        </w:types>
        <w:behaviors>
          <w:behavior w:val="content"/>
        </w:behaviors>
        <w:guid w:val="{CFAC2516-76CB-42D0-98EA-A7BA160DE540}"/>
      </w:docPartPr>
      <w:docPartBody>
        <w:p w:rsidR="00A57327" w:rsidRDefault="00A573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78"/>
    <w:rsid w:val="001A26B9"/>
    <w:rsid w:val="00376096"/>
    <w:rsid w:val="003A38E4"/>
    <w:rsid w:val="003E3377"/>
    <w:rsid w:val="00427A5E"/>
    <w:rsid w:val="004E0826"/>
    <w:rsid w:val="0052664B"/>
    <w:rsid w:val="00542EE4"/>
    <w:rsid w:val="006016E5"/>
    <w:rsid w:val="006E0493"/>
    <w:rsid w:val="00784B16"/>
    <w:rsid w:val="00923042"/>
    <w:rsid w:val="009B1096"/>
    <w:rsid w:val="009C30E8"/>
    <w:rsid w:val="009E1B88"/>
    <w:rsid w:val="00A541AE"/>
    <w:rsid w:val="00A57327"/>
    <w:rsid w:val="00AD0F3B"/>
    <w:rsid w:val="00AE22CC"/>
    <w:rsid w:val="00B71137"/>
    <w:rsid w:val="00BC4E02"/>
    <w:rsid w:val="00D4719C"/>
    <w:rsid w:val="00D575A5"/>
    <w:rsid w:val="00F21C2F"/>
    <w:rsid w:val="00F367AE"/>
    <w:rsid w:val="00F45278"/>
    <w:rsid w:val="00F46CCC"/>
    <w:rsid w:val="00FC46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4E02"/>
    <w:rPr>
      <w:color w:val="80808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097f1e6-5941-48e7-ac45-8c5509127d4f" ContentTypeId="0x01010060AF44C4CE004F90858730CECCCDDE18" PreviousValue="fals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ab3192-023e-4cb9-a2ae-4ed9fadc7a0f" xsi:nil="true"/>
    <TaxCatchAll xmlns="97a2c079-d1fd-410b-b0f0-ee08b7165110" xsi:nil="true"/>
  </documentManagement>
</p:properties>
</file>

<file path=customXml/item5.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TemplafyTemplateConfiguration><![CDATA[{"elementsMetadata":[{"type":"pictureContentControl","id":"2780732b-fad8-428e-8e84-52a3683727db","elementConfiguration":{"inheritDimensions":"inheritHeight","binding":"Form.DocLang.Logo_stacked_colour","removeAndKeepContent":false,"disableUpdates":false,"type":"image"}},{"type":"pictureContentControl","id":"94fbdef7-a744-49c7-a5a5-5d429eb41191","elementConfiguration":{"inheritDimensions":"inheritHeight","binding":"Form.DocLang.Logo_horizontal","removeAndKeepContent":false,"disableUpdates":false,"type":"image"}},{"type":"pictureContentControl","id":"0d79228c-9ee1-40e1-9552-ea4f3950cc88","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8.xml><?xml version="1.0" encoding="utf-8"?>
<ct:contentTypeSchema xmlns:ct="http://schemas.microsoft.com/office/2006/metadata/contentType" xmlns:ma="http://schemas.microsoft.com/office/2006/metadata/properties/metaAttributes" ct:_="" ma:_="" ma:contentTypeName="Working Excel" ma:contentTypeID="0x01010060AF44C4CE004F90858730CECCCDDE1800B77DD12295602E459B7028D359C59CC1" ma:contentTypeVersion="115" ma:contentTypeDescription="A work in progress Excel spreadsheet. &#10;Retention period upon archiving: 0 years." ma:contentTypeScope="" ma:versionID="f13c65d7b47d16e24174d7130b461758">
  <xsd:schema xmlns:xsd="http://www.w3.org/2001/XMLSchema" xmlns:xs="http://www.w3.org/2001/XMLSchema" xmlns:p="http://schemas.microsoft.com/office/2006/metadata/properties" xmlns:ns2="a2ab3192-023e-4cb9-a2ae-4ed9fadc7a0f" xmlns:ns3="97a2c079-d1fd-410b-b0f0-ee08b7165110" targetNamespace="http://schemas.microsoft.com/office/2006/metadata/properties" ma:root="true" ma:fieldsID="37c7bc27f188de6f1066a0c2652a20ee" ns2:_="" ns3:_="">
    <xsd:import namespace="a2ab3192-023e-4cb9-a2ae-4ed9fadc7a0f"/>
    <xsd:import namespace="97a2c079-d1fd-410b-b0f0-ee08b7165110"/>
    <xsd:element name="properties">
      <xsd:complexType>
        <xsd:sequence>
          <xsd:element name="documentManagement">
            <xsd:complexType>
              <xsd:all>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b3192-023e-4cb9-a2ae-4ed9fadc7a0f" elementFormDefault="qualified">
    <xsd:import namespace="http://schemas.microsoft.com/office/2006/documentManagement/types"/>
    <xsd:import namespace="http://schemas.microsoft.com/office/infopath/2007/PartnerControls"/>
    <xsd:element name="lcf76f155ced4ddcb4097134ff3c332f" ma:index="8"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2c079-d1fd-410b-b0f0-ee08b716511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302ec4b-3f1f-45e8-8c80-7f91c3a0c0a0}" ma:internalName="TaxCatchAll" ma:showField="CatchAllData" ma:web="1b915edb-fe35-4748-bc78-be0abdbece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2.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3.xml><?xml version="1.0" encoding="utf-8"?>
<ds:datastoreItem xmlns:ds="http://schemas.openxmlformats.org/officeDocument/2006/customXml" ds:itemID="{E47F01BA-0588-47EC-B513-38582AB12BB8}">
  <ds:schemaRefs>
    <ds:schemaRef ds:uri="Microsoft.SharePoint.Taxonomy.ContentTypeSync"/>
  </ds:schemaRefs>
</ds:datastoreItem>
</file>

<file path=customXml/itemProps4.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 ds:uri="a2ab3192-023e-4cb9-a2ae-4ed9fadc7a0f"/>
    <ds:schemaRef ds:uri="97a2c079-d1fd-410b-b0f0-ee08b7165110"/>
  </ds:schemaRefs>
</ds:datastoreItem>
</file>

<file path=customXml/itemProps5.xml><?xml version="1.0" encoding="utf-8"?>
<ds:datastoreItem xmlns:ds="http://schemas.openxmlformats.org/officeDocument/2006/customXml" ds:itemID="{AC9D8980-C987-48AF-BFD7-20D6444F7008}">
  <ds:schemaRefs/>
</ds:datastoreItem>
</file>

<file path=customXml/itemProps6.xml><?xml version="1.0" encoding="utf-8"?>
<ds:datastoreItem xmlns:ds="http://schemas.openxmlformats.org/officeDocument/2006/customXml" ds:itemID="{2E4C66CB-E1C2-4E93-888E-63B20CBF1E5E}">
  <ds:schemaRefs>
    <ds:schemaRef ds:uri="http://schemas.microsoft.com/sharepoint/events"/>
  </ds:schemaRefs>
</ds:datastoreItem>
</file>

<file path=customXml/itemProps7.xml><?xml version="1.0" encoding="utf-8"?>
<ds:datastoreItem xmlns:ds="http://schemas.openxmlformats.org/officeDocument/2006/customXml" ds:itemID="{A7AE4FFB-B547-437A-A56E-613A8F346671}">
  <ds:schemaRefs/>
</ds:datastoreItem>
</file>

<file path=customXml/itemProps8.xml><?xml version="1.0" encoding="utf-8"?>
<ds:datastoreItem xmlns:ds="http://schemas.openxmlformats.org/officeDocument/2006/customXml" ds:itemID="{6B1E0CCF-7DD6-40E1-8901-1850266D3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b3192-023e-4cb9-a2ae-4ed9fadc7a0f"/>
    <ds:schemaRef ds:uri="97a2c079-d1fd-410b-b0f0-ee08b7165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1</TotalTime>
  <Pages>5</Pages>
  <Words>1165</Words>
  <Characters>6645</Characters>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2022-12-02T13:08:00Z</dcterms:created>
  <dcterms:modified xsi:type="dcterms:W3CDTF">2022-12-02T13:08:00Z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2021-08-25T16:28:36.8160608Z</vt:lpwstr>
  </property>
  <property fmtid="{D5CDD505-2E9C-101B-9397-08002B2CF9AE}" pid="4" name="ContentTypeId">
    <vt:lpwstr>0x01010060AF44C4CE004F90858730CECCCDDE1800B77DD12295602E459B7028D359C59CC1</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637885427413444084</vt:lpwstr>
  </property>
  <property fmtid="{D5CDD505-2E9C-101B-9397-08002B2CF9AE}" pid="8" name="TemplafyLanguageCode">
    <vt:lpwstr>en-US</vt:lpwstr>
  </property>
  <property fmtid="{D5CDD505-2E9C-101B-9397-08002B2CF9AE}" pid="9" name="Language">
    <vt:lpwstr>en-US</vt:lpwstr>
  </property>
  <property fmtid="{D5CDD505-2E9C-101B-9397-08002B2CF9AE}" pid="10" name="MediaServiceImageTags">
    <vt:lpwstr/>
  </property>
  <property fmtid="{D5CDD505-2E9C-101B-9397-08002B2CF9AE}" pid="11" name="_dlc_DocId">
    <vt:lpwstr>2MX3P7Y5RS4X-61670648-2189</vt:lpwstr>
  </property>
  <property fmtid="{D5CDD505-2E9C-101B-9397-08002B2CF9AE}" pid="12" name="_dlc_DocIdItemGuid">
    <vt:lpwstr>29b53c59-257e-4ded-950d-1981bc374043</vt:lpwstr>
  </property>
  <property fmtid="{D5CDD505-2E9C-101B-9397-08002B2CF9AE}" pid="13" name="_dlc_DocIdUrl">
    <vt:lpwstr>https://tgf.sharepoint.com/sites/TSCMS1/CMSS/_layouts/15/DocIdRedir.aspx?ID=2MX3P7Y5RS4X-61670648-2189, 2MX3P7Y5RS4X-61670648-2189</vt:lpwstr>
  </property>
</Properties>
</file>