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rsidR="007043C7" w:rsidRPr="00777F70" w:rsidRDefault="007043C7" w:rsidP="00197AE7">
            <w:pPr>
              <w:pStyle w:val="NormalNoSpace"/>
              <w:jc w:val="center"/>
              <w:rPr>
                <w:caps w:val="0"/>
              </w:rPr>
            </w:pPr>
          </w:p>
        </w:tc>
      </w:tr>
    </w:tbl>
    <w:p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Tr="006D7841">
        <w:trPr>
          <w:trHeight w:hRule="exact" w:val="2381"/>
        </w:trPr>
        <w:tc>
          <w:tcPr>
            <w:tcW w:w="1133" w:type="dxa"/>
          </w:tcPr>
          <w:p w:rsidR="00010133" w:rsidRDefault="00010133" w:rsidP="006D7841"/>
        </w:tc>
        <w:tc>
          <w:tcPr>
            <w:tcW w:w="9635" w:type="dxa"/>
          </w:tcPr>
          <w:p w:rsidR="00010133" w:rsidRDefault="00010133" w:rsidP="006D7841"/>
        </w:tc>
        <w:tc>
          <w:tcPr>
            <w:tcW w:w="1134" w:type="dxa"/>
          </w:tcPr>
          <w:p w:rsidR="00010133" w:rsidRDefault="00010133" w:rsidP="006D7841"/>
        </w:tc>
      </w:tr>
      <w:tr w:rsidR="00010133" w:rsidTr="006D7841">
        <w:trPr>
          <w:trHeight w:hRule="exact" w:val="3402"/>
        </w:trPr>
        <w:tc>
          <w:tcPr>
            <w:tcW w:w="1133" w:type="dxa"/>
            <w:vAlign w:val="center"/>
          </w:tcPr>
          <w:p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6C32D0" w:rsidTr="00CE665B">
              <w:trPr>
                <w:jc w:val="center"/>
              </w:trPr>
              <w:tc>
                <w:tcPr>
                  <w:tcW w:w="0" w:type="auto"/>
                  <w:vAlign w:val="center"/>
                </w:tcPr>
                <w:p w:rsidR="00010133" w:rsidRPr="006C32D0" w:rsidRDefault="006C32D0" w:rsidP="00415F30">
                  <w:pPr>
                    <w:pStyle w:val="CoverPageTitle"/>
                    <w:framePr w:wrap="around" w:vAnchor="page" w:hAnchor="page" w:y="5127"/>
                    <w:suppressOverlap/>
                    <w:rPr>
                      <w:b/>
                      <w:sz w:val="48"/>
                      <w:szCs w:val="48"/>
                    </w:rPr>
                  </w:pPr>
                  <w:r w:rsidRPr="006C32D0">
                    <w:rPr>
                      <w:b/>
                      <w:sz w:val="48"/>
                      <w:szCs w:val="48"/>
                    </w:rPr>
                    <w:t>Guidelines for Annual Audit of Global Fund Grants</w:t>
                  </w:r>
                </w:p>
                <w:p w:rsidR="006C32D0" w:rsidRPr="006C32D0" w:rsidRDefault="00C86D6F" w:rsidP="00415F30">
                  <w:pPr>
                    <w:pStyle w:val="CoverPageTitle"/>
                    <w:framePr w:wrap="around" w:vAnchor="page" w:hAnchor="page" w:y="5127"/>
                    <w:suppressOverlap/>
                    <w:rPr>
                      <w:sz w:val="48"/>
                      <w:szCs w:val="48"/>
                    </w:rPr>
                  </w:pPr>
                  <w:r>
                    <w:rPr>
                      <w:sz w:val="48"/>
                      <w:szCs w:val="48"/>
                    </w:rPr>
                    <w:t xml:space="preserve">Terms of Reference for </w:t>
                  </w:r>
                  <w:r w:rsidR="00415F30">
                    <w:rPr>
                      <w:sz w:val="48"/>
                      <w:szCs w:val="48"/>
                    </w:rPr>
                    <w:t>a Systems Audit of Global Fund (TGF) Supported Programs</w:t>
                  </w:r>
                </w:p>
              </w:tc>
            </w:tr>
          </w:tbl>
          <w:p w:rsidR="00010133" w:rsidRDefault="00010133" w:rsidP="006D7841"/>
        </w:tc>
        <w:tc>
          <w:tcPr>
            <w:tcW w:w="1134" w:type="dxa"/>
            <w:vAlign w:val="center"/>
          </w:tcPr>
          <w:p w:rsidR="00010133" w:rsidRDefault="00010133" w:rsidP="006D7841"/>
        </w:tc>
      </w:tr>
    </w:tbl>
    <w:p w:rsidR="009A28E5" w:rsidRPr="0093555B" w:rsidRDefault="009A28E5" w:rsidP="009A28E5"/>
    <w:p w:rsidR="005659E0" w:rsidRDefault="00C86D6F" w:rsidP="0075707F">
      <w:pPr>
        <w:pStyle w:val="CoverPageDate"/>
      </w:pPr>
      <w:r>
        <w:t>November</w:t>
      </w:r>
      <w:r w:rsidR="006C32D0">
        <w:t xml:space="preserve"> </w:t>
      </w:r>
      <w:r w:rsidR="00426FC0">
        <w:t>2019</w:t>
      </w:r>
      <w:r w:rsidR="00CC5931">
        <w:t xml:space="preserve">          </w:t>
      </w:r>
      <w:sdt>
        <w:sdtPr>
          <w:alias w:val="Form.ReportLocation"/>
          <w:tag w:val="{&quot;templafy&quot;:{&quot;id&quot;:&quot;ef9519b1-eb2f-4d35-a9ba-77480383d51d&quot;}}"/>
          <w:id w:val="-465742158"/>
          <w:lock w:val="contentLocked"/>
          <w:placeholder>
            <w:docPart w:val="EE96421251444573B6897316BD48B66F"/>
          </w:placeholder>
        </w:sdtPr>
        <w:sdtContent>
          <w:r w:rsidR="00426FC0">
            <w:t>Geneva</w:t>
          </w:r>
        </w:sdtContent>
      </w:sdt>
      <w:r w:rsidR="005659E0">
        <w:t xml:space="preserve">, </w:t>
      </w:r>
      <w:sdt>
        <w:sdtPr>
          <w:alias w:val="Form.ReportCountry"/>
          <w:tag w:val="{&quot;templafy&quot;:{&quot;id&quot;:&quot;9fe4f9ee-587b-496c-90fe-33d7988018fb&quot;}}"/>
          <w:id w:val="346768300"/>
          <w:lock w:val="contentLocked"/>
          <w:placeholder>
            <w:docPart w:val="A39ACD97DB174FFCABCA97DB23D742F5"/>
          </w:placeholder>
        </w:sdtPr>
        <w:sdtContent>
          <w:r w:rsidR="00426FC0">
            <w:t>Switzerland</w:t>
          </w:r>
        </w:sdtContent>
      </w:sdt>
    </w:p>
    <w:p w:rsidR="00A77789" w:rsidRDefault="00A77789" w:rsidP="0075707F">
      <w:pPr>
        <w:pStyle w:val="CoverPageDate"/>
        <w:sectPr w:rsidR="00A77789" w:rsidSect="004B567E">
          <w:headerReference w:type="default" r:id="rId10"/>
          <w:footerReference w:type="default" r:id="rId11"/>
          <w:footerReference w:type="first" r:id="rId12"/>
          <w:endnotePr>
            <w:numFmt w:val="chicago"/>
          </w:endnotePr>
          <w:pgSz w:w="11906" w:h="16838" w:code="9"/>
          <w:pgMar w:top="851" w:right="1134" w:bottom="1559" w:left="1134" w:header="851" w:footer="851" w:gutter="0"/>
          <w:cols w:space="708"/>
          <w:docGrid w:linePitch="360"/>
        </w:sectPr>
      </w:pPr>
    </w:p>
    <w:p w:rsidR="00C86D6F" w:rsidRPr="004B0F08" w:rsidRDefault="00C86D6F" w:rsidP="00C86D6F">
      <w:pPr>
        <w:spacing w:before="0" w:after="0" w:line="500" w:lineRule="exact"/>
        <w:jc w:val="both"/>
        <w:rPr>
          <w:rFonts w:eastAsia="MS Gothic" w:cs="Arial"/>
          <w:bCs/>
          <w:color w:val="7F7F7F"/>
          <w:sz w:val="48"/>
          <w:szCs w:val="28"/>
        </w:rPr>
      </w:pPr>
    </w:p>
    <w:sdt>
      <w:sdtPr>
        <w:rPr>
          <w:rFonts w:eastAsia="MS Mincho" w:cs="Arial"/>
        </w:rPr>
        <w:id w:val="-1640105477"/>
        <w:docPartObj>
          <w:docPartGallery w:val="Table of Contents"/>
          <w:docPartUnique/>
        </w:docPartObj>
      </w:sdtPr>
      <w:sdtEndPr>
        <w:rPr>
          <w:b/>
          <w:bCs/>
          <w:noProof/>
          <w:szCs w:val="24"/>
        </w:rPr>
      </w:sdtEndPr>
      <w:sdtContent>
        <w:p w:rsidR="00C86D6F" w:rsidRPr="004B0F08" w:rsidRDefault="00C86D6F" w:rsidP="00C86D6F">
          <w:pPr>
            <w:keepNext/>
            <w:keepLines/>
            <w:spacing w:before="0" w:after="0" w:line="240" w:lineRule="auto"/>
            <w:jc w:val="both"/>
            <w:rPr>
              <w:rFonts w:eastAsia="MS Gothic" w:cs="Arial"/>
            </w:rPr>
          </w:pPr>
          <w:r w:rsidRPr="004B0F08">
            <w:rPr>
              <w:rFonts w:eastAsia="MS Gothic" w:cs="Arial"/>
            </w:rPr>
            <w:t>Contents</w:t>
          </w:r>
        </w:p>
        <w:p w:rsidR="00C86D6F" w:rsidRPr="004B0F08" w:rsidRDefault="00C86D6F" w:rsidP="00C86D6F">
          <w:pPr>
            <w:spacing w:before="0" w:line="240" w:lineRule="auto"/>
            <w:jc w:val="both"/>
            <w:rPr>
              <w:rFonts w:eastAsia="MS Mincho" w:cs="Arial"/>
            </w:rPr>
          </w:pPr>
        </w:p>
        <w:p w:rsidR="00415F30" w:rsidRDefault="00C86D6F">
          <w:pPr>
            <w:pStyle w:val="TOC1"/>
            <w:tabs>
              <w:tab w:val="left" w:pos="440"/>
              <w:tab w:val="right" w:leader="dot" w:pos="9622"/>
            </w:tabs>
            <w:rPr>
              <w:rFonts w:eastAsiaTheme="minorEastAsia" w:cstheme="minorBidi"/>
              <w:b w:val="0"/>
              <w:bCs w:val="0"/>
              <w:caps w:val="0"/>
              <w:noProof/>
              <w:sz w:val="22"/>
              <w:szCs w:val="22"/>
            </w:rPr>
          </w:pPr>
          <w:r>
            <w:rPr>
              <w:rFonts w:eastAsia="MS Mincho"/>
              <w:caps w:val="0"/>
            </w:rPr>
            <w:fldChar w:fldCharType="begin"/>
          </w:r>
          <w:r>
            <w:rPr>
              <w:rFonts w:eastAsia="MS Mincho"/>
              <w:caps w:val="0"/>
            </w:rPr>
            <w:instrText xml:space="preserve"> TOC \o "1-3" \h \z \u </w:instrText>
          </w:r>
          <w:r>
            <w:rPr>
              <w:rFonts w:eastAsia="MS Mincho"/>
              <w:caps w:val="0"/>
            </w:rPr>
            <w:fldChar w:fldCharType="separate"/>
          </w:r>
          <w:hyperlink w:anchor="_Toc27402100" w:history="1">
            <w:r w:rsidR="00415F30" w:rsidRPr="009077CE">
              <w:rPr>
                <w:rStyle w:val="Hyperlink"/>
                <w:rFonts w:eastAsia="MS Gothic" w:cs="Arial"/>
                <w:noProof/>
              </w:rPr>
              <w:t>1</w:t>
            </w:r>
            <w:r w:rsidR="00415F30">
              <w:rPr>
                <w:rFonts w:eastAsiaTheme="minorEastAsia" w:cstheme="minorBidi"/>
                <w:b w:val="0"/>
                <w:bCs w:val="0"/>
                <w:caps w:val="0"/>
                <w:noProof/>
                <w:sz w:val="22"/>
                <w:szCs w:val="22"/>
              </w:rPr>
              <w:tab/>
            </w:r>
            <w:r w:rsidR="00415F30" w:rsidRPr="009077CE">
              <w:rPr>
                <w:rStyle w:val="Hyperlink"/>
                <w:rFonts w:eastAsia="MS Gothic" w:cs="Arial"/>
                <w:noProof/>
              </w:rPr>
              <w:t>Program background, audit struct</w:t>
            </w:r>
            <w:bookmarkStart w:id="0" w:name="_GoBack"/>
            <w:bookmarkEnd w:id="0"/>
            <w:r w:rsidR="00415F30" w:rsidRPr="009077CE">
              <w:rPr>
                <w:rStyle w:val="Hyperlink"/>
                <w:rFonts w:eastAsia="MS Gothic" w:cs="Arial"/>
                <w:noProof/>
              </w:rPr>
              <w:t>ure and description of entities</w:t>
            </w:r>
            <w:r w:rsidR="00415F30">
              <w:rPr>
                <w:noProof/>
                <w:webHidden/>
              </w:rPr>
              <w:tab/>
            </w:r>
            <w:r w:rsidR="00415F30">
              <w:rPr>
                <w:noProof/>
                <w:webHidden/>
              </w:rPr>
              <w:fldChar w:fldCharType="begin"/>
            </w:r>
            <w:r w:rsidR="00415F30">
              <w:rPr>
                <w:noProof/>
                <w:webHidden/>
              </w:rPr>
              <w:instrText xml:space="preserve"> PAGEREF _Toc27402100 \h </w:instrText>
            </w:r>
            <w:r w:rsidR="00415F30">
              <w:rPr>
                <w:noProof/>
                <w:webHidden/>
              </w:rPr>
            </w:r>
            <w:r w:rsidR="00415F30">
              <w:rPr>
                <w:noProof/>
                <w:webHidden/>
              </w:rPr>
              <w:fldChar w:fldCharType="separate"/>
            </w:r>
            <w:r w:rsidR="006516DA">
              <w:rPr>
                <w:noProof/>
                <w:webHidden/>
              </w:rPr>
              <w:t>3</w:t>
            </w:r>
            <w:r w:rsidR="00415F30">
              <w:rPr>
                <w:noProof/>
                <w:webHidden/>
              </w:rPr>
              <w:fldChar w:fldCharType="end"/>
            </w:r>
          </w:hyperlink>
        </w:p>
        <w:p w:rsidR="00415F30" w:rsidRDefault="00415F30">
          <w:pPr>
            <w:pStyle w:val="TOC2"/>
            <w:tabs>
              <w:tab w:val="left" w:pos="880"/>
              <w:tab w:val="right" w:leader="dot" w:pos="9622"/>
            </w:tabs>
            <w:rPr>
              <w:rFonts w:eastAsiaTheme="minorEastAsia" w:cstheme="minorBidi"/>
              <w:smallCaps w:val="0"/>
              <w:noProof/>
              <w:sz w:val="22"/>
              <w:szCs w:val="22"/>
            </w:rPr>
          </w:pPr>
          <w:hyperlink w:anchor="_Toc27402101" w:history="1">
            <w:r w:rsidRPr="009077CE">
              <w:rPr>
                <w:rStyle w:val="Hyperlink"/>
                <w:rFonts w:eastAsia="MS Gothic" w:cs="Arial"/>
                <w:b/>
                <w:bCs/>
                <w:noProof/>
              </w:rPr>
              <w:t>1.1</w:t>
            </w:r>
            <w:r>
              <w:rPr>
                <w:rFonts w:eastAsiaTheme="minorEastAsia" w:cstheme="minorBidi"/>
                <w:smallCaps w:val="0"/>
                <w:noProof/>
                <w:sz w:val="22"/>
                <w:szCs w:val="22"/>
              </w:rPr>
              <w:tab/>
            </w:r>
            <w:r w:rsidRPr="009077CE">
              <w:rPr>
                <w:rStyle w:val="Hyperlink"/>
                <w:rFonts w:eastAsia="MS Gothic" w:cs="Arial"/>
                <w:b/>
                <w:bCs/>
                <w:noProof/>
              </w:rPr>
              <w:t>Program Background: [to be completed by the Principal Recipient]</w:t>
            </w:r>
            <w:r>
              <w:rPr>
                <w:noProof/>
                <w:webHidden/>
              </w:rPr>
              <w:tab/>
            </w:r>
            <w:r>
              <w:rPr>
                <w:noProof/>
                <w:webHidden/>
              </w:rPr>
              <w:fldChar w:fldCharType="begin"/>
            </w:r>
            <w:r>
              <w:rPr>
                <w:noProof/>
                <w:webHidden/>
              </w:rPr>
              <w:instrText xml:space="preserve"> PAGEREF _Toc27402101 \h </w:instrText>
            </w:r>
            <w:r>
              <w:rPr>
                <w:noProof/>
                <w:webHidden/>
              </w:rPr>
            </w:r>
            <w:r>
              <w:rPr>
                <w:noProof/>
                <w:webHidden/>
              </w:rPr>
              <w:fldChar w:fldCharType="separate"/>
            </w:r>
            <w:r w:rsidR="006516DA">
              <w:rPr>
                <w:noProof/>
                <w:webHidden/>
              </w:rPr>
              <w:t>3</w:t>
            </w:r>
            <w:r>
              <w:rPr>
                <w:noProof/>
                <w:webHidden/>
              </w:rPr>
              <w:fldChar w:fldCharType="end"/>
            </w:r>
          </w:hyperlink>
        </w:p>
        <w:p w:rsidR="00415F30" w:rsidRDefault="00415F30">
          <w:pPr>
            <w:pStyle w:val="TOC2"/>
            <w:tabs>
              <w:tab w:val="left" w:pos="880"/>
              <w:tab w:val="right" w:leader="dot" w:pos="9622"/>
            </w:tabs>
            <w:rPr>
              <w:rFonts w:eastAsiaTheme="minorEastAsia" w:cstheme="minorBidi"/>
              <w:smallCaps w:val="0"/>
              <w:noProof/>
              <w:sz w:val="22"/>
              <w:szCs w:val="22"/>
            </w:rPr>
          </w:pPr>
          <w:hyperlink w:anchor="_Toc27402102" w:history="1">
            <w:r w:rsidRPr="009077CE">
              <w:rPr>
                <w:rStyle w:val="Hyperlink"/>
                <w:rFonts w:eastAsia="MS Gothic" w:cs="Arial"/>
                <w:b/>
                <w:bCs/>
                <w:noProof/>
              </w:rPr>
              <w:t>1.2</w:t>
            </w:r>
            <w:r>
              <w:rPr>
                <w:rFonts w:eastAsiaTheme="minorEastAsia" w:cstheme="minorBidi"/>
                <w:smallCaps w:val="0"/>
                <w:noProof/>
                <w:sz w:val="22"/>
                <w:szCs w:val="22"/>
              </w:rPr>
              <w:tab/>
            </w:r>
            <w:r w:rsidRPr="009077CE">
              <w:rPr>
                <w:rStyle w:val="Hyperlink"/>
                <w:rFonts w:eastAsia="MS Gothic" w:cs="Arial"/>
                <w:b/>
                <w:bCs/>
                <w:noProof/>
              </w:rPr>
              <w:t>Program Entities and audit approach: [to be completed by the Principal Recipient]</w:t>
            </w:r>
            <w:r>
              <w:rPr>
                <w:noProof/>
                <w:webHidden/>
              </w:rPr>
              <w:tab/>
            </w:r>
            <w:r>
              <w:rPr>
                <w:noProof/>
                <w:webHidden/>
              </w:rPr>
              <w:fldChar w:fldCharType="begin"/>
            </w:r>
            <w:r>
              <w:rPr>
                <w:noProof/>
                <w:webHidden/>
              </w:rPr>
              <w:instrText xml:space="preserve"> PAGEREF _Toc27402102 \h </w:instrText>
            </w:r>
            <w:r>
              <w:rPr>
                <w:noProof/>
                <w:webHidden/>
              </w:rPr>
            </w:r>
            <w:r>
              <w:rPr>
                <w:noProof/>
                <w:webHidden/>
              </w:rPr>
              <w:fldChar w:fldCharType="separate"/>
            </w:r>
            <w:r w:rsidR="006516DA">
              <w:rPr>
                <w:noProof/>
                <w:webHidden/>
              </w:rPr>
              <w:t>3</w:t>
            </w:r>
            <w:r>
              <w:rPr>
                <w:noProof/>
                <w:webHidden/>
              </w:rPr>
              <w:fldChar w:fldCharType="end"/>
            </w:r>
          </w:hyperlink>
        </w:p>
        <w:p w:rsidR="00415F30" w:rsidRDefault="00415F30">
          <w:pPr>
            <w:pStyle w:val="TOC1"/>
            <w:tabs>
              <w:tab w:val="left" w:pos="440"/>
              <w:tab w:val="right" w:leader="dot" w:pos="9622"/>
            </w:tabs>
            <w:rPr>
              <w:rFonts w:eastAsiaTheme="minorEastAsia" w:cstheme="minorBidi"/>
              <w:b w:val="0"/>
              <w:bCs w:val="0"/>
              <w:caps w:val="0"/>
              <w:noProof/>
              <w:sz w:val="22"/>
              <w:szCs w:val="22"/>
            </w:rPr>
          </w:pPr>
          <w:hyperlink w:anchor="_Toc27402103" w:history="1">
            <w:r w:rsidRPr="009077CE">
              <w:rPr>
                <w:rStyle w:val="Hyperlink"/>
                <w:rFonts w:eastAsia="MS Gothic" w:cs="Arial"/>
                <w:noProof/>
              </w:rPr>
              <w:t>2</w:t>
            </w:r>
            <w:r>
              <w:rPr>
                <w:rFonts w:eastAsiaTheme="minorEastAsia" w:cstheme="minorBidi"/>
                <w:b w:val="0"/>
                <w:bCs w:val="0"/>
                <w:caps w:val="0"/>
                <w:noProof/>
                <w:sz w:val="22"/>
                <w:szCs w:val="22"/>
              </w:rPr>
              <w:tab/>
            </w:r>
            <w:r w:rsidRPr="009077CE">
              <w:rPr>
                <w:rStyle w:val="Hyperlink"/>
                <w:rFonts w:eastAsia="MS Gothic" w:cs="Arial"/>
                <w:noProof/>
              </w:rPr>
              <w:t>Objectives</w:t>
            </w:r>
            <w:r>
              <w:rPr>
                <w:noProof/>
                <w:webHidden/>
              </w:rPr>
              <w:tab/>
            </w:r>
            <w:r>
              <w:rPr>
                <w:noProof/>
                <w:webHidden/>
              </w:rPr>
              <w:fldChar w:fldCharType="begin"/>
            </w:r>
            <w:r>
              <w:rPr>
                <w:noProof/>
                <w:webHidden/>
              </w:rPr>
              <w:instrText xml:space="preserve"> PAGEREF _Toc27402103 \h </w:instrText>
            </w:r>
            <w:r>
              <w:rPr>
                <w:noProof/>
                <w:webHidden/>
              </w:rPr>
            </w:r>
            <w:r>
              <w:rPr>
                <w:noProof/>
                <w:webHidden/>
              </w:rPr>
              <w:fldChar w:fldCharType="separate"/>
            </w:r>
            <w:r w:rsidR="006516DA">
              <w:rPr>
                <w:noProof/>
                <w:webHidden/>
              </w:rPr>
              <w:t>3</w:t>
            </w:r>
            <w:r>
              <w:rPr>
                <w:noProof/>
                <w:webHidden/>
              </w:rPr>
              <w:fldChar w:fldCharType="end"/>
            </w:r>
          </w:hyperlink>
        </w:p>
        <w:p w:rsidR="00415F30" w:rsidRDefault="00415F30">
          <w:pPr>
            <w:pStyle w:val="TOC1"/>
            <w:tabs>
              <w:tab w:val="left" w:pos="440"/>
              <w:tab w:val="right" w:leader="dot" w:pos="9622"/>
            </w:tabs>
            <w:rPr>
              <w:rFonts w:eastAsiaTheme="minorEastAsia" w:cstheme="minorBidi"/>
              <w:b w:val="0"/>
              <w:bCs w:val="0"/>
              <w:caps w:val="0"/>
              <w:noProof/>
              <w:sz w:val="22"/>
              <w:szCs w:val="22"/>
            </w:rPr>
          </w:pPr>
          <w:hyperlink w:anchor="_Toc27402104" w:history="1">
            <w:r w:rsidRPr="009077CE">
              <w:rPr>
                <w:rStyle w:val="Hyperlink"/>
                <w:rFonts w:eastAsia="MS Gothic" w:cs="Arial"/>
                <w:noProof/>
              </w:rPr>
              <w:t>3</w:t>
            </w:r>
            <w:r>
              <w:rPr>
                <w:rFonts w:eastAsiaTheme="minorEastAsia" w:cstheme="minorBidi"/>
                <w:b w:val="0"/>
                <w:bCs w:val="0"/>
                <w:caps w:val="0"/>
                <w:noProof/>
                <w:sz w:val="22"/>
                <w:szCs w:val="22"/>
              </w:rPr>
              <w:tab/>
            </w:r>
            <w:r w:rsidRPr="009077CE">
              <w:rPr>
                <w:rStyle w:val="Hyperlink"/>
                <w:rFonts w:eastAsia="MS Gothic" w:cs="Arial"/>
                <w:noProof/>
              </w:rPr>
              <w:t>Standards and Guidance</w:t>
            </w:r>
            <w:r>
              <w:rPr>
                <w:noProof/>
                <w:webHidden/>
              </w:rPr>
              <w:tab/>
            </w:r>
            <w:r>
              <w:rPr>
                <w:noProof/>
                <w:webHidden/>
              </w:rPr>
              <w:fldChar w:fldCharType="begin"/>
            </w:r>
            <w:r>
              <w:rPr>
                <w:noProof/>
                <w:webHidden/>
              </w:rPr>
              <w:instrText xml:space="preserve"> PAGEREF _Toc27402104 \h </w:instrText>
            </w:r>
            <w:r>
              <w:rPr>
                <w:noProof/>
                <w:webHidden/>
              </w:rPr>
            </w:r>
            <w:r>
              <w:rPr>
                <w:noProof/>
                <w:webHidden/>
              </w:rPr>
              <w:fldChar w:fldCharType="separate"/>
            </w:r>
            <w:r w:rsidR="006516DA">
              <w:rPr>
                <w:noProof/>
                <w:webHidden/>
              </w:rPr>
              <w:t>3</w:t>
            </w:r>
            <w:r>
              <w:rPr>
                <w:noProof/>
                <w:webHidden/>
              </w:rPr>
              <w:fldChar w:fldCharType="end"/>
            </w:r>
          </w:hyperlink>
        </w:p>
        <w:p w:rsidR="00415F30" w:rsidRDefault="00415F30">
          <w:pPr>
            <w:pStyle w:val="TOC1"/>
            <w:tabs>
              <w:tab w:val="left" w:pos="440"/>
              <w:tab w:val="right" w:leader="dot" w:pos="9622"/>
            </w:tabs>
            <w:rPr>
              <w:rFonts w:eastAsiaTheme="minorEastAsia" w:cstheme="minorBidi"/>
              <w:b w:val="0"/>
              <w:bCs w:val="0"/>
              <w:caps w:val="0"/>
              <w:noProof/>
              <w:sz w:val="22"/>
              <w:szCs w:val="22"/>
            </w:rPr>
          </w:pPr>
          <w:hyperlink w:anchor="_Toc27402105" w:history="1">
            <w:r w:rsidRPr="009077CE">
              <w:rPr>
                <w:rStyle w:val="Hyperlink"/>
                <w:rFonts w:eastAsia="MS Gothic" w:cs="Arial"/>
                <w:noProof/>
              </w:rPr>
              <w:t>4</w:t>
            </w:r>
            <w:r>
              <w:rPr>
                <w:rFonts w:eastAsiaTheme="minorEastAsia" w:cstheme="minorBidi"/>
                <w:b w:val="0"/>
                <w:bCs w:val="0"/>
                <w:caps w:val="0"/>
                <w:noProof/>
                <w:sz w:val="22"/>
                <w:szCs w:val="22"/>
              </w:rPr>
              <w:tab/>
            </w:r>
            <w:r w:rsidRPr="009077CE">
              <w:rPr>
                <w:rStyle w:val="Hyperlink"/>
                <w:rFonts w:eastAsia="MS Gothic" w:cs="Arial"/>
                <w:noProof/>
              </w:rPr>
              <w:t>Available documents and facilities</w:t>
            </w:r>
            <w:r>
              <w:rPr>
                <w:noProof/>
                <w:webHidden/>
              </w:rPr>
              <w:tab/>
            </w:r>
            <w:r>
              <w:rPr>
                <w:noProof/>
                <w:webHidden/>
              </w:rPr>
              <w:fldChar w:fldCharType="begin"/>
            </w:r>
            <w:r>
              <w:rPr>
                <w:noProof/>
                <w:webHidden/>
              </w:rPr>
              <w:instrText xml:space="preserve"> PAGEREF _Toc27402105 \h </w:instrText>
            </w:r>
            <w:r>
              <w:rPr>
                <w:noProof/>
                <w:webHidden/>
              </w:rPr>
            </w:r>
            <w:r>
              <w:rPr>
                <w:noProof/>
                <w:webHidden/>
              </w:rPr>
              <w:fldChar w:fldCharType="separate"/>
            </w:r>
            <w:r w:rsidR="006516DA">
              <w:rPr>
                <w:noProof/>
                <w:webHidden/>
              </w:rPr>
              <w:t>4</w:t>
            </w:r>
            <w:r>
              <w:rPr>
                <w:noProof/>
                <w:webHidden/>
              </w:rPr>
              <w:fldChar w:fldCharType="end"/>
            </w:r>
          </w:hyperlink>
        </w:p>
        <w:p w:rsidR="00415F30" w:rsidRDefault="00415F30">
          <w:pPr>
            <w:pStyle w:val="TOC1"/>
            <w:tabs>
              <w:tab w:val="left" w:pos="440"/>
              <w:tab w:val="right" w:leader="dot" w:pos="9622"/>
            </w:tabs>
            <w:rPr>
              <w:rFonts w:eastAsiaTheme="minorEastAsia" w:cstheme="minorBidi"/>
              <w:b w:val="0"/>
              <w:bCs w:val="0"/>
              <w:caps w:val="0"/>
              <w:noProof/>
              <w:sz w:val="22"/>
              <w:szCs w:val="22"/>
            </w:rPr>
          </w:pPr>
          <w:hyperlink w:anchor="_Toc27402106" w:history="1">
            <w:r w:rsidRPr="009077CE">
              <w:rPr>
                <w:rStyle w:val="Hyperlink"/>
                <w:rFonts w:eastAsia="MS Gothic" w:cs="Arial"/>
                <w:noProof/>
              </w:rPr>
              <w:t>5</w:t>
            </w:r>
            <w:r>
              <w:rPr>
                <w:rFonts w:eastAsiaTheme="minorEastAsia" w:cstheme="minorBidi"/>
                <w:b w:val="0"/>
                <w:bCs w:val="0"/>
                <w:caps w:val="0"/>
                <w:noProof/>
                <w:sz w:val="22"/>
                <w:szCs w:val="22"/>
              </w:rPr>
              <w:tab/>
            </w:r>
            <w:r w:rsidRPr="009077CE">
              <w:rPr>
                <w:rStyle w:val="Hyperlink"/>
                <w:rFonts w:eastAsia="MS Gothic" w:cs="Arial"/>
                <w:noProof/>
              </w:rPr>
              <w:t>Scope</w:t>
            </w:r>
            <w:r>
              <w:rPr>
                <w:noProof/>
                <w:webHidden/>
              </w:rPr>
              <w:tab/>
            </w:r>
            <w:r>
              <w:rPr>
                <w:noProof/>
                <w:webHidden/>
              </w:rPr>
              <w:fldChar w:fldCharType="begin"/>
            </w:r>
            <w:r>
              <w:rPr>
                <w:noProof/>
                <w:webHidden/>
              </w:rPr>
              <w:instrText xml:space="preserve"> PAGEREF _Toc27402106 \h </w:instrText>
            </w:r>
            <w:r>
              <w:rPr>
                <w:noProof/>
                <w:webHidden/>
              </w:rPr>
            </w:r>
            <w:r>
              <w:rPr>
                <w:noProof/>
                <w:webHidden/>
              </w:rPr>
              <w:fldChar w:fldCharType="separate"/>
            </w:r>
            <w:r w:rsidR="006516DA">
              <w:rPr>
                <w:noProof/>
                <w:webHidden/>
              </w:rPr>
              <w:t>4</w:t>
            </w:r>
            <w:r>
              <w:rPr>
                <w:noProof/>
                <w:webHidden/>
              </w:rPr>
              <w:fldChar w:fldCharType="end"/>
            </w:r>
          </w:hyperlink>
        </w:p>
        <w:p w:rsidR="00415F30" w:rsidRDefault="00415F30">
          <w:pPr>
            <w:pStyle w:val="TOC1"/>
            <w:tabs>
              <w:tab w:val="left" w:pos="440"/>
              <w:tab w:val="right" w:leader="dot" w:pos="9622"/>
            </w:tabs>
            <w:rPr>
              <w:rFonts w:eastAsiaTheme="minorEastAsia" w:cstheme="minorBidi"/>
              <w:b w:val="0"/>
              <w:bCs w:val="0"/>
              <w:caps w:val="0"/>
              <w:noProof/>
              <w:sz w:val="22"/>
              <w:szCs w:val="22"/>
            </w:rPr>
          </w:pPr>
          <w:hyperlink w:anchor="_Toc27402107" w:history="1">
            <w:r w:rsidRPr="009077CE">
              <w:rPr>
                <w:rStyle w:val="Hyperlink"/>
                <w:rFonts w:eastAsia="MS Gothic" w:cs="Arial"/>
                <w:noProof/>
              </w:rPr>
              <w:t>6</w:t>
            </w:r>
            <w:r>
              <w:rPr>
                <w:rFonts w:eastAsiaTheme="minorEastAsia" w:cstheme="minorBidi"/>
                <w:b w:val="0"/>
                <w:bCs w:val="0"/>
                <w:caps w:val="0"/>
                <w:noProof/>
                <w:sz w:val="22"/>
                <w:szCs w:val="22"/>
              </w:rPr>
              <w:tab/>
            </w:r>
            <w:r w:rsidRPr="009077CE">
              <w:rPr>
                <w:rStyle w:val="Hyperlink"/>
                <w:rFonts w:eastAsia="MS Gothic" w:cs="Arial"/>
                <w:noProof/>
              </w:rPr>
              <w:t>Audit Procedures</w:t>
            </w:r>
            <w:r>
              <w:rPr>
                <w:noProof/>
                <w:webHidden/>
              </w:rPr>
              <w:tab/>
            </w:r>
            <w:r>
              <w:rPr>
                <w:noProof/>
                <w:webHidden/>
              </w:rPr>
              <w:fldChar w:fldCharType="begin"/>
            </w:r>
            <w:r>
              <w:rPr>
                <w:noProof/>
                <w:webHidden/>
              </w:rPr>
              <w:instrText xml:space="preserve"> PAGEREF _Toc27402107 \h </w:instrText>
            </w:r>
            <w:r>
              <w:rPr>
                <w:noProof/>
                <w:webHidden/>
              </w:rPr>
            </w:r>
            <w:r>
              <w:rPr>
                <w:noProof/>
                <w:webHidden/>
              </w:rPr>
              <w:fldChar w:fldCharType="separate"/>
            </w:r>
            <w:r w:rsidR="006516DA">
              <w:rPr>
                <w:noProof/>
                <w:webHidden/>
              </w:rPr>
              <w:t>4</w:t>
            </w:r>
            <w:r>
              <w:rPr>
                <w:noProof/>
                <w:webHidden/>
              </w:rPr>
              <w:fldChar w:fldCharType="end"/>
            </w:r>
          </w:hyperlink>
        </w:p>
        <w:p w:rsidR="00415F30" w:rsidRDefault="00415F30">
          <w:pPr>
            <w:pStyle w:val="TOC2"/>
            <w:tabs>
              <w:tab w:val="left" w:pos="880"/>
              <w:tab w:val="right" w:leader="dot" w:pos="9622"/>
            </w:tabs>
            <w:rPr>
              <w:rFonts w:eastAsiaTheme="minorEastAsia" w:cstheme="minorBidi"/>
              <w:smallCaps w:val="0"/>
              <w:noProof/>
              <w:sz w:val="22"/>
              <w:szCs w:val="22"/>
            </w:rPr>
          </w:pPr>
          <w:hyperlink w:anchor="_Toc27402108" w:history="1">
            <w:r w:rsidRPr="009077CE">
              <w:rPr>
                <w:rStyle w:val="Hyperlink"/>
                <w:rFonts w:eastAsia="MS Gothic" w:cs="Arial"/>
                <w:b/>
                <w:bCs/>
                <w:noProof/>
              </w:rPr>
              <w:t>6.1</w:t>
            </w:r>
            <w:r>
              <w:rPr>
                <w:rFonts w:eastAsiaTheme="minorEastAsia" w:cstheme="minorBidi"/>
                <w:smallCaps w:val="0"/>
                <w:noProof/>
                <w:sz w:val="22"/>
                <w:szCs w:val="22"/>
              </w:rPr>
              <w:tab/>
            </w:r>
            <w:r w:rsidRPr="009077CE">
              <w:rPr>
                <w:rStyle w:val="Hyperlink"/>
                <w:rFonts w:eastAsia="MS Gothic" w:cs="Arial"/>
                <w:b/>
                <w:bCs/>
                <w:noProof/>
              </w:rPr>
              <w:t>Audit Documentation and Evidence</w:t>
            </w:r>
            <w:r>
              <w:rPr>
                <w:noProof/>
                <w:webHidden/>
              </w:rPr>
              <w:tab/>
            </w:r>
            <w:r>
              <w:rPr>
                <w:noProof/>
                <w:webHidden/>
              </w:rPr>
              <w:fldChar w:fldCharType="begin"/>
            </w:r>
            <w:r>
              <w:rPr>
                <w:noProof/>
                <w:webHidden/>
              </w:rPr>
              <w:instrText xml:space="preserve"> PAGEREF _Toc27402108 \h </w:instrText>
            </w:r>
            <w:r>
              <w:rPr>
                <w:noProof/>
                <w:webHidden/>
              </w:rPr>
            </w:r>
            <w:r>
              <w:rPr>
                <w:noProof/>
                <w:webHidden/>
              </w:rPr>
              <w:fldChar w:fldCharType="separate"/>
            </w:r>
            <w:r w:rsidR="006516DA">
              <w:rPr>
                <w:noProof/>
                <w:webHidden/>
              </w:rPr>
              <w:t>6</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09" w:history="1">
            <w:r w:rsidRPr="009077CE">
              <w:rPr>
                <w:rStyle w:val="Hyperlink"/>
                <w:rFonts w:eastAsiaTheme="majorEastAsia" w:cs="Arial"/>
                <w:b/>
                <w:bCs/>
                <w:noProof/>
              </w:rPr>
              <w:t>6.1.1</w:t>
            </w:r>
            <w:r>
              <w:rPr>
                <w:rFonts w:eastAsiaTheme="minorEastAsia" w:cstheme="minorBidi"/>
                <w:i w:val="0"/>
                <w:iCs w:val="0"/>
                <w:noProof/>
                <w:sz w:val="22"/>
                <w:szCs w:val="22"/>
              </w:rPr>
              <w:tab/>
            </w:r>
            <w:r w:rsidRPr="009077CE">
              <w:rPr>
                <w:rStyle w:val="Hyperlink"/>
                <w:rFonts w:eastAsiaTheme="majorEastAsia" w:cs="Arial"/>
                <w:b/>
                <w:bCs/>
                <w:noProof/>
              </w:rPr>
              <w:t>Access to Records and Documents of the Principal Recipient</w:t>
            </w:r>
            <w:r>
              <w:rPr>
                <w:noProof/>
                <w:webHidden/>
              </w:rPr>
              <w:tab/>
            </w:r>
            <w:r>
              <w:rPr>
                <w:noProof/>
                <w:webHidden/>
              </w:rPr>
              <w:fldChar w:fldCharType="begin"/>
            </w:r>
            <w:r>
              <w:rPr>
                <w:noProof/>
                <w:webHidden/>
              </w:rPr>
              <w:instrText xml:space="preserve"> PAGEREF _Toc27402109 \h </w:instrText>
            </w:r>
            <w:r>
              <w:rPr>
                <w:noProof/>
                <w:webHidden/>
              </w:rPr>
            </w:r>
            <w:r>
              <w:rPr>
                <w:noProof/>
                <w:webHidden/>
              </w:rPr>
              <w:fldChar w:fldCharType="separate"/>
            </w:r>
            <w:r w:rsidR="006516DA">
              <w:rPr>
                <w:noProof/>
                <w:webHidden/>
              </w:rPr>
              <w:t>6</w:t>
            </w:r>
            <w:r>
              <w:rPr>
                <w:noProof/>
                <w:webHidden/>
              </w:rPr>
              <w:fldChar w:fldCharType="end"/>
            </w:r>
          </w:hyperlink>
        </w:p>
        <w:p w:rsidR="00415F30" w:rsidRDefault="00415F30">
          <w:pPr>
            <w:pStyle w:val="TOC2"/>
            <w:tabs>
              <w:tab w:val="left" w:pos="880"/>
              <w:tab w:val="right" w:leader="dot" w:pos="9622"/>
            </w:tabs>
            <w:rPr>
              <w:rFonts w:eastAsiaTheme="minorEastAsia" w:cstheme="minorBidi"/>
              <w:smallCaps w:val="0"/>
              <w:noProof/>
              <w:sz w:val="22"/>
              <w:szCs w:val="22"/>
            </w:rPr>
          </w:pPr>
          <w:hyperlink w:anchor="_Toc27402110" w:history="1">
            <w:r w:rsidRPr="009077CE">
              <w:rPr>
                <w:rStyle w:val="Hyperlink"/>
                <w:rFonts w:eastAsia="MS Gothic" w:cs="Arial"/>
                <w:b/>
                <w:bCs/>
                <w:noProof/>
              </w:rPr>
              <w:t>6.2</w:t>
            </w:r>
            <w:r>
              <w:rPr>
                <w:rFonts w:eastAsiaTheme="minorEastAsia" w:cstheme="minorBidi"/>
                <w:smallCaps w:val="0"/>
                <w:noProof/>
                <w:sz w:val="22"/>
                <w:szCs w:val="22"/>
              </w:rPr>
              <w:tab/>
            </w:r>
            <w:r w:rsidRPr="009077CE">
              <w:rPr>
                <w:rStyle w:val="Hyperlink"/>
                <w:rFonts w:eastAsia="MS Gothic" w:cs="Arial"/>
                <w:b/>
                <w:bCs/>
                <w:noProof/>
              </w:rPr>
              <w:t>Planning</w:t>
            </w:r>
            <w:r>
              <w:rPr>
                <w:noProof/>
                <w:webHidden/>
              </w:rPr>
              <w:tab/>
            </w:r>
            <w:r>
              <w:rPr>
                <w:noProof/>
                <w:webHidden/>
              </w:rPr>
              <w:fldChar w:fldCharType="begin"/>
            </w:r>
            <w:r>
              <w:rPr>
                <w:noProof/>
                <w:webHidden/>
              </w:rPr>
              <w:instrText xml:space="preserve"> PAGEREF _Toc27402110 \h </w:instrText>
            </w:r>
            <w:r>
              <w:rPr>
                <w:noProof/>
                <w:webHidden/>
              </w:rPr>
            </w:r>
            <w:r>
              <w:rPr>
                <w:noProof/>
                <w:webHidden/>
              </w:rPr>
              <w:fldChar w:fldCharType="separate"/>
            </w:r>
            <w:r w:rsidR="006516DA">
              <w:rPr>
                <w:noProof/>
                <w:webHidden/>
              </w:rPr>
              <w:t>6</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11" w:history="1">
            <w:r w:rsidRPr="009077CE">
              <w:rPr>
                <w:rStyle w:val="Hyperlink"/>
                <w:rFonts w:eastAsiaTheme="majorEastAsia" w:cs="Arial"/>
                <w:b/>
                <w:bCs/>
                <w:noProof/>
              </w:rPr>
              <w:t>6.2.1</w:t>
            </w:r>
            <w:r>
              <w:rPr>
                <w:rFonts w:eastAsiaTheme="minorEastAsia" w:cstheme="minorBidi"/>
                <w:i w:val="0"/>
                <w:iCs w:val="0"/>
                <w:noProof/>
                <w:sz w:val="22"/>
                <w:szCs w:val="22"/>
              </w:rPr>
              <w:tab/>
            </w:r>
            <w:r w:rsidRPr="009077CE">
              <w:rPr>
                <w:rStyle w:val="Hyperlink"/>
                <w:rFonts w:eastAsiaTheme="majorEastAsia" w:cs="Arial"/>
                <w:b/>
                <w:bCs/>
                <w:noProof/>
              </w:rPr>
              <w:t>Kick-off meeting with the Principal Recipient</w:t>
            </w:r>
            <w:r>
              <w:rPr>
                <w:noProof/>
                <w:webHidden/>
              </w:rPr>
              <w:tab/>
            </w:r>
            <w:r>
              <w:rPr>
                <w:noProof/>
                <w:webHidden/>
              </w:rPr>
              <w:fldChar w:fldCharType="begin"/>
            </w:r>
            <w:r>
              <w:rPr>
                <w:noProof/>
                <w:webHidden/>
              </w:rPr>
              <w:instrText xml:space="preserve"> PAGEREF _Toc27402111 \h </w:instrText>
            </w:r>
            <w:r>
              <w:rPr>
                <w:noProof/>
                <w:webHidden/>
              </w:rPr>
            </w:r>
            <w:r>
              <w:rPr>
                <w:noProof/>
                <w:webHidden/>
              </w:rPr>
              <w:fldChar w:fldCharType="separate"/>
            </w:r>
            <w:r w:rsidR="006516DA">
              <w:rPr>
                <w:noProof/>
                <w:webHidden/>
              </w:rPr>
              <w:t>6</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12" w:history="1">
            <w:r w:rsidRPr="009077CE">
              <w:rPr>
                <w:rStyle w:val="Hyperlink"/>
                <w:rFonts w:eastAsiaTheme="majorEastAsia" w:cs="Arial"/>
                <w:b/>
                <w:bCs/>
                <w:noProof/>
              </w:rPr>
              <w:t>6.2.2</w:t>
            </w:r>
            <w:r>
              <w:rPr>
                <w:rFonts w:eastAsiaTheme="minorEastAsia" w:cstheme="minorBidi"/>
                <w:i w:val="0"/>
                <w:iCs w:val="0"/>
                <w:noProof/>
                <w:sz w:val="22"/>
                <w:szCs w:val="22"/>
              </w:rPr>
              <w:tab/>
            </w:r>
            <w:r w:rsidRPr="009077CE">
              <w:rPr>
                <w:rStyle w:val="Hyperlink"/>
                <w:rFonts w:eastAsiaTheme="majorEastAsia" w:cs="Arial"/>
                <w:b/>
                <w:bCs/>
                <w:noProof/>
              </w:rPr>
              <w:t>Audit planning</w:t>
            </w:r>
            <w:r>
              <w:rPr>
                <w:noProof/>
                <w:webHidden/>
              </w:rPr>
              <w:tab/>
            </w:r>
            <w:r>
              <w:rPr>
                <w:noProof/>
                <w:webHidden/>
              </w:rPr>
              <w:fldChar w:fldCharType="begin"/>
            </w:r>
            <w:r>
              <w:rPr>
                <w:noProof/>
                <w:webHidden/>
              </w:rPr>
              <w:instrText xml:space="preserve"> PAGEREF _Toc27402112 \h </w:instrText>
            </w:r>
            <w:r>
              <w:rPr>
                <w:noProof/>
                <w:webHidden/>
              </w:rPr>
            </w:r>
            <w:r>
              <w:rPr>
                <w:noProof/>
                <w:webHidden/>
              </w:rPr>
              <w:fldChar w:fldCharType="separate"/>
            </w:r>
            <w:r w:rsidR="006516DA">
              <w:rPr>
                <w:noProof/>
                <w:webHidden/>
              </w:rPr>
              <w:t>7</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13" w:history="1">
            <w:r w:rsidRPr="009077CE">
              <w:rPr>
                <w:rStyle w:val="Hyperlink"/>
                <w:rFonts w:eastAsiaTheme="majorEastAsia" w:cs="Arial"/>
                <w:b/>
                <w:bCs/>
                <w:noProof/>
              </w:rPr>
              <w:t>6.2.3</w:t>
            </w:r>
            <w:r>
              <w:rPr>
                <w:rFonts w:eastAsiaTheme="minorEastAsia" w:cstheme="minorBidi"/>
                <w:i w:val="0"/>
                <w:iCs w:val="0"/>
                <w:noProof/>
                <w:sz w:val="22"/>
                <w:szCs w:val="22"/>
              </w:rPr>
              <w:tab/>
            </w:r>
            <w:r w:rsidRPr="009077CE">
              <w:rPr>
                <w:rStyle w:val="Hyperlink"/>
                <w:rFonts w:eastAsiaTheme="majorEastAsia" w:cs="Arial"/>
                <w:b/>
                <w:bCs/>
                <w:noProof/>
              </w:rPr>
              <w:t>Risk Assessment</w:t>
            </w:r>
            <w:r>
              <w:rPr>
                <w:noProof/>
                <w:webHidden/>
              </w:rPr>
              <w:tab/>
            </w:r>
            <w:r>
              <w:rPr>
                <w:noProof/>
                <w:webHidden/>
              </w:rPr>
              <w:fldChar w:fldCharType="begin"/>
            </w:r>
            <w:r>
              <w:rPr>
                <w:noProof/>
                <w:webHidden/>
              </w:rPr>
              <w:instrText xml:space="preserve"> PAGEREF _Toc27402113 \h </w:instrText>
            </w:r>
            <w:r>
              <w:rPr>
                <w:noProof/>
                <w:webHidden/>
              </w:rPr>
            </w:r>
            <w:r>
              <w:rPr>
                <w:noProof/>
                <w:webHidden/>
              </w:rPr>
              <w:fldChar w:fldCharType="separate"/>
            </w:r>
            <w:r w:rsidR="006516DA">
              <w:rPr>
                <w:noProof/>
                <w:webHidden/>
              </w:rPr>
              <w:t>7</w:t>
            </w:r>
            <w:r>
              <w:rPr>
                <w:noProof/>
                <w:webHidden/>
              </w:rPr>
              <w:fldChar w:fldCharType="end"/>
            </w:r>
          </w:hyperlink>
        </w:p>
        <w:p w:rsidR="00415F30" w:rsidRDefault="00415F30">
          <w:pPr>
            <w:pStyle w:val="TOC2"/>
            <w:tabs>
              <w:tab w:val="left" w:pos="880"/>
              <w:tab w:val="right" w:leader="dot" w:pos="9622"/>
            </w:tabs>
            <w:rPr>
              <w:rFonts w:eastAsiaTheme="minorEastAsia" w:cstheme="minorBidi"/>
              <w:smallCaps w:val="0"/>
              <w:noProof/>
              <w:sz w:val="22"/>
              <w:szCs w:val="22"/>
            </w:rPr>
          </w:pPr>
          <w:hyperlink w:anchor="_Toc27402114" w:history="1">
            <w:r w:rsidRPr="009077CE">
              <w:rPr>
                <w:rStyle w:val="Hyperlink"/>
                <w:rFonts w:eastAsia="MS Gothic" w:cs="Arial"/>
                <w:b/>
                <w:bCs/>
                <w:noProof/>
              </w:rPr>
              <w:t>6.3</w:t>
            </w:r>
            <w:r>
              <w:rPr>
                <w:rFonts w:eastAsiaTheme="minorEastAsia" w:cstheme="minorBidi"/>
                <w:smallCaps w:val="0"/>
                <w:noProof/>
                <w:sz w:val="22"/>
                <w:szCs w:val="22"/>
              </w:rPr>
              <w:tab/>
            </w:r>
            <w:r w:rsidRPr="009077CE">
              <w:rPr>
                <w:rStyle w:val="Hyperlink"/>
                <w:rFonts w:eastAsia="MS Gothic" w:cs="Arial"/>
                <w:b/>
                <w:bCs/>
                <w:noProof/>
              </w:rPr>
              <w:t>Fieldwork</w:t>
            </w:r>
            <w:r>
              <w:rPr>
                <w:noProof/>
                <w:webHidden/>
              </w:rPr>
              <w:tab/>
            </w:r>
            <w:r>
              <w:rPr>
                <w:noProof/>
                <w:webHidden/>
              </w:rPr>
              <w:fldChar w:fldCharType="begin"/>
            </w:r>
            <w:r>
              <w:rPr>
                <w:noProof/>
                <w:webHidden/>
              </w:rPr>
              <w:instrText xml:space="preserve"> PAGEREF _Toc27402114 \h </w:instrText>
            </w:r>
            <w:r>
              <w:rPr>
                <w:noProof/>
                <w:webHidden/>
              </w:rPr>
            </w:r>
            <w:r>
              <w:rPr>
                <w:noProof/>
                <w:webHidden/>
              </w:rPr>
              <w:fldChar w:fldCharType="separate"/>
            </w:r>
            <w:r w:rsidR="006516DA">
              <w:rPr>
                <w:noProof/>
                <w:webHidden/>
              </w:rPr>
              <w:t>7</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15" w:history="1">
            <w:r w:rsidRPr="009077CE">
              <w:rPr>
                <w:rStyle w:val="Hyperlink"/>
                <w:rFonts w:eastAsiaTheme="majorEastAsia" w:cs="Arial"/>
                <w:b/>
                <w:bCs/>
                <w:noProof/>
              </w:rPr>
              <w:t>6.3.1</w:t>
            </w:r>
            <w:r>
              <w:rPr>
                <w:rFonts w:eastAsiaTheme="minorEastAsia" w:cstheme="minorBidi"/>
                <w:i w:val="0"/>
                <w:iCs w:val="0"/>
                <w:noProof/>
                <w:sz w:val="22"/>
                <w:szCs w:val="22"/>
              </w:rPr>
              <w:tab/>
            </w:r>
            <w:r w:rsidRPr="009077CE">
              <w:rPr>
                <w:rStyle w:val="Hyperlink"/>
                <w:rFonts w:eastAsiaTheme="majorEastAsia" w:cs="Arial"/>
                <w:b/>
                <w:bCs/>
                <w:noProof/>
              </w:rPr>
              <w:t>Audit evidence for control design</w:t>
            </w:r>
            <w:r>
              <w:rPr>
                <w:noProof/>
                <w:webHidden/>
              </w:rPr>
              <w:tab/>
            </w:r>
            <w:r>
              <w:rPr>
                <w:noProof/>
                <w:webHidden/>
              </w:rPr>
              <w:fldChar w:fldCharType="begin"/>
            </w:r>
            <w:r>
              <w:rPr>
                <w:noProof/>
                <w:webHidden/>
              </w:rPr>
              <w:instrText xml:space="preserve"> PAGEREF _Toc27402115 \h </w:instrText>
            </w:r>
            <w:r>
              <w:rPr>
                <w:noProof/>
                <w:webHidden/>
              </w:rPr>
            </w:r>
            <w:r>
              <w:rPr>
                <w:noProof/>
                <w:webHidden/>
              </w:rPr>
              <w:fldChar w:fldCharType="separate"/>
            </w:r>
            <w:r w:rsidR="006516DA">
              <w:rPr>
                <w:noProof/>
                <w:webHidden/>
              </w:rPr>
              <w:t>7</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16" w:history="1">
            <w:r w:rsidRPr="009077CE">
              <w:rPr>
                <w:rStyle w:val="Hyperlink"/>
                <w:rFonts w:eastAsiaTheme="majorEastAsia" w:cs="Arial"/>
                <w:b/>
                <w:bCs/>
                <w:noProof/>
              </w:rPr>
              <w:t>6.3.2</w:t>
            </w:r>
            <w:r>
              <w:rPr>
                <w:rFonts w:eastAsiaTheme="minorEastAsia" w:cstheme="minorBidi"/>
                <w:i w:val="0"/>
                <w:iCs w:val="0"/>
                <w:noProof/>
                <w:sz w:val="22"/>
                <w:szCs w:val="22"/>
              </w:rPr>
              <w:tab/>
            </w:r>
            <w:r w:rsidRPr="009077CE">
              <w:rPr>
                <w:rStyle w:val="Hyperlink"/>
                <w:rFonts w:eastAsiaTheme="majorEastAsia" w:cs="Arial"/>
                <w:b/>
                <w:bCs/>
                <w:noProof/>
              </w:rPr>
              <w:t>Assessment of the operating effectiveness of controls</w:t>
            </w:r>
            <w:r>
              <w:rPr>
                <w:noProof/>
                <w:webHidden/>
              </w:rPr>
              <w:tab/>
            </w:r>
            <w:r>
              <w:rPr>
                <w:noProof/>
                <w:webHidden/>
              </w:rPr>
              <w:fldChar w:fldCharType="begin"/>
            </w:r>
            <w:r>
              <w:rPr>
                <w:noProof/>
                <w:webHidden/>
              </w:rPr>
              <w:instrText xml:space="preserve"> PAGEREF _Toc27402116 \h </w:instrText>
            </w:r>
            <w:r>
              <w:rPr>
                <w:noProof/>
                <w:webHidden/>
              </w:rPr>
            </w:r>
            <w:r>
              <w:rPr>
                <w:noProof/>
                <w:webHidden/>
              </w:rPr>
              <w:fldChar w:fldCharType="separate"/>
            </w:r>
            <w:r w:rsidR="006516DA">
              <w:rPr>
                <w:noProof/>
                <w:webHidden/>
              </w:rPr>
              <w:t>8</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17" w:history="1">
            <w:r w:rsidRPr="009077CE">
              <w:rPr>
                <w:rStyle w:val="Hyperlink"/>
                <w:rFonts w:eastAsiaTheme="majorEastAsia" w:cs="Arial"/>
                <w:b/>
                <w:bCs/>
                <w:noProof/>
              </w:rPr>
              <w:t>6.3.3</w:t>
            </w:r>
            <w:r>
              <w:rPr>
                <w:rFonts w:eastAsiaTheme="minorEastAsia" w:cstheme="minorBidi"/>
                <w:i w:val="0"/>
                <w:iCs w:val="0"/>
                <w:noProof/>
                <w:sz w:val="22"/>
                <w:szCs w:val="22"/>
              </w:rPr>
              <w:tab/>
            </w:r>
            <w:r w:rsidRPr="009077CE">
              <w:rPr>
                <w:rStyle w:val="Hyperlink"/>
                <w:rFonts w:eastAsiaTheme="majorEastAsia" w:cs="Arial"/>
                <w:b/>
                <w:bCs/>
                <w:noProof/>
              </w:rPr>
              <w:t>Sampling and other means of selecting items for testing</w:t>
            </w:r>
            <w:r>
              <w:rPr>
                <w:noProof/>
                <w:webHidden/>
              </w:rPr>
              <w:tab/>
            </w:r>
            <w:r>
              <w:rPr>
                <w:noProof/>
                <w:webHidden/>
              </w:rPr>
              <w:fldChar w:fldCharType="begin"/>
            </w:r>
            <w:r>
              <w:rPr>
                <w:noProof/>
                <w:webHidden/>
              </w:rPr>
              <w:instrText xml:space="preserve"> PAGEREF _Toc27402117 \h </w:instrText>
            </w:r>
            <w:r>
              <w:rPr>
                <w:noProof/>
                <w:webHidden/>
              </w:rPr>
            </w:r>
            <w:r>
              <w:rPr>
                <w:noProof/>
                <w:webHidden/>
              </w:rPr>
              <w:fldChar w:fldCharType="separate"/>
            </w:r>
            <w:r w:rsidR="006516DA">
              <w:rPr>
                <w:noProof/>
                <w:webHidden/>
              </w:rPr>
              <w:t>8</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18" w:history="1">
            <w:r w:rsidRPr="009077CE">
              <w:rPr>
                <w:rStyle w:val="Hyperlink"/>
                <w:rFonts w:eastAsiaTheme="majorEastAsia" w:cs="Arial"/>
                <w:b/>
                <w:bCs/>
                <w:noProof/>
              </w:rPr>
              <w:t>6.3.4</w:t>
            </w:r>
            <w:r>
              <w:rPr>
                <w:rFonts w:eastAsiaTheme="minorEastAsia" w:cstheme="minorBidi"/>
                <w:i w:val="0"/>
                <w:iCs w:val="0"/>
                <w:noProof/>
                <w:sz w:val="22"/>
                <w:szCs w:val="22"/>
              </w:rPr>
              <w:tab/>
            </w:r>
            <w:r w:rsidRPr="009077CE">
              <w:rPr>
                <w:rStyle w:val="Hyperlink"/>
                <w:rFonts w:eastAsiaTheme="majorEastAsia" w:cs="Arial"/>
                <w:b/>
                <w:bCs/>
                <w:noProof/>
              </w:rPr>
              <w:t>Using the work of internal auditors</w:t>
            </w:r>
            <w:r>
              <w:rPr>
                <w:noProof/>
                <w:webHidden/>
              </w:rPr>
              <w:tab/>
            </w:r>
            <w:r>
              <w:rPr>
                <w:noProof/>
                <w:webHidden/>
              </w:rPr>
              <w:fldChar w:fldCharType="begin"/>
            </w:r>
            <w:r>
              <w:rPr>
                <w:noProof/>
                <w:webHidden/>
              </w:rPr>
              <w:instrText xml:space="preserve"> PAGEREF _Toc27402118 \h </w:instrText>
            </w:r>
            <w:r>
              <w:rPr>
                <w:noProof/>
                <w:webHidden/>
              </w:rPr>
            </w:r>
            <w:r>
              <w:rPr>
                <w:noProof/>
                <w:webHidden/>
              </w:rPr>
              <w:fldChar w:fldCharType="separate"/>
            </w:r>
            <w:r w:rsidR="006516DA">
              <w:rPr>
                <w:noProof/>
                <w:webHidden/>
              </w:rPr>
              <w:t>9</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19" w:history="1">
            <w:r w:rsidRPr="009077CE">
              <w:rPr>
                <w:rStyle w:val="Hyperlink"/>
                <w:rFonts w:eastAsiaTheme="majorEastAsia" w:cs="Arial"/>
                <w:b/>
                <w:bCs/>
                <w:noProof/>
              </w:rPr>
              <w:t>6.3.5</w:t>
            </w:r>
            <w:r>
              <w:rPr>
                <w:rFonts w:eastAsiaTheme="minorEastAsia" w:cstheme="minorBidi"/>
                <w:i w:val="0"/>
                <w:iCs w:val="0"/>
                <w:noProof/>
                <w:sz w:val="22"/>
                <w:szCs w:val="22"/>
              </w:rPr>
              <w:tab/>
            </w:r>
            <w:r w:rsidRPr="009077CE">
              <w:rPr>
                <w:rStyle w:val="Hyperlink"/>
                <w:rFonts w:eastAsiaTheme="majorEastAsia" w:cs="Arial"/>
                <w:b/>
                <w:bCs/>
                <w:noProof/>
              </w:rPr>
              <w:t>Written representations</w:t>
            </w:r>
            <w:r>
              <w:rPr>
                <w:noProof/>
                <w:webHidden/>
              </w:rPr>
              <w:tab/>
            </w:r>
            <w:r>
              <w:rPr>
                <w:noProof/>
                <w:webHidden/>
              </w:rPr>
              <w:fldChar w:fldCharType="begin"/>
            </w:r>
            <w:r>
              <w:rPr>
                <w:noProof/>
                <w:webHidden/>
              </w:rPr>
              <w:instrText xml:space="preserve"> PAGEREF _Toc27402119 \h </w:instrText>
            </w:r>
            <w:r>
              <w:rPr>
                <w:noProof/>
                <w:webHidden/>
              </w:rPr>
            </w:r>
            <w:r>
              <w:rPr>
                <w:noProof/>
                <w:webHidden/>
              </w:rPr>
              <w:fldChar w:fldCharType="separate"/>
            </w:r>
            <w:r w:rsidR="006516DA">
              <w:rPr>
                <w:noProof/>
                <w:webHidden/>
              </w:rPr>
              <w:t>9</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20" w:history="1">
            <w:r w:rsidRPr="009077CE">
              <w:rPr>
                <w:rStyle w:val="Hyperlink"/>
                <w:rFonts w:eastAsiaTheme="majorEastAsia" w:cs="Arial"/>
                <w:b/>
                <w:bCs/>
                <w:noProof/>
              </w:rPr>
              <w:t>6.3.6</w:t>
            </w:r>
            <w:r>
              <w:rPr>
                <w:rFonts w:eastAsiaTheme="minorEastAsia" w:cstheme="minorBidi"/>
                <w:i w:val="0"/>
                <w:iCs w:val="0"/>
                <w:noProof/>
                <w:sz w:val="22"/>
                <w:szCs w:val="22"/>
              </w:rPr>
              <w:tab/>
            </w:r>
            <w:r w:rsidRPr="009077CE">
              <w:rPr>
                <w:rStyle w:val="Hyperlink"/>
                <w:rFonts w:eastAsiaTheme="majorEastAsia" w:cs="Arial"/>
                <w:b/>
                <w:bCs/>
                <w:noProof/>
              </w:rPr>
              <w:t>Complementary letter</w:t>
            </w:r>
            <w:r>
              <w:rPr>
                <w:noProof/>
                <w:webHidden/>
              </w:rPr>
              <w:tab/>
            </w:r>
            <w:r>
              <w:rPr>
                <w:noProof/>
                <w:webHidden/>
              </w:rPr>
              <w:fldChar w:fldCharType="begin"/>
            </w:r>
            <w:r>
              <w:rPr>
                <w:noProof/>
                <w:webHidden/>
              </w:rPr>
              <w:instrText xml:space="preserve"> PAGEREF _Toc27402120 \h </w:instrText>
            </w:r>
            <w:r>
              <w:rPr>
                <w:noProof/>
                <w:webHidden/>
              </w:rPr>
            </w:r>
            <w:r>
              <w:rPr>
                <w:noProof/>
                <w:webHidden/>
              </w:rPr>
              <w:fldChar w:fldCharType="separate"/>
            </w:r>
            <w:r w:rsidR="006516DA">
              <w:rPr>
                <w:noProof/>
                <w:webHidden/>
              </w:rPr>
              <w:t>9</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21" w:history="1">
            <w:r w:rsidRPr="009077CE">
              <w:rPr>
                <w:rStyle w:val="Hyperlink"/>
                <w:rFonts w:eastAsiaTheme="majorEastAsia" w:cs="Arial"/>
                <w:b/>
                <w:bCs/>
                <w:noProof/>
              </w:rPr>
              <w:t>6.3.7</w:t>
            </w:r>
            <w:r>
              <w:rPr>
                <w:rFonts w:eastAsiaTheme="minorEastAsia" w:cstheme="minorBidi"/>
                <w:i w:val="0"/>
                <w:iCs w:val="0"/>
                <w:noProof/>
                <w:sz w:val="22"/>
                <w:szCs w:val="22"/>
              </w:rPr>
              <w:tab/>
            </w:r>
            <w:r w:rsidRPr="009077CE">
              <w:rPr>
                <w:rStyle w:val="Hyperlink"/>
                <w:rFonts w:eastAsiaTheme="majorEastAsia" w:cs="Arial"/>
                <w:b/>
                <w:bCs/>
                <w:noProof/>
              </w:rPr>
              <w:t>Debriefing Memorandum</w:t>
            </w:r>
            <w:r>
              <w:rPr>
                <w:noProof/>
                <w:webHidden/>
              </w:rPr>
              <w:tab/>
            </w:r>
            <w:r>
              <w:rPr>
                <w:noProof/>
                <w:webHidden/>
              </w:rPr>
              <w:fldChar w:fldCharType="begin"/>
            </w:r>
            <w:r>
              <w:rPr>
                <w:noProof/>
                <w:webHidden/>
              </w:rPr>
              <w:instrText xml:space="preserve"> PAGEREF _Toc27402121 \h </w:instrText>
            </w:r>
            <w:r>
              <w:rPr>
                <w:noProof/>
                <w:webHidden/>
              </w:rPr>
            </w:r>
            <w:r>
              <w:rPr>
                <w:noProof/>
                <w:webHidden/>
              </w:rPr>
              <w:fldChar w:fldCharType="separate"/>
            </w:r>
            <w:r w:rsidR="006516DA">
              <w:rPr>
                <w:noProof/>
                <w:webHidden/>
              </w:rPr>
              <w:t>9</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22" w:history="1">
            <w:r w:rsidRPr="009077CE">
              <w:rPr>
                <w:rStyle w:val="Hyperlink"/>
                <w:rFonts w:eastAsiaTheme="majorEastAsia" w:cs="Arial"/>
                <w:b/>
                <w:bCs/>
                <w:noProof/>
              </w:rPr>
              <w:t>6.3.8</w:t>
            </w:r>
            <w:r>
              <w:rPr>
                <w:rFonts w:eastAsiaTheme="minorEastAsia" w:cstheme="minorBidi"/>
                <w:i w:val="0"/>
                <w:iCs w:val="0"/>
                <w:noProof/>
                <w:sz w:val="22"/>
                <w:szCs w:val="22"/>
              </w:rPr>
              <w:tab/>
            </w:r>
            <w:r w:rsidRPr="009077CE">
              <w:rPr>
                <w:rStyle w:val="Hyperlink"/>
                <w:rFonts w:eastAsiaTheme="majorEastAsia" w:cs="Arial"/>
                <w:b/>
                <w:bCs/>
                <w:noProof/>
              </w:rPr>
              <w:t>Closing Meeting</w:t>
            </w:r>
            <w:r>
              <w:rPr>
                <w:noProof/>
                <w:webHidden/>
              </w:rPr>
              <w:tab/>
            </w:r>
            <w:r>
              <w:rPr>
                <w:noProof/>
                <w:webHidden/>
              </w:rPr>
              <w:fldChar w:fldCharType="begin"/>
            </w:r>
            <w:r>
              <w:rPr>
                <w:noProof/>
                <w:webHidden/>
              </w:rPr>
              <w:instrText xml:space="preserve"> PAGEREF _Toc27402122 \h </w:instrText>
            </w:r>
            <w:r>
              <w:rPr>
                <w:noProof/>
                <w:webHidden/>
              </w:rPr>
            </w:r>
            <w:r>
              <w:rPr>
                <w:noProof/>
                <w:webHidden/>
              </w:rPr>
              <w:fldChar w:fldCharType="separate"/>
            </w:r>
            <w:r w:rsidR="006516DA">
              <w:rPr>
                <w:noProof/>
                <w:webHidden/>
              </w:rPr>
              <w:t>9</w:t>
            </w:r>
            <w:r>
              <w:rPr>
                <w:noProof/>
                <w:webHidden/>
              </w:rPr>
              <w:fldChar w:fldCharType="end"/>
            </w:r>
          </w:hyperlink>
        </w:p>
        <w:p w:rsidR="00415F30" w:rsidRDefault="00415F30">
          <w:pPr>
            <w:pStyle w:val="TOC2"/>
            <w:tabs>
              <w:tab w:val="left" w:pos="880"/>
              <w:tab w:val="right" w:leader="dot" w:pos="9622"/>
            </w:tabs>
            <w:rPr>
              <w:rFonts w:eastAsiaTheme="minorEastAsia" w:cstheme="minorBidi"/>
              <w:smallCaps w:val="0"/>
              <w:noProof/>
              <w:sz w:val="22"/>
              <w:szCs w:val="22"/>
            </w:rPr>
          </w:pPr>
          <w:hyperlink w:anchor="_Toc27402123" w:history="1">
            <w:r w:rsidRPr="009077CE">
              <w:rPr>
                <w:rStyle w:val="Hyperlink"/>
                <w:rFonts w:eastAsia="MS Gothic" w:cs="Arial"/>
                <w:b/>
                <w:bCs/>
                <w:noProof/>
              </w:rPr>
              <w:t>6.4</w:t>
            </w:r>
            <w:r>
              <w:rPr>
                <w:rFonts w:eastAsiaTheme="minorEastAsia" w:cstheme="minorBidi"/>
                <w:smallCaps w:val="0"/>
                <w:noProof/>
                <w:sz w:val="22"/>
                <w:szCs w:val="22"/>
              </w:rPr>
              <w:tab/>
            </w:r>
            <w:r w:rsidRPr="009077CE">
              <w:rPr>
                <w:rStyle w:val="Hyperlink"/>
                <w:rFonts w:eastAsia="MS Gothic" w:cs="Arial"/>
                <w:b/>
                <w:bCs/>
                <w:noProof/>
              </w:rPr>
              <w:t>Reporting</w:t>
            </w:r>
            <w:r>
              <w:rPr>
                <w:noProof/>
                <w:webHidden/>
              </w:rPr>
              <w:tab/>
            </w:r>
            <w:r>
              <w:rPr>
                <w:noProof/>
                <w:webHidden/>
              </w:rPr>
              <w:fldChar w:fldCharType="begin"/>
            </w:r>
            <w:r>
              <w:rPr>
                <w:noProof/>
                <w:webHidden/>
              </w:rPr>
              <w:instrText xml:space="preserve"> PAGEREF _Toc27402123 \h </w:instrText>
            </w:r>
            <w:r>
              <w:rPr>
                <w:noProof/>
                <w:webHidden/>
              </w:rPr>
            </w:r>
            <w:r>
              <w:rPr>
                <w:noProof/>
                <w:webHidden/>
              </w:rPr>
              <w:fldChar w:fldCharType="separate"/>
            </w:r>
            <w:r w:rsidR="006516DA">
              <w:rPr>
                <w:noProof/>
                <w:webHidden/>
              </w:rPr>
              <w:t>10</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24" w:history="1">
            <w:r w:rsidRPr="009077CE">
              <w:rPr>
                <w:rStyle w:val="Hyperlink"/>
                <w:rFonts w:eastAsiaTheme="majorEastAsia" w:cs="Arial"/>
                <w:b/>
                <w:bCs/>
                <w:noProof/>
              </w:rPr>
              <w:t>6.4.1</w:t>
            </w:r>
            <w:r>
              <w:rPr>
                <w:rFonts w:eastAsiaTheme="minorEastAsia" w:cstheme="minorBidi"/>
                <w:i w:val="0"/>
                <w:iCs w:val="0"/>
                <w:noProof/>
                <w:sz w:val="22"/>
                <w:szCs w:val="22"/>
              </w:rPr>
              <w:tab/>
            </w:r>
            <w:r w:rsidRPr="009077CE">
              <w:rPr>
                <w:rStyle w:val="Hyperlink"/>
                <w:rFonts w:eastAsiaTheme="majorEastAsia" w:cs="Arial"/>
                <w:b/>
                <w:bCs/>
                <w:noProof/>
              </w:rPr>
              <w:t>Reporting Requirements and Language</w:t>
            </w:r>
            <w:r>
              <w:rPr>
                <w:noProof/>
                <w:webHidden/>
              </w:rPr>
              <w:tab/>
            </w:r>
            <w:r>
              <w:rPr>
                <w:noProof/>
                <w:webHidden/>
              </w:rPr>
              <w:fldChar w:fldCharType="begin"/>
            </w:r>
            <w:r>
              <w:rPr>
                <w:noProof/>
                <w:webHidden/>
              </w:rPr>
              <w:instrText xml:space="preserve"> PAGEREF _Toc27402124 \h </w:instrText>
            </w:r>
            <w:r>
              <w:rPr>
                <w:noProof/>
                <w:webHidden/>
              </w:rPr>
            </w:r>
            <w:r>
              <w:rPr>
                <w:noProof/>
                <w:webHidden/>
              </w:rPr>
              <w:fldChar w:fldCharType="separate"/>
            </w:r>
            <w:r w:rsidR="006516DA">
              <w:rPr>
                <w:noProof/>
                <w:webHidden/>
              </w:rPr>
              <w:t>10</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25" w:history="1">
            <w:r w:rsidRPr="009077CE">
              <w:rPr>
                <w:rStyle w:val="Hyperlink"/>
                <w:rFonts w:eastAsiaTheme="majorEastAsia" w:cs="Arial"/>
                <w:b/>
                <w:bCs/>
                <w:noProof/>
              </w:rPr>
              <w:t>6.4.2</w:t>
            </w:r>
            <w:r>
              <w:rPr>
                <w:rFonts w:eastAsiaTheme="minorEastAsia" w:cstheme="minorBidi"/>
                <w:i w:val="0"/>
                <w:iCs w:val="0"/>
                <w:noProof/>
                <w:sz w:val="22"/>
                <w:szCs w:val="22"/>
              </w:rPr>
              <w:tab/>
            </w:r>
            <w:r w:rsidRPr="009077CE">
              <w:rPr>
                <w:rStyle w:val="Hyperlink"/>
                <w:rFonts w:eastAsiaTheme="majorEastAsia" w:cs="Arial"/>
                <w:b/>
                <w:bCs/>
                <w:noProof/>
              </w:rPr>
              <w:t>Draft report</w:t>
            </w:r>
            <w:r>
              <w:rPr>
                <w:noProof/>
                <w:webHidden/>
              </w:rPr>
              <w:tab/>
            </w:r>
            <w:r>
              <w:rPr>
                <w:noProof/>
                <w:webHidden/>
              </w:rPr>
              <w:fldChar w:fldCharType="begin"/>
            </w:r>
            <w:r>
              <w:rPr>
                <w:noProof/>
                <w:webHidden/>
              </w:rPr>
              <w:instrText xml:space="preserve"> PAGEREF _Toc27402125 \h </w:instrText>
            </w:r>
            <w:r>
              <w:rPr>
                <w:noProof/>
                <w:webHidden/>
              </w:rPr>
            </w:r>
            <w:r>
              <w:rPr>
                <w:noProof/>
                <w:webHidden/>
              </w:rPr>
              <w:fldChar w:fldCharType="separate"/>
            </w:r>
            <w:r w:rsidR="006516DA">
              <w:rPr>
                <w:noProof/>
                <w:webHidden/>
              </w:rPr>
              <w:t>10</w:t>
            </w:r>
            <w:r>
              <w:rPr>
                <w:noProof/>
                <w:webHidden/>
              </w:rPr>
              <w:fldChar w:fldCharType="end"/>
            </w:r>
          </w:hyperlink>
        </w:p>
        <w:p w:rsidR="00415F30" w:rsidRDefault="00415F30">
          <w:pPr>
            <w:pStyle w:val="TOC3"/>
            <w:tabs>
              <w:tab w:val="left" w:pos="1100"/>
              <w:tab w:val="right" w:leader="dot" w:pos="9622"/>
            </w:tabs>
            <w:rPr>
              <w:rFonts w:eastAsiaTheme="minorEastAsia" w:cstheme="minorBidi"/>
              <w:i w:val="0"/>
              <w:iCs w:val="0"/>
              <w:noProof/>
              <w:sz w:val="22"/>
              <w:szCs w:val="22"/>
            </w:rPr>
          </w:pPr>
          <w:hyperlink w:anchor="_Toc27402126" w:history="1">
            <w:r w:rsidRPr="009077CE">
              <w:rPr>
                <w:rStyle w:val="Hyperlink"/>
                <w:rFonts w:eastAsiaTheme="majorEastAsia" w:cs="Arial"/>
                <w:b/>
                <w:bCs/>
                <w:noProof/>
              </w:rPr>
              <w:t>6.4.3</w:t>
            </w:r>
            <w:r>
              <w:rPr>
                <w:rFonts w:eastAsiaTheme="minorEastAsia" w:cstheme="minorBidi"/>
                <w:i w:val="0"/>
                <w:iCs w:val="0"/>
                <w:noProof/>
                <w:sz w:val="22"/>
                <w:szCs w:val="22"/>
              </w:rPr>
              <w:tab/>
            </w:r>
            <w:r w:rsidRPr="009077CE">
              <w:rPr>
                <w:rStyle w:val="Hyperlink"/>
                <w:rFonts w:eastAsiaTheme="majorEastAsia" w:cs="Arial"/>
                <w:b/>
                <w:bCs/>
                <w:noProof/>
              </w:rPr>
              <w:t>Final report</w:t>
            </w:r>
            <w:r>
              <w:rPr>
                <w:noProof/>
                <w:webHidden/>
              </w:rPr>
              <w:tab/>
            </w:r>
            <w:r>
              <w:rPr>
                <w:noProof/>
                <w:webHidden/>
              </w:rPr>
              <w:fldChar w:fldCharType="begin"/>
            </w:r>
            <w:r>
              <w:rPr>
                <w:noProof/>
                <w:webHidden/>
              </w:rPr>
              <w:instrText xml:space="preserve"> PAGEREF _Toc27402126 \h </w:instrText>
            </w:r>
            <w:r>
              <w:rPr>
                <w:noProof/>
                <w:webHidden/>
              </w:rPr>
            </w:r>
            <w:r>
              <w:rPr>
                <w:noProof/>
                <w:webHidden/>
              </w:rPr>
              <w:fldChar w:fldCharType="separate"/>
            </w:r>
            <w:r w:rsidR="006516DA">
              <w:rPr>
                <w:noProof/>
                <w:webHidden/>
              </w:rPr>
              <w:t>10</w:t>
            </w:r>
            <w:r>
              <w:rPr>
                <w:noProof/>
                <w:webHidden/>
              </w:rPr>
              <w:fldChar w:fldCharType="end"/>
            </w:r>
          </w:hyperlink>
        </w:p>
        <w:p w:rsidR="00415F30" w:rsidRDefault="00415F30">
          <w:pPr>
            <w:pStyle w:val="TOC1"/>
            <w:tabs>
              <w:tab w:val="right" w:leader="dot" w:pos="9622"/>
            </w:tabs>
            <w:rPr>
              <w:rFonts w:eastAsiaTheme="minorEastAsia" w:cstheme="minorBidi"/>
              <w:b w:val="0"/>
              <w:bCs w:val="0"/>
              <w:caps w:val="0"/>
              <w:noProof/>
              <w:sz w:val="22"/>
              <w:szCs w:val="22"/>
            </w:rPr>
          </w:pPr>
          <w:hyperlink w:anchor="_Toc27402127" w:history="1">
            <w:r w:rsidRPr="009077CE">
              <w:rPr>
                <w:rStyle w:val="Hyperlink"/>
                <w:rFonts w:eastAsia="MS Gothic" w:cs="Arial"/>
                <w:noProof/>
              </w:rPr>
              <w:t>Attachment 1: List of key controls to consider for testing</w:t>
            </w:r>
            <w:r>
              <w:rPr>
                <w:noProof/>
                <w:webHidden/>
              </w:rPr>
              <w:tab/>
            </w:r>
            <w:r>
              <w:rPr>
                <w:noProof/>
                <w:webHidden/>
              </w:rPr>
              <w:fldChar w:fldCharType="begin"/>
            </w:r>
            <w:r>
              <w:rPr>
                <w:noProof/>
                <w:webHidden/>
              </w:rPr>
              <w:instrText xml:space="preserve"> PAGEREF _Toc27402127 \h </w:instrText>
            </w:r>
            <w:r>
              <w:rPr>
                <w:noProof/>
                <w:webHidden/>
              </w:rPr>
            </w:r>
            <w:r>
              <w:rPr>
                <w:noProof/>
                <w:webHidden/>
              </w:rPr>
              <w:fldChar w:fldCharType="separate"/>
            </w:r>
            <w:r w:rsidR="006516DA">
              <w:rPr>
                <w:noProof/>
                <w:webHidden/>
              </w:rPr>
              <w:t>11</w:t>
            </w:r>
            <w:r>
              <w:rPr>
                <w:noProof/>
                <w:webHidden/>
              </w:rPr>
              <w:fldChar w:fldCharType="end"/>
            </w:r>
          </w:hyperlink>
        </w:p>
        <w:p w:rsidR="00C86D6F" w:rsidRPr="004B0F08" w:rsidRDefault="00C86D6F" w:rsidP="00C86D6F">
          <w:pPr>
            <w:spacing w:before="0" w:line="240" w:lineRule="auto"/>
            <w:jc w:val="both"/>
            <w:rPr>
              <w:rFonts w:eastAsia="MS Mincho" w:cs="Arial"/>
              <w:szCs w:val="24"/>
            </w:rPr>
          </w:pPr>
          <w:r>
            <w:rPr>
              <w:rFonts w:asciiTheme="minorHAnsi" w:eastAsia="MS Mincho" w:hAnsiTheme="minorHAnsi" w:cstheme="minorHAnsi"/>
              <w:caps/>
              <w:sz w:val="20"/>
              <w:szCs w:val="20"/>
            </w:rPr>
            <w:fldChar w:fldCharType="end"/>
          </w:r>
        </w:p>
      </w:sdtContent>
    </w:sdt>
    <w:p w:rsidR="00415F30" w:rsidRPr="00DB1C29" w:rsidRDefault="00C86D6F" w:rsidP="00415F30">
      <w:pPr>
        <w:spacing w:after="0" w:line="240" w:lineRule="auto"/>
        <w:rPr>
          <w:rFonts w:eastAsia="MS Mincho" w:cs="Arial"/>
          <w:b/>
          <w:sz w:val="28"/>
        </w:rPr>
      </w:pPr>
      <w:r w:rsidRPr="004B0F08">
        <w:rPr>
          <w:rFonts w:eastAsia="MS Mincho" w:cs="Arial"/>
          <w:color w:val="000000"/>
          <w:szCs w:val="24"/>
        </w:rPr>
        <w:br w:type="page"/>
      </w:r>
      <w:bookmarkStart w:id="1" w:name="_Hlk12892576"/>
      <w:r w:rsidR="00415F30" w:rsidRPr="00DB1C29">
        <w:rPr>
          <w:rFonts w:eastAsia="MS Mincho" w:cs="Arial"/>
          <w:b/>
          <w:noProof/>
          <w:color w:val="000000"/>
          <w:sz w:val="28"/>
          <w:szCs w:val="24"/>
        </w:rPr>
        <w:lastRenderedPageBreak/>
        <w:t>Terms of Reference for a Systems Audit - Design and operating effectiveness of the Internal Control System</w:t>
      </w:r>
    </w:p>
    <w:bookmarkEnd w:id="1"/>
    <w:p w:rsidR="00415F30" w:rsidRPr="00DB1C29" w:rsidRDefault="00415F30" w:rsidP="00415F30">
      <w:pPr>
        <w:spacing w:after="0" w:line="240" w:lineRule="auto"/>
        <w:rPr>
          <w:rFonts w:eastAsia="MS Mincho" w:cs="Arial"/>
          <w:szCs w:val="24"/>
        </w:rPr>
      </w:pPr>
    </w:p>
    <w:p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color w:val="000000"/>
          <w:sz w:val="24"/>
          <w:szCs w:val="28"/>
        </w:rPr>
      </w:pPr>
      <w:bookmarkStart w:id="2" w:name="_Toc531685273"/>
      <w:bookmarkStart w:id="3" w:name="_Toc815375"/>
      <w:bookmarkStart w:id="4" w:name="_Toc22053602"/>
      <w:bookmarkStart w:id="5" w:name="_Toc22053768"/>
      <w:bookmarkStart w:id="6" w:name="_Toc22053934"/>
      <w:bookmarkStart w:id="7" w:name="_Toc22054100"/>
      <w:bookmarkStart w:id="8" w:name="_Toc22054266"/>
      <w:bookmarkStart w:id="9" w:name="_Toc22054432"/>
      <w:bookmarkStart w:id="10" w:name="_Toc22054598"/>
      <w:bookmarkStart w:id="11" w:name="_Toc296432176"/>
      <w:bookmarkStart w:id="12" w:name="_Toc139183037"/>
      <w:bookmarkStart w:id="13" w:name="_Toc27402100"/>
      <w:r w:rsidRPr="00DB1C29">
        <w:rPr>
          <w:rFonts w:eastAsia="MS Gothic" w:cs="Arial"/>
          <w:b/>
          <w:bCs/>
          <w:noProof/>
          <w:color w:val="000000"/>
          <w:sz w:val="24"/>
          <w:szCs w:val="28"/>
        </w:rPr>
        <w:t>Program background, audit structure and description of entities</w:t>
      </w:r>
      <w:bookmarkEnd w:id="2"/>
      <w:bookmarkEnd w:id="3"/>
      <w:bookmarkEnd w:id="4"/>
      <w:bookmarkEnd w:id="5"/>
      <w:bookmarkEnd w:id="6"/>
      <w:bookmarkEnd w:id="7"/>
      <w:bookmarkEnd w:id="8"/>
      <w:bookmarkEnd w:id="9"/>
      <w:bookmarkEnd w:id="10"/>
      <w:bookmarkEnd w:id="13"/>
    </w:p>
    <w:p w:rsidR="00415F30" w:rsidRPr="00DB1C29" w:rsidRDefault="00415F30" w:rsidP="00415F30">
      <w:pPr>
        <w:keepNext/>
        <w:numPr>
          <w:ilvl w:val="1"/>
          <w:numId w:val="38"/>
        </w:numPr>
        <w:spacing w:before="240" w:after="0" w:line="240" w:lineRule="auto"/>
        <w:outlineLvl w:val="1"/>
        <w:rPr>
          <w:rFonts w:eastAsia="MS Gothic" w:cs="Arial"/>
          <w:b/>
          <w:bCs/>
          <w:sz w:val="24"/>
          <w:szCs w:val="24"/>
        </w:rPr>
      </w:pPr>
      <w:bookmarkStart w:id="14" w:name="_Toc531685274"/>
      <w:bookmarkStart w:id="15" w:name="_Toc815376"/>
      <w:bookmarkStart w:id="16" w:name="_Toc22053603"/>
      <w:bookmarkStart w:id="17" w:name="_Toc22053769"/>
      <w:bookmarkStart w:id="18" w:name="_Toc22053935"/>
      <w:bookmarkStart w:id="19" w:name="_Toc22054101"/>
      <w:bookmarkStart w:id="20" w:name="_Toc22054267"/>
      <w:bookmarkStart w:id="21" w:name="_Toc22054433"/>
      <w:bookmarkStart w:id="22" w:name="_Toc22054599"/>
      <w:bookmarkStart w:id="23" w:name="_Toc27402101"/>
      <w:r w:rsidRPr="00DB1C29">
        <w:rPr>
          <w:rFonts w:eastAsia="MS Gothic" w:cs="Arial"/>
          <w:b/>
          <w:bCs/>
          <w:sz w:val="24"/>
          <w:szCs w:val="24"/>
        </w:rPr>
        <w:t>Program Background: [to be completed by the Principal Recipient]</w:t>
      </w:r>
      <w:bookmarkEnd w:id="14"/>
      <w:bookmarkEnd w:id="15"/>
      <w:bookmarkEnd w:id="16"/>
      <w:bookmarkEnd w:id="17"/>
      <w:bookmarkEnd w:id="18"/>
      <w:bookmarkEnd w:id="19"/>
      <w:bookmarkEnd w:id="20"/>
      <w:bookmarkEnd w:id="21"/>
      <w:bookmarkEnd w:id="22"/>
      <w:bookmarkEnd w:id="23"/>
      <w:r w:rsidRPr="00DB1C29">
        <w:rPr>
          <w:rFonts w:eastAsia="MS Gothic" w:cs="Arial"/>
          <w:b/>
          <w:bCs/>
          <w:sz w:val="24"/>
          <w:szCs w:val="24"/>
        </w:rPr>
        <w:t xml:space="preserve"> </w:t>
      </w:r>
    </w:p>
    <w:p w:rsidR="00415F30" w:rsidRPr="00DB1C29" w:rsidRDefault="00415F30" w:rsidP="00415F30">
      <w:pPr>
        <w:numPr>
          <w:ilvl w:val="0"/>
          <w:numId w:val="39"/>
        </w:numPr>
        <w:spacing w:after="0" w:line="240" w:lineRule="auto"/>
        <w:ind w:left="540"/>
        <w:jc w:val="both"/>
        <w:rPr>
          <w:rFonts w:eastAsia="Calibri" w:cs="Arial"/>
          <w:b/>
        </w:rPr>
      </w:pPr>
      <w:r w:rsidRPr="00DB1C29">
        <w:rPr>
          <w:rFonts w:eastAsia="Calibri" w:cs="Arial"/>
        </w:rPr>
        <w:t xml:space="preserve">The Principal Recipient should include a brief </w:t>
      </w:r>
      <w:r w:rsidRPr="00DB1C29">
        <w:rPr>
          <w:rFonts w:eastAsia="Calibri" w:cs="Arial"/>
          <w:noProof/>
        </w:rPr>
        <w:t>background</w:t>
      </w:r>
      <w:r w:rsidRPr="00DB1C29">
        <w:rPr>
          <w:rFonts w:eastAsia="Calibri" w:cs="Arial"/>
        </w:rPr>
        <w:t xml:space="preserve"> on the grant including its main objectives and activities.  Reference may </w:t>
      </w:r>
      <w:r w:rsidRPr="00DB1C29">
        <w:rPr>
          <w:rFonts w:eastAsia="Calibri" w:cs="Arial"/>
          <w:noProof/>
        </w:rPr>
        <w:t>be made</w:t>
      </w:r>
      <w:r w:rsidRPr="00DB1C29">
        <w:rPr>
          <w:rFonts w:eastAsia="Calibri" w:cs="Arial"/>
        </w:rPr>
        <w:t xml:space="preserve"> to the program description in the Grant Confirmation. </w:t>
      </w:r>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rPr>
        <w:t xml:space="preserve">The Principal Recipient should describe any </w:t>
      </w:r>
      <w:r w:rsidRPr="00DB1C29">
        <w:rPr>
          <w:rFonts w:eastAsia="Calibri" w:cs="Arial"/>
          <w:noProof/>
        </w:rPr>
        <w:t>key</w:t>
      </w:r>
      <w:r w:rsidRPr="00DB1C29">
        <w:rPr>
          <w:rFonts w:eastAsia="Calibri" w:cs="Arial"/>
        </w:rPr>
        <w:t xml:space="preserve"> information about the grant amount and implementation cycle which is </w:t>
      </w:r>
      <w:r w:rsidRPr="00DB1C29">
        <w:rPr>
          <w:rFonts w:eastAsia="Calibri" w:cs="Arial"/>
          <w:noProof/>
        </w:rPr>
        <w:t>important</w:t>
      </w:r>
      <w:r w:rsidRPr="00DB1C29">
        <w:rPr>
          <w:rFonts w:eastAsia="Calibri" w:cs="Arial"/>
        </w:rPr>
        <w:t xml:space="preserve"> to understand the scope of the audit.  For example, the phase of the grant, the total amount committed, any changes to the structure of the </w:t>
      </w:r>
      <w:r w:rsidRPr="00DB1C29">
        <w:rPr>
          <w:rFonts w:eastAsia="Calibri" w:cs="Arial"/>
          <w:noProof/>
        </w:rPr>
        <w:t>grant</w:t>
      </w:r>
      <w:r w:rsidRPr="00DB1C29">
        <w:rPr>
          <w:rFonts w:eastAsia="Calibri" w:cs="Arial"/>
        </w:rPr>
        <w:t xml:space="preserve"> </w:t>
      </w:r>
      <w:r w:rsidRPr="00DB1C29">
        <w:rPr>
          <w:rFonts w:eastAsia="Calibri" w:cs="Arial"/>
          <w:noProof/>
        </w:rPr>
        <w:t>e.g.</w:t>
      </w:r>
      <w:r w:rsidRPr="00DB1C29">
        <w:rPr>
          <w:rFonts w:eastAsia="Calibri" w:cs="Arial"/>
        </w:rPr>
        <w:t xml:space="preserve"> consolidation with another </w:t>
      </w:r>
      <w:r w:rsidRPr="00DB1C29">
        <w:rPr>
          <w:rFonts w:eastAsia="Calibri" w:cs="Arial"/>
          <w:noProof/>
        </w:rPr>
        <w:t>grant</w:t>
      </w:r>
      <w:r w:rsidRPr="00DB1C29">
        <w:rPr>
          <w:rFonts w:eastAsia="Calibri" w:cs="Arial"/>
        </w:rPr>
        <w:t xml:space="preserve">, amount budgeted for the year of audit and amount disbursed by the Global Fund to the </w:t>
      </w:r>
      <w:r w:rsidRPr="00DB1C29">
        <w:rPr>
          <w:rFonts w:eastAsia="Calibri" w:cs="Arial"/>
          <w:noProof/>
        </w:rPr>
        <w:t>Principal Recipient</w:t>
      </w:r>
      <w:r w:rsidRPr="00DB1C29">
        <w:rPr>
          <w:rFonts w:cs="Arial"/>
        </w:rPr>
        <w:t xml:space="preserve"> </w:t>
      </w:r>
      <w:r w:rsidRPr="00DB1C29">
        <w:rPr>
          <w:rFonts w:eastAsia="Calibri" w:cs="Arial"/>
        </w:rPr>
        <w:t xml:space="preserve">and from the </w:t>
      </w:r>
      <w:r w:rsidRPr="00DB1C29">
        <w:rPr>
          <w:rFonts w:cs="Arial"/>
        </w:rPr>
        <w:t>Principal Recipient</w:t>
      </w:r>
      <w:r w:rsidRPr="00DB1C29">
        <w:rPr>
          <w:rFonts w:eastAsia="Calibri" w:cs="Arial"/>
        </w:rPr>
        <w:t xml:space="preserve"> to the S</w:t>
      </w:r>
      <w:r>
        <w:rPr>
          <w:rFonts w:eastAsia="Calibri" w:cs="Arial"/>
        </w:rPr>
        <w:t>ub-recipient</w:t>
      </w:r>
      <w:r w:rsidRPr="00DB1C29">
        <w:rPr>
          <w:rFonts w:eastAsia="Calibri" w:cs="Arial"/>
        </w:rPr>
        <w:t>s.</w:t>
      </w:r>
    </w:p>
    <w:p w:rsidR="00415F30" w:rsidRPr="00DB1C29" w:rsidRDefault="00415F30" w:rsidP="00415F30">
      <w:pPr>
        <w:keepNext/>
        <w:numPr>
          <w:ilvl w:val="1"/>
          <w:numId w:val="38"/>
        </w:numPr>
        <w:spacing w:before="240" w:after="0" w:line="240" w:lineRule="auto"/>
        <w:outlineLvl w:val="1"/>
        <w:rPr>
          <w:rFonts w:eastAsia="MS Gothic" w:cs="Arial"/>
          <w:b/>
          <w:bCs/>
          <w:sz w:val="24"/>
          <w:szCs w:val="24"/>
        </w:rPr>
      </w:pPr>
      <w:bookmarkStart w:id="24" w:name="_Toc531685275"/>
      <w:bookmarkStart w:id="25" w:name="_Toc815377"/>
      <w:bookmarkStart w:id="26" w:name="_Toc22053604"/>
      <w:bookmarkStart w:id="27" w:name="_Toc22053770"/>
      <w:bookmarkStart w:id="28" w:name="_Toc22053936"/>
      <w:bookmarkStart w:id="29" w:name="_Toc22054102"/>
      <w:bookmarkStart w:id="30" w:name="_Toc22054268"/>
      <w:bookmarkStart w:id="31" w:name="_Toc22054434"/>
      <w:bookmarkStart w:id="32" w:name="_Toc22054600"/>
      <w:bookmarkStart w:id="33" w:name="_Toc27402102"/>
      <w:r w:rsidRPr="00DB1C29">
        <w:rPr>
          <w:rFonts w:eastAsia="MS Gothic" w:cs="Arial"/>
          <w:b/>
          <w:bCs/>
          <w:sz w:val="24"/>
          <w:szCs w:val="24"/>
        </w:rPr>
        <w:t xml:space="preserve">Program Entities and audit approach: [to be completed by the </w:t>
      </w:r>
      <w:r w:rsidRPr="006F53F2">
        <w:rPr>
          <w:rFonts w:eastAsia="MS Gothic" w:cs="Arial"/>
          <w:b/>
          <w:bCs/>
          <w:sz w:val="24"/>
          <w:szCs w:val="24"/>
        </w:rPr>
        <w:t>Principal Recipient</w:t>
      </w:r>
      <w:r w:rsidRPr="00DB1C29">
        <w:rPr>
          <w:rFonts w:eastAsia="MS Gothic" w:cs="Arial"/>
          <w:b/>
          <w:bCs/>
          <w:sz w:val="24"/>
          <w:szCs w:val="24"/>
        </w:rPr>
        <w:t>]</w:t>
      </w:r>
      <w:bookmarkEnd w:id="24"/>
      <w:bookmarkEnd w:id="25"/>
      <w:bookmarkEnd w:id="26"/>
      <w:bookmarkEnd w:id="27"/>
      <w:bookmarkEnd w:id="28"/>
      <w:bookmarkEnd w:id="29"/>
      <w:bookmarkEnd w:id="30"/>
      <w:bookmarkEnd w:id="31"/>
      <w:bookmarkEnd w:id="32"/>
      <w:bookmarkEnd w:id="33"/>
      <w:r w:rsidRPr="00DB1C29">
        <w:rPr>
          <w:rFonts w:eastAsia="MS Gothic" w:cs="Arial"/>
          <w:b/>
          <w:bCs/>
          <w:sz w:val="24"/>
          <w:szCs w:val="24"/>
        </w:rPr>
        <w:t xml:space="preserve"> </w:t>
      </w:r>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rPr>
        <w:t xml:space="preserve">The </w:t>
      </w:r>
      <w:r w:rsidRPr="00DB1C29">
        <w:rPr>
          <w:rFonts w:eastAsia="Calibri" w:cs="Arial"/>
          <w:noProof/>
        </w:rPr>
        <w:t>Principal Recipient</w:t>
      </w:r>
      <w:r w:rsidRPr="00DB1C29">
        <w:rPr>
          <w:rFonts w:cs="Arial"/>
        </w:rPr>
        <w:t xml:space="preserve"> </w:t>
      </w:r>
      <w:r w:rsidRPr="00DB1C29">
        <w:rPr>
          <w:rFonts w:eastAsia="Calibri" w:cs="Arial"/>
        </w:rPr>
        <w:t xml:space="preserve">should describe the nature of the audit and how it is </w:t>
      </w:r>
      <w:r w:rsidRPr="00DB1C29">
        <w:rPr>
          <w:rFonts w:eastAsia="Calibri" w:cs="Arial"/>
          <w:noProof/>
        </w:rPr>
        <w:t>categorized</w:t>
      </w:r>
      <w:r w:rsidRPr="00DB1C29">
        <w:rPr>
          <w:rFonts w:eastAsia="Calibri" w:cs="Arial"/>
        </w:rPr>
        <w:t xml:space="preserve">, explaining any agreed exceptions.  The </w:t>
      </w:r>
      <w:r w:rsidRPr="00DB1C29">
        <w:rPr>
          <w:rFonts w:eastAsia="Calibri" w:cs="Arial"/>
          <w:noProof/>
        </w:rPr>
        <w:t>Principal Recipient</w:t>
      </w:r>
      <w:r w:rsidRPr="00DB1C29">
        <w:rPr>
          <w:rFonts w:eastAsia="Calibri" w:cs="Arial"/>
        </w:rPr>
        <w:t xml:space="preserve"> should tabulate all entities covered by the </w:t>
      </w:r>
      <w:r w:rsidRPr="00DB1C29">
        <w:rPr>
          <w:rFonts w:eastAsia="Calibri" w:cs="Arial"/>
          <w:noProof/>
        </w:rPr>
        <w:t>audit</w:t>
      </w:r>
      <w:r w:rsidRPr="00DB1C29">
        <w:rPr>
          <w:rFonts w:eastAsia="Calibri" w:cs="Arial"/>
        </w:rPr>
        <w:t xml:space="preserve"> including entity name, legal status, audit scope, main activities funded and amount of expenditure in the reporting period and any other pertinent </w:t>
      </w:r>
      <w:r w:rsidRPr="00DB1C29">
        <w:rPr>
          <w:rFonts w:eastAsia="Calibri" w:cs="Arial"/>
          <w:noProof/>
        </w:rPr>
        <w:t>information that the auditor should be aware of</w:t>
      </w:r>
      <w:r w:rsidRPr="00DB1C29">
        <w:rPr>
          <w:rFonts w:eastAsia="Calibri" w:cs="Arial"/>
        </w:rPr>
        <w:t xml:space="preserve">.  </w:t>
      </w:r>
    </w:p>
    <w:p w:rsidR="00415F30" w:rsidRPr="00DB1C29" w:rsidRDefault="00415F30" w:rsidP="00415F30">
      <w:pPr>
        <w:spacing w:after="0" w:line="240" w:lineRule="auto"/>
        <w:ind w:left="540"/>
        <w:jc w:val="both"/>
        <w:rPr>
          <w:rFonts w:eastAsia="Calibri" w:cs="Arial"/>
        </w:rPr>
      </w:pPr>
    </w:p>
    <w:p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34" w:name="_Toc815378"/>
      <w:bookmarkStart w:id="35" w:name="_Toc22053605"/>
      <w:bookmarkStart w:id="36" w:name="_Toc22053771"/>
      <w:bookmarkStart w:id="37" w:name="_Toc22053937"/>
      <w:bookmarkStart w:id="38" w:name="_Toc22054103"/>
      <w:bookmarkStart w:id="39" w:name="_Toc22054269"/>
      <w:bookmarkStart w:id="40" w:name="_Toc22054435"/>
      <w:bookmarkStart w:id="41" w:name="_Toc22054601"/>
      <w:bookmarkStart w:id="42" w:name="_Toc27402103"/>
      <w:r w:rsidRPr="00DB1C29">
        <w:rPr>
          <w:rFonts w:eastAsia="MS Gothic" w:cs="Arial"/>
          <w:b/>
          <w:bCs/>
          <w:noProof/>
          <w:color w:val="000000"/>
          <w:sz w:val="24"/>
          <w:szCs w:val="28"/>
        </w:rPr>
        <w:t>Objectives</w:t>
      </w:r>
      <w:bookmarkEnd w:id="11"/>
      <w:bookmarkEnd w:id="34"/>
      <w:bookmarkEnd w:id="35"/>
      <w:bookmarkEnd w:id="36"/>
      <w:bookmarkEnd w:id="37"/>
      <w:bookmarkEnd w:id="38"/>
      <w:bookmarkEnd w:id="39"/>
      <w:bookmarkEnd w:id="40"/>
      <w:bookmarkEnd w:id="41"/>
      <w:bookmarkEnd w:id="42"/>
    </w:p>
    <w:p w:rsidR="00415F30" w:rsidRPr="00DB1C29" w:rsidRDefault="00415F30" w:rsidP="00415F30">
      <w:pPr>
        <w:numPr>
          <w:ilvl w:val="0"/>
          <w:numId w:val="39"/>
        </w:numPr>
        <w:spacing w:after="0" w:line="240" w:lineRule="auto"/>
        <w:ind w:left="540"/>
        <w:jc w:val="both"/>
        <w:rPr>
          <w:rFonts w:eastAsia="Calibri" w:cs="Arial"/>
          <w:snapToGrid w:val="0"/>
        </w:rPr>
      </w:pPr>
      <w:r w:rsidRPr="00DB1C29">
        <w:rPr>
          <w:rFonts w:eastAsia="Calibri" w:cs="Arial"/>
          <w:snapToGrid w:val="0"/>
        </w:rPr>
        <w:t xml:space="preserve">The </w:t>
      </w:r>
      <w:r w:rsidRPr="00DB1C29">
        <w:rPr>
          <w:rFonts w:eastAsia="Calibri" w:cs="Arial"/>
          <w:b/>
          <w:snapToGrid w:val="0"/>
        </w:rPr>
        <w:t>objective</w:t>
      </w:r>
      <w:r w:rsidRPr="00DB1C29">
        <w:rPr>
          <w:rFonts w:eastAsia="Calibri" w:cs="Arial"/>
          <w:snapToGrid w:val="0"/>
        </w:rPr>
        <w:t xml:space="preserve"> of this audit is to:</w:t>
      </w:r>
    </w:p>
    <w:p w:rsidR="00415F30" w:rsidRPr="00DB1C29" w:rsidRDefault="00415F30" w:rsidP="00415F30">
      <w:pPr>
        <w:numPr>
          <w:ilvl w:val="1"/>
          <w:numId w:val="39"/>
        </w:numPr>
        <w:spacing w:after="0" w:line="240" w:lineRule="auto"/>
        <w:ind w:left="900"/>
        <w:jc w:val="both"/>
        <w:rPr>
          <w:rFonts w:eastAsia="Calibri" w:cs="Arial"/>
          <w:snapToGrid w:val="0"/>
        </w:rPr>
      </w:pPr>
      <w:r w:rsidRPr="00DB1C29">
        <w:rPr>
          <w:rFonts w:eastAsia="Calibri" w:cs="Arial"/>
          <w:snapToGrid w:val="0"/>
        </w:rPr>
        <w:t>E</w:t>
      </w:r>
      <w:r>
        <w:rPr>
          <w:rFonts w:eastAsia="Calibri" w:cs="Arial"/>
          <w:snapToGrid w:val="0"/>
        </w:rPr>
        <w:t>nable the A</w:t>
      </w:r>
      <w:r w:rsidRPr="00DB1C29">
        <w:rPr>
          <w:rFonts w:eastAsia="Calibri" w:cs="Arial"/>
          <w:snapToGrid w:val="0"/>
        </w:rPr>
        <w:t xml:space="preserve">uditor to express an opinion on whether </w:t>
      </w:r>
      <w:r w:rsidRPr="00DB1C29">
        <w:rPr>
          <w:rFonts w:eastAsia="Calibri" w:cs="Arial"/>
          <w:noProof/>
        </w:rPr>
        <w:t xml:space="preserve">the Internal Control System implemented by the Principal Recipients (or and sub-recipients) to manage the risks that can prevent the achievement of the program’s objectives and which existed at </w:t>
      </w:r>
      <w:r w:rsidRPr="00DB1C29">
        <w:rPr>
          <w:rFonts w:eastAsia="Calibri" w:cs="Arial"/>
          <w:i/>
          <w:noProof/>
        </w:rPr>
        <w:t>[date</w:t>
      </w:r>
      <w:r w:rsidRPr="00DB1C29">
        <w:rPr>
          <w:rFonts w:eastAsia="Calibri" w:cs="Arial"/>
          <w:i/>
        </w:rPr>
        <w:t>],</w:t>
      </w:r>
      <w:r w:rsidRPr="00DB1C29">
        <w:rPr>
          <w:rFonts w:eastAsia="Calibri" w:cs="Arial"/>
        </w:rPr>
        <w:t xml:space="preserve"> was suitably designed and operate effectively.</w:t>
      </w:r>
    </w:p>
    <w:p w:rsidR="00415F30" w:rsidRPr="00DB1C29" w:rsidRDefault="00415F30" w:rsidP="00415F30">
      <w:pPr>
        <w:numPr>
          <w:ilvl w:val="1"/>
          <w:numId w:val="39"/>
        </w:numPr>
        <w:spacing w:after="0" w:line="240" w:lineRule="auto"/>
        <w:ind w:left="900"/>
        <w:jc w:val="both"/>
        <w:rPr>
          <w:rFonts w:eastAsia="Calibri" w:cs="Arial"/>
        </w:rPr>
      </w:pPr>
      <w:bookmarkStart w:id="43" w:name="_Hlk5216661"/>
      <w:r w:rsidRPr="00DB1C29">
        <w:rPr>
          <w:rFonts w:eastAsia="Calibri" w:cs="Arial"/>
        </w:rPr>
        <w:t xml:space="preserve">Provide recommendations for all findings regarding the design and operating effectiveness of the </w:t>
      </w:r>
      <w:r w:rsidRPr="00DB1C29">
        <w:rPr>
          <w:rFonts w:eastAsia="Calibri" w:cs="Arial"/>
          <w:snapToGrid w:val="0"/>
        </w:rPr>
        <w:t>internal</w:t>
      </w:r>
      <w:r w:rsidRPr="00DB1C29">
        <w:rPr>
          <w:rFonts w:eastAsia="Calibri" w:cs="Arial"/>
        </w:rPr>
        <w:t xml:space="preserve"> control system. Recommendations shall </w:t>
      </w:r>
      <w:r w:rsidRPr="00DB1C29">
        <w:rPr>
          <w:rFonts w:eastAsia="Calibri" w:cs="Arial"/>
          <w:noProof/>
        </w:rPr>
        <w:t>be classified</w:t>
      </w:r>
      <w:r w:rsidRPr="00DB1C29">
        <w:rPr>
          <w:rFonts w:eastAsia="Calibri" w:cs="Arial"/>
        </w:rPr>
        <w:t xml:space="preserve"> by severity and include, where possible, a suggested </w:t>
      </w:r>
      <w:r w:rsidRPr="00DB1C29">
        <w:rPr>
          <w:rFonts w:eastAsia="Calibri" w:cs="Arial"/>
          <w:noProof/>
        </w:rPr>
        <w:t>timeline</w:t>
      </w:r>
      <w:r w:rsidRPr="00DB1C29">
        <w:rPr>
          <w:rFonts w:eastAsia="Calibri" w:cs="Arial"/>
        </w:rPr>
        <w:t xml:space="preserve"> for implementation.</w:t>
      </w:r>
    </w:p>
    <w:p w:rsidR="00415F30" w:rsidRPr="00DB1C29" w:rsidRDefault="00415F30" w:rsidP="00415F30">
      <w:pPr>
        <w:spacing w:after="0" w:line="240" w:lineRule="auto"/>
        <w:ind w:left="900"/>
        <w:jc w:val="both"/>
        <w:rPr>
          <w:rFonts w:eastAsia="Calibri" w:cs="Arial"/>
        </w:rPr>
      </w:pPr>
    </w:p>
    <w:p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44" w:name="_Toc296432177"/>
      <w:bookmarkStart w:id="45" w:name="_Toc815379"/>
      <w:bookmarkStart w:id="46" w:name="_Toc22053606"/>
      <w:bookmarkStart w:id="47" w:name="_Toc22053772"/>
      <w:bookmarkStart w:id="48" w:name="_Toc22053938"/>
      <w:bookmarkStart w:id="49" w:name="_Toc22054104"/>
      <w:bookmarkStart w:id="50" w:name="_Toc22054270"/>
      <w:bookmarkStart w:id="51" w:name="_Toc22054436"/>
      <w:bookmarkStart w:id="52" w:name="_Toc22054602"/>
      <w:bookmarkStart w:id="53" w:name="_Toc27402104"/>
      <w:bookmarkEnd w:id="43"/>
      <w:r w:rsidRPr="00DB1C29">
        <w:rPr>
          <w:rFonts w:eastAsia="MS Gothic" w:cs="Arial"/>
          <w:b/>
          <w:bCs/>
          <w:noProof/>
          <w:color w:val="000000"/>
          <w:sz w:val="24"/>
          <w:szCs w:val="28"/>
        </w:rPr>
        <w:t>Standards and Guidance</w:t>
      </w:r>
      <w:bookmarkEnd w:id="44"/>
      <w:bookmarkEnd w:id="45"/>
      <w:bookmarkEnd w:id="46"/>
      <w:bookmarkEnd w:id="47"/>
      <w:bookmarkEnd w:id="48"/>
      <w:bookmarkEnd w:id="49"/>
      <w:bookmarkEnd w:id="50"/>
      <w:bookmarkEnd w:id="51"/>
      <w:bookmarkEnd w:id="52"/>
      <w:bookmarkEnd w:id="53"/>
    </w:p>
    <w:p w:rsidR="00415F30" w:rsidRPr="00DB1C29" w:rsidRDefault="00415F30" w:rsidP="00415F30">
      <w:pPr>
        <w:numPr>
          <w:ilvl w:val="0"/>
          <w:numId w:val="39"/>
        </w:numPr>
        <w:spacing w:after="0" w:line="240" w:lineRule="auto"/>
        <w:ind w:left="540"/>
        <w:jc w:val="both"/>
        <w:rPr>
          <w:rFonts w:eastAsia="Calibri" w:cs="Arial"/>
        </w:rPr>
      </w:pPr>
      <w:r>
        <w:rPr>
          <w:rFonts w:eastAsia="Calibri" w:cs="Arial"/>
        </w:rPr>
        <w:t>The a</w:t>
      </w:r>
      <w:r w:rsidRPr="00DB1C29">
        <w:rPr>
          <w:rFonts w:eastAsia="Calibri" w:cs="Arial"/>
        </w:rPr>
        <w:t xml:space="preserve">uditor will perform this systems audit </w:t>
      </w:r>
      <w:r w:rsidRPr="00DB1C29">
        <w:rPr>
          <w:rFonts w:eastAsia="Calibri" w:cs="Arial"/>
          <w:noProof/>
        </w:rPr>
        <w:t>in accordance with</w:t>
      </w:r>
      <w:r w:rsidRPr="00DB1C29">
        <w:rPr>
          <w:rFonts w:eastAsia="Calibri" w:cs="Arial"/>
        </w:rPr>
        <w:t xml:space="preserve"> the following standards:</w:t>
      </w:r>
    </w:p>
    <w:p w:rsidR="00415F30" w:rsidRPr="00DB1C29" w:rsidRDefault="00415F30" w:rsidP="00415F30">
      <w:pPr>
        <w:numPr>
          <w:ilvl w:val="0"/>
          <w:numId w:val="24"/>
        </w:numPr>
        <w:tabs>
          <w:tab w:val="clear" w:pos="720"/>
        </w:tabs>
        <w:spacing w:after="0" w:line="240" w:lineRule="auto"/>
        <w:ind w:left="900" w:hanging="284"/>
        <w:jc w:val="both"/>
        <w:rPr>
          <w:rFonts w:eastAsia="MS Mincho" w:cs="Arial"/>
          <w:i/>
        </w:rPr>
      </w:pPr>
      <w:r w:rsidRPr="00DB1C29">
        <w:rPr>
          <w:rFonts w:eastAsia="MS Mincho" w:cs="Arial"/>
          <w:noProof/>
        </w:rPr>
        <w:t>International Framework for Assurance Engagements particularly the International Standards on Assurance Engagements 3000 (ISAE 3000) relating to Assurance Engagements Other than Audits or Reviews of Historical Information of the International Federation of Accountants (IFAC).</w:t>
      </w:r>
    </w:p>
    <w:p w:rsidR="00415F30" w:rsidRPr="00DB1C29" w:rsidRDefault="00415F30" w:rsidP="00415F30">
      <w:pPr>
        <w:numPr>
          <w:ilvl w:val="0"/>
          <w:numId w:val="24"/>
        </w:numPr>
        <w:tabs>
          <w:tab w:val="clear" w:pos="720"/>
        </w:tabs>
        <w:spacing w:before="0" w:after="0" w:line="240" w:lineRule="auto"/>
        <w:ind w:left="900" w:hanging="284"/>
        <w:jc w:val="both"/>
        <w:rPr>
          <w:rFonts w:eastAsia="MS Mincho" w:cs="Arial"/>
          <w:noProof/>
        </w:rPr>
      </w:pPr>
      <w:r w:rsidRPr="00DB1C29">
        <w:rPr>
          <w:rFonts w:eastAsia="MS Mincho" w:cs="Arial"/>
          <w:noProof/>
        </w:rPr>
        <w:t>The above standard is a subset of the International Standard on Quality Control (ISQC) which in turn, is a subset of the IESBA Code of Ethics for Professional  Accountant. The engagement should also be performed in accordance with both these standards.</w:t>
      </w:r>
    </w:p>
    <w:p w:rsidR="00415F30" w:rsidRPr="00DB1C29" w:rsidRDefault="00415F30" w:rsidP="00415F30">
      <w:pPr>
        <w:spacing w:after="0" w:line="240" w:lineRule="auto"/>
        <w:ind w:left="900"/>
        <w:jc w:val="both"/>
        <w:rPr>
          <w:rFonts w:eastAsia="MS Mincho" w:cs="Arial"/>
          <w:noProof/>
        </w:rPr>
      </w:pPr>
    </w:p>
    <w:p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54" w:name="_Toc531685280"/>
      <w:bookmarkStart w:id="55" w:name="_Toc815380"/>
      <w:bookmarkStart w:id="56" w:name="_Toc22053607"/>
      <w:bookmarkStart w:id="57" w:name="_Toc22053773"/>
      <w:bookmarkStart w:id="58" w:name="_Toc22053939"/>
      <w:bookmarkStart w:id="59" w:name="_Toc22054105"/>
      <w:bookmarkStart w:id="60" w:name="_Toc22054271"/>
      <w:bookmarkStart w:id="61" w:name="_Toc22054437"/>
      <w:bookmarkStart w:id="62" w:name="_Toc22054603"/>
      <w:bookmarkStart w:id="63" w:name="_Toc27402105"/>
      <w:r w:rsidRPr="00DB1C29">
        <w:rPr>
          <w:rFonts w:eastAsia="MS Gothic" w:cs="Arial"/>
          <w:b/>
          <w:bCs/>
          <w:noProof/>
          <w:color w:val="000000"/>
          <w:sz w:val="24"/>
          <w:szCs w:val="28"/>
        </w:rPr>
        <w:t>Available documents and facilities</w:t>
      </w:r>
      <w:bookmarkEnd w:id="54"/>
      <w:bookmarkEnd w:id="55"/>
      <w:bookmarkEnd w:id="56"/>
      <w:bookmarkEnd w:id="57"/>
      <w:bookmarkEnd w:id="58"/>
      <w:bookmarkEnd w:id="59"/>
      <w:bookmarkEnd w:id="60"/>
      <w:bookmarkEnd w:id="61"/>
      <w:bookmarkEnd w:id="62"/>
      <w:bookmarkEnd w:id="63"/>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noProof/>
        </w:rPr>
        <w:t>With respect to</w:t>
      </w:r>
      <w:r w:rsidRPr="00DB1C29">
        <w:rPr>
          <w:rFonts w:eastAsia="Calibri" w:cs="Arial"/>
        </w:rPr>
        <w:t xml:space="preserve"> each grant, the Princi</w:t>
      </w:r>
      <w:r>
        <w:rPr>
          <w:rFonts w:eastAsia="Calibri" w:cs="Arial"/>
        </w:rPr>
        <w:t>pal Recipient will provide the a</w:t>
      </w:r>
      <w:r w:rsidRPr="00DB1C29">
        <w:rPr>
          <w:rFonts w:eastAsia="Calibri" w:cs="Arial"/>
        </w:rPr>
        <w:t xml:space="preserve">uditor with access to the procedures manual </w:t>
      </w:r>
      <w:r w:rsidRPr="00DB1C29">
        <w:rPr>
          <w:rFonts w:eastAsia="Calibri" w:cs="Arial"/>
          <w:noProof/>
        </w:rPr>
        <w:t>pertaining to</w:t>
      </w:r>
      <w:r>
        <w:rPr>
          <w:rFonts w:eastAsia="Calibri" w:cs="Arial"/>
        </w:rPr>
        <w:t xml:space="preserve"> the grant as requested by the a</w:t>
      </w:r>
      <w:r w:rsidRPr="00DB1C29">
        <w:rPr>
          <w:rFonts w:eastAsia="Calibri" w:cs="Arial"/>
        </w:rPr>
        <w:t xml:space="preserve">uditor. </w:t>
      </w:r>
      <w:r w:rsidRPr="00DB1C29">
        <w:rPr>
          <w:rFonts w:eastAsia="Calibri" w:cs="Arial"/>
          <w:noProof/>
        </w:rPr>
        <w:t>An indicative list of the documents which may be requested by the auditor</w:t>
      </w:r>
      <w:r w:rsidRPr="00DB1C29">
        <w:rPr>
          <w:rFonts w:eastAsia="Calibri" w:cs="Arial"/>
        </w:rPr>
        <w:t xml:space="preserve"> includes:   </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rPr>
        <w:t>Grant and sub-grant agreements, including the detailed budgets;</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noProof/>
        </w:rPr>
        <w:t>Financial procedures manuals, systems descriptions or any other documentation explaining the processes contributing to the production of reliable financial reports and maintaining internal control,</w:t>
      </w:r>
      <w:r w:rsidRPr="00DB1C29">
        <w:rPr>
          <w:rFonts w:eastAsia="Calibri" w:cs="Arial"/>
        </w:rPr>
        <w:t xml:space="preserve"> either at P</w:t>
      </w:r>
      <w:r>
        <w:rPr>
          <w:rFonts w:eastAsia="Calibri" w:cs="Arial"/>
        </w:rPr>
        <w:t>rincipal Recipient or sub-r</w:t>
      </w:r>
      <w:r w:rsidRPr="00DB1C29">
        <w:rPr>
          <w:rFonts w:eastAsia="Calibri" w:cs="Arial"/>
        </w:rPr>
        <w:t>ecipient levels;</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rPr>
        <w:t>Any formal documentation of the operational controls used to manage the grant agreement;</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rPr>
        <w:t>Interim monthly or quarterly grant activity reports, as applicable (programmatic as well as financial);</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noProof/>
        </w:rPr>
        <w:t>General ledger, cash book, other important books and records</w:t>
      </w:r>
      <w:r w:rsidRPr="00DB1C29">
        <w:rPr>
          <w:rFonts w:eastAsia="Calibri" w:cs="Arial"/>
        </w:rPr>
        <w:t xml:space="preserve"> held at eit</w:t>
      </w:r>
      <w:r>
        <w:rPr>
          <w:rFonts w:eastAsia="Calibri" w:cs="Arial"/>
        </w:rPr>
        <w:t>her Principal Recipient or sub-r</w:t>
      </w:r>
      <w:r w:rsidRPr="00DB1C29">
        <w:rPr>
          <w:rFonts w:eastAsia="Calibri" w:cs="Arial"/>
        </w:rPr>
        <w:t>ecipient level;</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rPr>
        <w:t>Bank statements;</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rPr>
        <w:t xml:space="preserve">Important correspondence between Global Fund and Principal </w:t>
      </w:r>
      <w:r w:rsidRPr="00DB1C29">
        <w:rPr>
          <w:rFonts w:eastAsia="Calibri" w:cs="Arial"/>
          <w:noProof/>
        </w:rPr>
        <w:t>Recipient,</w:t>
      </w:r>
      <w:r>
        <w:rPr>
          <w:rFonts w:eastAsia="Calibri" w:cs="Arial"/>
        </w:rPr>
        <w:t xml:space="preserve"> Principal Recipient and sub-r</w:t>
      </w:r>
      <w:r w:rsidRPr="00DB1C29">
        <w:rPr>
          <w:rFonts w:eastAsia="Calibri" w:cs="Arial"/>
        </w:rPr>
        <w:t xml:space="preserve">ecipients </w:t>
      </w:r>
      <w:r w:rsidRPr="00DB1C29">
        <w:rPr>
          <w:rFonts w:eastAsia="Calibri" w:cs="Arial"/>
          <w:noProof/>
        </w:rPr>
        <w:t>pertaining to</w:t>
      </w:r>
      <w:r w:rsidRPr="00DB1C29">
        <w:rPr>
          <w:rFonts w:eastAsia="Calibri" w:cs="Arial"/>
        </w:rPr>
        <w:t xml:space="preserve"> grant implementation matters;</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noProof/>
        </w:rPr>
        <w:t>Minutes of management meetings</w:t>
      </w:r>
      <w:r w:rsidRPr="00DB1C29">
        <w:rPr>
          <w:rFonts w:eastAsia="Calibri" w:cs="Arial"/>
        </w:rPr>
        <w:t>;</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rPr>
        <w:t xml:space="preserve">Internal audit reports relevant to Global Fund expenditures or any systems, governance or </w:t>
      </w:r>
      <w:r w:rsidRPr="00DB1C29">
        <w:rPr>
          <w:rFonts w:eastAsia="Calibri" w:cs="Arial"/>
          <w:noProof/>
        </w:rPr>
        <w:t>other issue</w:t>
      </w:r>
      <w:r w:rsidRPr="00DB1C29">
        <w:rPr>
          <w:rFonts w:eastAsia="Calibri" w:cs="Arial"/>
        </w:rPr>
        <w:t xml:space="preserve"> which impinges on Global Fund grants.</w:t>
      </w:r>
    </w:p>
    <w:p w:rsidR="00415F30" w:rsidRPr="00DB1C29" w:rsidRDefault="00415F30" w:rsidP="00415F30">
      <w:pPr>
        <w:numPr>
          <w:ilvl w:val="0"/>
          <w:numId w:val="29"/>
        </w:numPr>
        <w:spacing w:after="0" w:line="240" w:lineRule="auto"/>
        <w:contextualSpacing/>
        <w:jc w:val="both"/>
        <w:rPr>
          <w:rFonts w:eastAsia="Calibri" w:cs="Arial"/>
        </w:rPr>
      </w:pPr>
      <w:r>
        <w:rPr>
          <w:rFonts w:eastAsia="Calibri" w:cs="Arial"/>
        </w:rPr>
        <w:t>The Auditor’s latest Management L</w:t>
      </w:r>
      <w:r w:rsidRPr="00DB1C29">
        <w:rPr>
          <w:rFonts w:eastAsia="Calibri" w:cs="Arial"/>
        </w:rPr>
        <w:t>etter</w:t>
      </w:r>
    </w:p>
    <w:p w:rsidR="00415F30" w:rsidRPr="00DB1C29" w:rsidRDefault="00415F30" w:rsidP="00415F30">
      <w:pPr>
        <w:numPr>
          <w:ilvl w:val="0"/>
          <w:numId w:val="29"/>
        </w:numPr>
        <w:spacing w:after="0" w:line="240" w:lineRule="auto"/>
        <w:contextualSpacing/>
        <w:jc w:val="both"/>
        <w:rPr>
          <w:rFonts w:eastAsia="Calibri" w:cs="Arial"/>
        </w:rPr>
      </w:pPr>
      <w:r w:rsidRPr="00DB1C29">
        <w:rPr>
          <w:rFonts w:eastAsia="Calibri" w:cs="Arial"/>
        </w:rPr>
        <w:t xml:space="preserve">The Global Fund Performance letters </w:t>
      </w:r>
    </w:p>
    <w:p w:rsidR="00415F30" w:rsidRPr="00DB1C29" w:rsidRDefault="00415F30" w:rsidP="00415F30">
      <w:pPr>
        <w:spacing w:after="0" w:line="240" w:lineRule="auto"/>
        <w:ind w:left="1080"/>
        <w:contextualSpacing/>
        <w:jc w:val="both"/>
        <w:rPr>
          <w:rFonts w:eastAsia="Calibri" w:cs="Arial"/>
        </w:rPr>
      </w:pPr>
    </w:p>
    <w:p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64" w:name="_Toc287457424"/>
      <w:bookmarkStart w:id="65" w:name="_Toc287457451"/>
      <w:bookmarkStart w:id="66" w:name="_Toc287519370"/>
      <w:bookmarkStart w:id="67" w:name="_Toc287947609"/>
      <w:bookmarkStart w:id="68" w:name="_Toc288147968"/>
      <w:bookmarkStart w:id="69" w:name="_Toc278989692"/>
      <w:bookmarkStart w:id="70" w:name="_Toc279079290"/>
      <w:bookmarkStart w:id="71" w:name="_Toc287275874"/>
      <w:bookmarkStart w:id="72" w:name="_Toc287431689"/>
      <w:bookmarkStart w:id="73" w:name="_Toc287457425"/>
      <w:bookmarkStart w:id="74" w:name="_Toc287457452"/>
      <w:bookmarkStart w:id="75" w:name="_Toc287519371"/>
      <w:bookmarkStart w:id="76" w:name="_Toc287947610"/>
      <w:bookmarkStart w:id="77" w:name="_Toc288147969"/>
      <w:bookmarkStart w:id="78" w:name="_Toc278989694"/>
      <w:bookmarkStart w:id="79" w:name="_Toc279079292"/>
      <w:bookmarkStart w:id="80" w:name="_Toc287275876"/>
      <w:bookmarkStart w:id="81" w:name="_Toc287431691"/>
      <w:bookmarkStart w:id="82" w:name="_Toc287457427"/>
      <w:bookmarkStart w:id="83" w:name="_Toc287457454"/>
      <w:bookmarkStart w:id="84" w:name="_Toc287519373"/>
      <w:bookmarkStart w:id="85" w:name="_Toc287947612"/>
      <w:bookmarkStart w:id="86" w:name="_Toc288147971"/>
      <w:bookmarkStart w:id="87" w:name="_Toc278989695"/>
      <w:bookmarkStart w:id="88" w:name="_Toc279079293"/>
      <w:bookmarkStart w:id="89" w:name="_Toc287275877"/>
      <w:bookmarkStart w:id="90" w:name="_Toc287431692"/>
      <w:bookmarkStart w:id="91" w:name="_Toc287457428"/>
      <w:bookmarkStart w:id="92" w:name="_Toc287457455"/>
      <w:bookmarkStart w:id="93" w:name="_Toc287519374"/>
      <w:bookmarkStart w:id="94" w:name="_Toc287947613"/>
      <w:bookmarkStart w:id="95" w:name="_Toc288147972"/>
      <w:bookmarkStart w:id="96" w:name="_Toc278989699"/>
      <w:bookmarkStart w:id="97" w:name="_Toc279079297"/>
      <w:bookmarkStart w:id="98" w:name="_Toc287275881"/>
      <w:bookmarkStart w:id="99" w:name="_Toc287431696"/>
      <w:bookmarkStart w:id="100" w:name="_Toc287457432"/>
      <w:bookmarkStart w:id="101" w:name="_Toc287457459"/>
      <w:bookmarkStart w:id="102" w:name="_Toc287519378"/>
      <w:bookmarkStart w:id="103" w:name="_Toc287947617"/>
      <w:bookmarkStart w:id="104" w:name="_Toc288147976"/>
      <w:bookmarkStart w:id="105" w:name="_Toc277941646"/>
      <w:bookmarkStart w:id="106" w:name="_Toc278183557"/>
      <w:bookmarkStart w:id="107" w:name="_Toc278191339"/>
      <w:bookmarkStart w:id="108" w:name="_Toc278199243"/>
      <w:bookmarkStart w:id="109" w:name="_Toc278200034"/>
      <w:bookmarkStart w:id="110" w:name="_Toc278537844"/>
      <w:bookmarkStart w:id="111" w:name="_Toc278903675"/>
      <w:bookmarkStart w:id="112" w:name="_Toc278903701"/>
      <w:bookmarkStart w:id="113" w:name="_Toc278903965"/>
      <w:bookmarkStart w:id="114" w:name="_Toc278956358"/>
      <w:bookmarkStart w:id="115" w:name="_Toc278957661"/>
      <w:bookmarkStart w:id="116" w:name="_Toc278958030"/>
      <w:bookmarkStart w:id="117" w:name="_Toc278958069"/>
      <w:bookmarkStart w:id="118" w:name="_Toc278989700"/>
      <w:bookmarkStart w:id="119" w:name="_Toc279079298"/>
      <w:bookmarkStart w:id="120" w:name="_Toc287275882"/>
      <w:bookmarkStart w:id="121" w:name="_Toc287431697"/>
      <w:bookmarkStart w:id="122" w:name="_Toc287457433"/>
      <w:bookmarkStart w:id="123" w:name="_Toc287457460"/>
      <w:bookmarkStart w:id="124" w:name="_Toc287519379"/>
      <w:bookmarkStart w:id="125" w:name="_Toc287947618"/>
      <w:bookmarkStart w:id="126" w:name="_Toc288147977"/>
      <w:bookmarkStart w:id="127" w:name="_Toc277941647"/>
      <w:bookmarkStart w:id="128" w:name="_Toc278183558"/>
      <w:bookmarkStart w:id="129" w:name="_Toc278191340"/>
      <w:bookmarkStart w:id="130" w:name="_Toc278199244"/>
      <w:bookmarkStart w:id="131" w:name="_Toc278200035"/>
      <w:bookmarkStart w:id="132" w:name="_Toc278537845"/>
      <w:bookmarkStart w:id="133" w:name="_Toc278903676"/>
      <w:bookmarkStart w:id="134" w:name="_Toc278903702"/>
      <w:bookmarkStart w:id="135" w:name="_Toc278903966"/>
      <w:bookmarkStart w:id="136" w:name="_Toc278956359"/>
      <w:bookmarkStart w:id="137" w:name="_Toc278957662"/>
      <w:bookmarkStart w:id="138" w:name="_Toc278958031"/>
      <w:bookmarkStart w:id="139" w:name="_Toc278958070"/>
      <w:bookmarkStart w:id="140" w:name="_Toc278989701"/>
      <w:bookmarkStart w:id="141" w:name="_Toc279079299"/>
      <w:bookmarkStart w:id="142" w:name="_Toc287275883"/>
      <w:bookmarkStart w:id="143" w:name="_Toc287431698"/>
      <w:bookmarkStart w:id="144" w:name="_Toc287457434"/>
      <w:bookmarkStart w:id="145" w:name="_Toc287457461"/>
      <w:bookmarkStart w:id="146" w:name="_Toc287519380"/>
      <w:bookmarkStart w:id="147" w:name="_Toc287947619"/>
      <w:bookmarkStart w:id="148" w:name="_Toc288147978"/>
      <w:bookmarkStart w:id="149" w:name="_Toc278989703"/>
      <w:bookmarkStart w:id="150" w:name="_Toc279079301"/>
      <w:bookmarkStart w:id="151" w:name="_Toc287275885"/>
      <w:bookmarkStart w:id="152" w:name="_Toc287431700"/>
      <w:bookmarkStart w:id="153" w:name="_Toc287457436"/>
      <w:bookmarkStart w:id="154" w:name="_Toc287457463"/>
      <w:bookmarkStart w:id="155" w:name="_Toc287519382"/>
      <w:bookmarkStart w:id="156" w:name="_Toc287947621"/>
      <w:bookmarkStart w:id="157" w:name="_Toc288147980"/>
      <w:bookmarkStart w:id="158" w:name="_Toc278989704"/>
      <w:bookmarkStart w:id="159" w:name="_Toc279079302"/>
      <w:bookmarkStart w:id="160" w:name="_Toc287275886"/>
      <w:bookmarkStart w:id="161" w:name="_Toc287431701"/>
      <w:bookmarkStart w:id="162" w:name="_Toc287457437"/>
      <w:bookmarkStart w:id="163" w:name="_Toc287457464"/>
      <w:bookmarkStart w:id="164" w:name="_Toc287519383"/>
      <w:bookmarkStart w:id="165" w:name="_Toc287947622"/>
      <w:bookmarkStart w:id="166" w:name="_Toc288147981"/>
      <w:bookmarkStart w:id="167" w:name="_Toc278989705"/>
      <w:bookmarkStart w:id="168" w:name="_Toc279079303"/>
      <w:bookmarkStart w:id="169" w:name="_Toc287275887"/>
      <w:bookmarkStart w:id="170" w:name="_Toc287431702"/>
      <w:bookmarkStart w:id="171" w:name="_Toc287457438"/>
      <w:bookmarkStart w:id="172" w:name="_Toc287457465"/>
      <w:bookmarkStart w:id="173" w:name="_Toc287519384"/>
      <w:bookmarkStart w:id="174" w:name="_Toc287947623"/>
      <w:bookmarkStart w:id="175" w:name="_Toc288147982"/>
      <w:bookmarkStart w:id="176" w:name="_Toc278989706"/>
      <w:bookmarkStart w:id="177" w:name="_Toc279079304"/>
      <w:bookmarkStart w:id="178" w:name="_Toc287275888"/>
      <w:bookmarkStart w:id="179" w:name="_Toc287431703"/>
      <w:bookmarkStart w:id="180" w:name="_Toc287457439"/>
      <w:bookmarkStart w:id="181" w:name="_Toc287457466"/>
      <w:bookmarkStart w:id="182" w:name="_Toc287519385"/>
      <w:bookmarkStart w:id="183" w:name="_Toc287947624"/>
      <w:bookmarkStart w:id="184" w:name="_Toc288147983"/>
      <w:bookmarkStart w:id="185" w:name="_Toc278989708"/>
      <w:bookmarkStart w:id="186" w:name="_Toc279079306"/>
      <w:bookmarkStart w:id="187" w:name="_Toc287275890"/>
      <w:bookmarkStart w:id="188" w:name="_Toc287431705"/>
      <w:bookmarkStart w:id="189" w:name="_Toc287457441"/>
      <w:bookmarkStart w:id="190" w:name="_Toc287457468"/>
      <w:bookmarkStart w:id="191" w:name="_Toc287519387"/>
      <w:bookmarkStart w:id="192" w:name="_Toc287947626"/>
      <w:bookmarkStart w:id="193" w:name="_Toc288147985"/>
      <w:bookmarkStart w:id="194" w:name="_Toc278989709"/>
      <w:bookmarkStart w:id="195" w:name="_Toc279079307"/>
      <w:bookmarkStart w:id="196" w:name="_Toc287275891"/>
      <w:bookmarkStart w:id="197" w:name="_Toc287431706"/>
      <w:bookmarkStart w:id="198" w:name="_Toc287457442"/>
      <w:bookmarkStart w:id="199" w:name="_Toc287457469"/>
      <w:bookmarkStart w:id="200" w:name="_Toc287519388"/>
      <w:bookmarkStart w:id="201" w:name="_Toc287947627"/>
      <w:bookmarkStart w:id="202" w:name="_Toc288147986"/>
      <w:bookmarkStart w:id="203" w:name="_Toc278989710"/>
      <w:bookmarkStart w:id="204" w:name="_Toc279079308"/>
      <w:bookmarkStart w:id="205" w:name="_Toc287275892"/>
      <w:bookmarkStart w:id="206" w:name="_Toc287431707"/>
      <w:bookmarkStart w:id="207" w:name="_Toc287457443"/>
      <w:bookmarkStart w:id="208" w:name="_Toc287457470"/>
      <w:bookmarkStart w:id="209" w:name="_Toc287519389"/>
      <w:bookmarkStart w:id="210" w:name="_Toc287947628"/>
      <w:bookmarkStart w:id="211" w:name="_Toc288147987"/>
      <w:bookmarkStart w:id="212" w:name="_Toc139183040"/>
      <w:bookmarkStart w:id="213" w:name="_Toc296432179"/>
      <w:bookmarkStart w:id="214" w:name="_Toc815381"/>
      <w:bookmarkStart w:id="215" w:name="_Toc22053608"/>
      <w:bookmarkStart w:id="216" w:name="_Toc22053774"/>
      <w:bookmarkStart w:id="217" w:name="_Toc22053940"/>
      <w:bookmarkStart w:id="218" w:name="_Toc22054106"/>
      <w:bookmarkStart w:id="219" w:name="_Toc22054272"/>
      <w:bookmarkStart w:id="220" w:name="_Toc22054438"/>
      <w:bookmarkStart w:id="221" w:name="_Toc22054604"/>
      <w:bookmarkStart w:id="222" w:name="_Toc27402106"/>
      <w:bookmarkEnd w:id="1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DB1C29">
        <w:rPr>
          <w:rFonts w:eastAsia="MS Gothic" w:cs="Arial"/>
          <w:b/>
          <w:bCs/>
          <w:noProof/>
          <w:color w:val="000000"/>
          <w:sz w:val="24"/>
          <w:szCs w:val="28"/>
        </w:rPr>
        <w:t>Scope</w:t>
      </w:r>
      <w:bookmarkEnd w:id="212"/>
      <w:bookmarkEnd w:id="213"/>
      <w:bookmarkEnd w:id="214"/>
      <w:bookmarkEnd w:id="215"/>
      <w:bookmarkEnd w:id="216"/>
      <w:bookmarkEnd w:id="217"/>
      <w:bookmarkEnd w:id="218"/>
      <w:bookmarkEnd w:id="219"/>
      <w:bookmarkEnd w:id="220"/>
      <w:bookmarkEnd w:id="221"/>
      <w:bookmarkEnd w:id="222"/>
    </w:p>
    <w:p w:rsidR="00415F30" w:rsidRPr="00DB1C29" w:rsidRDefault="00415F30" w:rsidP="00415F30">
      <w:pPr>
        <w:numPr>
          <w:ilvl w:val="0"/>
          <w:numId w:val="39"/>
        </w:numPr>
        <w:spacing w:after="0" w:line="240" w:lineRule="auto"/>
        <w:ind w:left="540"/>
        <w:jc w:val="both"/>
        <w:rPr>
          <w:rFonts w:eastAsia="Calibri" w:cs="Arial"/>
        </w:rPr>
      </w:pPr>
      <w:bookmarkStart w:id="223" w:name="_Toc139183043"/>
      <w:r w:rsidRPr="00DB1C29">
        <w:rPr>
          <w:rFonts w:eastAsia="Calibri" w:cs="Arial"/>
          <w:noProof/>
        </w:rPr>
        <w:t xml:space="preserve">This audit will be performed </w:t>
      </w:r>
      <w:r>
        <w:rPr>
          <w:rFonts w:eastAsia="Calibri" w:cs="Arial"/>
          <w:noProof/>
        </w:rPr>
        <w:t xml:space="preserve">based on the requirements </w:t>
      </w:r>
      <w:r w:rsidRPr="00DB1C29">
        <w:rPr>
          <w:rFonts w:eastAsia="Calibri" w:cs="Arial"/>
          <w:noProof/>
        </w:rPr>
        <w:t>of</w:t>
      </w:r>
      <w:r w:rsidRPr="00DB1C29">
        <w:rPr>
          <w:rFonts w:eastAsia="Calibri" w:cs="Arial"/>
        </w:rPr>
        <w:t xml:space="preserve"> the Global Fund </w:t>
      </w:r>
      <w:r>
        <w:rPr>
          <w:rFonts w:eastAsia="Calibri" w:cs="Arial"/>
        </w:rPr>
        <w:t>a</w:t>
      </w:r>
      <w:r w:rsidRPr="00DB1C29">
        <w:rPr>
          <w:rFonts w:eastAsia="Calibri" w:cs="Arial"/>
        </w:rPr>
        <w:t>uditing</w:t>
      </w:r>
      <w:r>
        <w:rPr>
          <w:rFonts w:eastAsia="Calibri" w:cs="Arial"/>
        </w:rPr>
        <w:t xml:space="preserve"> g</w:t>
      </w:r>
      <w:r w:rsidRPr="00DB1C29">
        <w:rPr>
          <w:rFonts w:eastAsia="Calibri" w:cs="Arial"/>
        </w:rPr>
        <w:t xml:space="preserve">uidelines. The audit will be performed at the </w:t>
      </w:r>
      <w:r w:rsidRPr="00DB1C29">
        <w:rPr>
          <w:rFonts w:eastAsia="Calibri" w:cs="Arial"/>
          <w:noProof/>
        </w:rPr>
        <w:t>Principal Recipient</w:t>
      </w:r>
      <w:r w:rsidRPr="00DB1C29">
        <w:rPr>
          <w:rFonts w:eastAsia="Calibri" w:cs="Arial"/>
        </w:rPr>
        <w:t xml:space="preserve">’s offices and could include the offices of all or some of the sub-recipients </w:t>
      </w:r>
      <w:bookmarkStart w:id="224" w:name="_Hlk5216737"/>
      <w:r w:rsidRPr="00DB1C29">
        <w:rPr>
          <w:rFonts w:eastAsia="Calibri" w:cs="Arial"/>
        </w:rPr>
        <w:t xml:space="preserve">or any other location used for grant purposes (e.g. warehouses) </w:t>
      </w:r>
      <w:bookmarkEnd w:id="224"/>
      <w:r w:rsidRPr="00DB1C29">
        <w:rPr>
          <w:rFonts w:eastAsia="Calibri" w:cs="Arial"/>
        </w:rPr>
        <w:t xml:space="preserve">depending on the risks </w:t>
      </w:r>
      <w:r w:rsidRPr="00DB1C29">
        <w:rPr>
          <w:rFonts w:eastAsia="Calibri" w:cs="Arial"/>
          <w:noProof/>
        </w:rPr>
        <w:t>and/or</w:t>
      </w:r>
      <w:r w:rsidRPr="00DB1C29">
        <w:rPr>
          <w:rFonts w:eastAsia="Calibri" w:cs="Arial"/>
        </w:rPr>
        <w:t xml:space="preserve"> level of funding</w:t>
      </w:r>
      <w:r w:rsidRPr="00DB1C29">
        <w:rPr>
          <w:rFonts w:eastAsia="Calibri" w:cs="Arial"/>
          <w:i/>
          <w:snapToGrid w:val="0"/>
        </w:rPr>
        <w:t>.</w:t>
      </w:r>
      <w:r w:rsidRPr="00DB1C29">
        <w:rPr>
          <w:rFonts w:eastAsia="Calibri" w:cs="Arial"/>
        </w:rPr>
        <w:t xml:space="preserve">  </w:t>
      </w:r>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rPr>
        <w:t xml:space="preserve">The </w:t>
      </w:r>
      <w:r w:rsidRPr="00DB1C29">
        <w:rPr>
          <w:rFonts w:eastAsia="Calibri" w:cs="Arial"/>
          <w:b/>
        </w:rPr>
        <w:t>Program subject to audit</w:t>
      </w:r>
      <w:r w:rsidRPr="00DB1C29">
        <w:rPr>
          <w:rFonts w:eastAsia="Calibri" w:cs="Arial"/>
        </w:rPr>
        <w:t xml:space="preserve"> covers the controls around the activities set out in the Grant Agreement and other related documents. An indicative list of </w:t>
      </w:r>
      <w:r w:rsidRPr="00DB1C29">
        <w:rPr>
          <w:rFonts w:eastAsia="Calibri" w:cs="Arial"/>
          <w:noProof/>
        </w:rPr>
        <w:t>controls</w:t>
      </w:r>
      <w:r w:rsidRPr="00DB1C29">
        <w:rPr>
          <w:rFonts w:eastAsia="Calibri" w:cs="Arial"/>
        </w:rPr>
        <w:t xml:space="preserve"> </w:t>
      </w:r>
      <w:r w:rsidRPr="00DB1C29">
        <w:rPr>
          <w:rFonts w:eastAsia="Calibri" w:cs="Arial"/>
          <w:noProof/>
        </w:rPr>
        <w:t>is provided</w:t>
      </w:r>
      <w:r w:rsidRPr="00DB1C29">
        <w:rPr>
          <w:rFonts w:eastAsia="Calibri" w:cs="Arial"/>
        </w:rPr>
        <w:t xml:space="preserve"> in </w:t>
      </w:r>
      <w:r>
        <w:rPr>
          <w:rFonts w:eastAsia="Calibri" w:cs="Arial"/>
        </w:rPr>
        <w:t>Attachment 1 of these terms of reference.</w:t>
      </w:r>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rPr>
        <w:t xml:space="preserve">The </w:t>
      </w:r>
      <w:r w:rsidRPr="00DB1C29">
        <w:rPr>
          <w:rFonts w:eastAsia="Calibri" w:cs="Arial"/>
          <w:b/>
        </w:rPr>
        <w:t>subject of the audit</w:t>
      </w:r>
      <w:r w:rsidRPr="00DB1C29">
        <w:rPr>
          <w:rFonts w:eastAsia="Calibri" w:cs="Arial"/>
        </w:rPr>
        <w:t xml:space="preserve"> is the </w:t>
      </w:r>
      <w:r w:rsidRPr="00DB1C29">
        <w:rPr>
          <w:rFonts w:eastAsia="Calibri" w:cs="Arial"/>
          <w:b/>
        </w:rPr>
        <w:t xml:space="preserve">design </w:t>
      </w:r>
      <w:bookmarkStart w:id="225" w:name="_Hlk5216765"/>
      <w:r w:rsidRPr="00DB1C29">
        <w:rPr>
          <w:rFonts w:eastAsia="Calibri" w:cs="Arial"/>
          <w:b/>
        </w:rPr>
        <w:t xml:space="preserve">and operating effectiveness </w:t>
      </w:r>
      <w:bookmarkEnd w:id="225"/>
      <w:r w:rsidRPr="00DB1C29">
        <w:rPr>
          <w:rFonts w:eastAsia="Calibri" w:cs="Arial"/>
          <w:b/>
        </w:rPr>
        <w:t>of the Internal Control System</w:t>
      </w:r>
      <w:r w:rsidRPr="00DB1C29">
        <w:rPr>
          <w:rFonts w:eastAsia="Calibri" w:cs="Arial"/>
        </w:rPr>
        <w:t xml:space="preserve"> which existed at [</w:t>
      </w:r>
      <w:r w:rsidRPr="00DB1C29">
        <w:rPr>
          <w:rFonts w:eastAsia="Calibri" w:cs="Arial"/>
          <w:i/>
        </w:rPr>
        <w:t>date</w:t>
      </w:r>
      <w:r w:rsidRPr="00DB1C29">
        <w:rPr>
          <w:rFonts w:eastAsia="Calibri" w:cs="Arial"/>
        </w:rPr>
        <w:t>].</w:t>
      </w:r>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snapToGrid w:val="0"/>
        </w:rPr>
        <w:t>The Principal Recipient manage</w:t>
      </w:r>
      <w:r>
        <w:rPr>
          <w:rFonts w:eastAsia="Calibri" w:cs="Arial"/>
          <w:snapToGrid w:val="0"/>
        </w:rPr>
        <w:t>ment must collaborate with the a</w:t>
      </w:r>
      <w:r w:rsidRPr="00DB1C29">
        <w:rPr>
          <w:rFonts w:eastAsia="Calibri" w:cs="Arial"/>
          <w:snapToGrid w:val="0"/>
        </w:rPr>
        <w:t xml:space="preserve">uditor and provide them with all the necessary information. </w:t>
      </w:r>
      <w:bookmarkStart w:id="226" w:name="_Hlk25734548"/>
      <w:r>
        <w:rPr>
          <w:rFonts w:eastAsia="Calibri" w:cs="Arial"/>
          <w:snapToGrid w:val="0"/>
        </w:rPr>
        <w:t>T</w:t>
      </w:r>
      <w:r w:rsidRPr="00BC48AA">
        <w:rPr>
          <w:rFonts w:eastAsia="Calibri" w:cs="Arial"/>
          <w:snapToGrid w:val="0"/>
        </w:rPr>
        <w:t xml:space="preserve">he </w:t>
      </w:r>
      <w:r>
        <w:rPr>
          <w:rFonts w:eastAsia="Calibri" w:cs="Arial"/>
          <w:snapToGrid w:val="0"/>
        </w:rPr>
        <w:t>a</w:t>
      </w:r>
      <w:r w:rsidRPr="00BC48AA">
        <w:rPr>
          <w:rFonts w:eastAsia="Calibri" w:cs="Arial"/>
          <w:snapToGrid w:val="0"/>
        </w:rPr>
        <w:t>uditor must inform</w:t>
      </w:r>
      <w:r>
        <w:rPr>
          <w:rFonts w:eastAsia="Calibri" w:cs="Arial"/>
          <w:snapToGrid w:val="0"/>
        </w:rPr>
        <w:t xml:space="preserve"> t</w:t>
      </w:r>
      <w:r w:rsidRPr="00BC48AA">
        <w:rPr>
          <w:rFonts w:eastAsia="Calibri" w:cs="Arial"/>
          <w:snapToGrid w:val="0"/>
        </w:rPr>
        <w:t xml:space="preserve">he Global Fund </w:t>
      </w:r>
      <w:r>
        <w:rPr>
          <w:rFonts w:eastAsia="Calibri" w:cs="Arial"/>
          <w:snapToGrid w:val="0"/>
        </w:rPr>
        <w:t xml:space="preserve">for </w:t>
      </w:r>
      <w:r w:rsidRPr="00BC48AA">
        <w:rPr>
          <w:rFonts w:eastAsia="Calibri" w:cs="Arial"/>
          <w:snapToGrid w:val="0"/>
        </w:rPr>
        <w:t>immediate</w:t>
      </w:r>
      <w:r>
        <w:rPr>
          <w:rFonts w:eastAsia="Calibri" w:cs="Arial"/>
          <w:snapToGrid w:val="0"/>
        </w:rPr>
        <w:t xml:space="preserve"> action in situations where a</w:t>
      </w:r>
      <w:r w:rsidRPr="00BC48AA">
        <w:rPr>
          <w:rFonts w:eastAsia="Calibri" w:cs="Arial"/>
          <w:snapToGrid w:val="0"/>
        </w:rPr>
        <w:t xml:space="preserve"> limitation in the auditor’s scope of work </w:t>
      </w:r>
      <w:r>
        <w:rPr>
          <w:rFonts w:eastAsia="Calibri" w:cs="Arial"/>
          <w:snapToGrid w:val="0"/>
        </w:rPr>
        <w:t>is</w:t>
      </w:r>
      <w:r w:rsidRPr="00BC48AA">
        <w:rPr>
          <w:rFonts w:eastAsia="Calibri" w:cs="Arial"/>
          <w:snapToGrid w:val="0"/>
        </w:rPr>
        <w:t xml:space="preserve"> noticed</w:t>
      </w:r>
      <w:bookmarkEnd w:id="226"/>
      <w:r w:rsidRPr="00DB1C29">
        <w:rPr>
          <w:rFonts w:eastAsia="Calibri" w:cs="Arial"/>
          <w:snapToGrid w:val="0"/>
        </w:rPr>
        <w:t xml:space="preserve">. </w:t>
      </w:r>
      <w:r w:rsidRPr="00DB1C29">
        <w:rPr>
          <w:rFonts w:eastAsia="Calibri" w:cs="Arial"/>
          <w:noProof/>
          <w:snapToGrid w:val="0"/>
        </w:rPr>
        <w:t>This</w:t>
      </w:r>
      <w:r w:rsidRPr="00DB1C29">
        <w:rPr>
          <w:rFonts w:eastAsia="Calibri" w:cs="Arial"/>
          <w:snapToGrid w:val="0"/>
        </w:rPr>
        <w:t xml:space="preserve"> will consist </w:t>
      </w:r>
      <w:r w:rsidRPr="00DB1C29">
        <w:rPr>
          <w:rFonts w:eastAsia="Calibri" w:cs="Arial"/>
          <w:noProof/>
          <w:snapToGrid w:val="0"/>
        </w:rPr>
        <w:t>in</w:t>
      </w:r>
      <w:r w:rsidRPr="00DB1C29">
        <w:rPr>
          <w:rFonts w:eastAsia="Calibri" w:cs="Arial"/>
          <w:snapToGrid w:val="0"/>
        </w:rPr>
        <w:t xml:space="preserve"> assessing whether the audit should continue or not and, should it continue, whether the audit scope and the timelines of reporting should </w:t>
      </w:r>
      <w:r w:rsidRPr="00DB1C29">
        <w:rPr>
          <w:rFonts w:eastAsia="Calibri" w:cs="Arial"/>
          <w:noProof/>
          <w:snapToGrid w:val="0"/>
        </w:rPr>
        <w:t>be changed</w:t>
      </w:r>
      <w:r w:rsidRPr="00DB1C29">
        <w:rPr>
          <w:rFonts w:eastAsia="Calibri" w:cs="Arial"/>
          <w:snapToGrid w:val="0"/>
        </w:rPr>
        <w:t xml:space="preserve">.  </w:t>
      </w:r>
    </w:p>
    <w:p w:rsidR="00415F30" w:rsidRPr="00DB1C29" w:rsidRDefault="00415F30" w:rsidP="00415F30">
      <w:pPr>
        <w:spacing w:after="0" w:line="240" w:lineRule="auto"/>
        <w:ind w:left="540"/>
        <w:jc w:val="both"/>
        <w:rPr>
          <w:rFonts w:eastAsia="Calibri" w:cs="Arial"/>
        </w:rPr>
      </w:pPr>
    </w:p>
    <w:p w:rsidR="00415F30" w:rsidRPr="00DB1C29" w:rsidRDefault="00415F30" w:rsidP="00415F30">
      <w:pPr>
        <w:keepNext/>
        <w:numPr>
          <w:ilvl w:val="0"/>
          <w:numId w:val="38"/>
        </w:numPr>
        <w:tabs>
          <w:tab w:val="clear" w:pos="432"/>
        </w:tabs>
        <w:spacing w:line="240" w:lineRule="auto"/>
        <w:ind w:left="360" w:hanging="360"/>
        <w:jc w:val="both"/>
        <w:outlineLvl w:val="0"/>
        <w:rPr>
          <w:rFonts w:eastAsia="MS Gothic" w:cs="Arial"/>
          <w:b/>
          <w:bCs/>
          <w:noProof/>
          <w:color w:val="000000"/>
          <w:sz w:val="24"/>
          <w:szCs w:val="28"/>
        </w:rPr>
      </w:pPr>
      <w:bookmarkStart w:id="227" w:name="_Toc277941653"/>
      <w:bookmarkStart w:id="228" w:name="_Toc278183564"/>
      <w:bookmarkStart w:id="229" w:name="_Toc278191346"/>
      <w:bookmarkStart w:id="230" w:name="_Toc278199250"/>
      <w:bookmarkStart w:id="231" w:name="_Toc278200041"/>
      <w:bookmarkStart w:id="232" w:name="_Toc278537851"/>
      <w:bookmarkStart w:id="233" w:name="_Toc277941654"/>
      <w:bookmarkStart w:id="234" w:name="_Toc278183565"/>
      <w:bookmarkStart w:id="235" w:name="_Toc278191347"/>
      <w:bookmarkStart w:id="236" w:name="_Toc278199251"/>
      <w:bookmarkStart w:id="237" w:name="_Toc278200042"/>
      <w:bookmarkStart w:id="238" w:name="_Toc278537852"/>
      <w:bookmarkStart w:id="239" w:name="_Toc277941655"/>
      <w:bookmarkStart w:id="240" w:name="_Toc278183566"/>
      <w:bookmarkStart w:id="241" w:name="_Toc278191348"/>
      <w:bookmarkStart w:id="242" w:name="_Toc278199252"/>
      <w:bookmarkStart w:id="243" w:name="_Toc278200043"/>
      <w:bookmarkStart w:id="244" w:name="_Toc278537853"/>
      <w:bookmarkStart w:id="245" w:name="_Toc277941657"/>
      <w:bookmarkStart w:id="246" w:name="_Toc278183568"/>
      <w:bookmarkStart w:id="247" w:name="_Toc278191350"/>
      <w:bookmarkStart w:id="248" w:name="_Toc278199254"/>
      <w:bookmarkStart w:id="249" w:name="_Toc278200045"/>
      <w:bookmarkStart w:id="250" w:name="_Toc278537855"/>
      <w:bookmarkStart w:id="251" w:name="_Toc277941658"/>
      <w:bookmarkStart w:id="252" w:name="_Toc278183569"/>
      <w:bookmarkStart w:id="253" w:name="_Toc278191351"/>
      <w:bookmarkStart w:id="254" w:name="_Toc278199255"/>
      <w:bookmarkStart w:id="255" w:name="_Toc278200046"/>
      <w:bookmarkStart w:id="256" w:name="_Toc278537856"/>
      <w:bookmarkStart w:id="257" w:name="_Toc277941663"/>
      <w:bookmarkStart w:id="258" w:name="_Toc278183574"/>
      <w:bookmarkStart w:id="259" w:name="_Toc278191356"/>
      <w:bookmarkStart w:id="260" w:name="_Toc278199260"/>
      <w:bookmarkStart w:id="261" w:name="_Toc278200051"/>
      <w:bookmarkStart w:id="262" w:name="_Toc278537861"/>
      <w:bookmarkStart w:id="263" w:name="_Toc277941665"/>
      <w:bookmarkStart w:id="264" w:name="_Toc278183576"/>
      <w:bookmarkStart w:id="265" w:name="_Toc278191358"/>
      <w:bookmarkStart w:id="266" w:name="_Toc278199262"/>
      <w:bookmarkStart w:id="267" w:name="_Toc278200053"/>
      <w:bookmarkStart w:id="268" w:name="_Toc278537863"/>
      <w:bookmarkStart w:id="269" w:name="_Toc277941669"/>
      <w:bookmarkStart w:id="270" w:name="_Toc278183580"/>
      <w:bookmarkStart w:id="271" w:name="_Toc278191362"/>
      <w:bookmarkStart w:id="272" w:name="_Toc278199266"/>
      <w:bookmarkStart w:id="273" w:name="_Toc278200057"/>
      <w:bookmarkStart w:id="274" w:name="_Toc278537867"/>
      <w:bookmarkStart w:id="275" w:name="_Toc277941670"/>
      <w:bookmarkStart w:id="276" w:name="_Toc278183581"/>
      <w:bookmarkStart w:id="277" w:name="_Toc278191363"/>
      <w:bookmarkStart w:id="278" w:name="_Toc278199267"/>
      <w:bookmarkStart w:id="279" w:name="_Toc278200058"/>
      <w:bookmarkStart w:id="280" w:name="_Toc278537868"/>
      <w:bookmarkStart w:id="281" w:name="_Toc139183049"/>
      <w:bookmarkStart w:id="282" w:name="_Toc296432180"/>
      <w:bookmarkStart w:id="283" w:name="_Toc815382"/>
      <w:bookmarkStart w:id="284" w:name="_Toc22053609"/>
      <w:bookmarkStart w:id="285" w:name="_Toc22053775"/>
      <w:bookmarkStart w:id="286" w:name="_Toc22053941"/>
      <w:bookmarkStart w:id="287" w:name="_Toc22054107"/>
      <w:bookmarkStart w:id="288" w:name="_Toc22054273"/>
      <w:bookmarkStart w:id="289" w:name="_Toc22054439"/>
      <w:bookmarkStart w:id="290" w:name="_Toc22054605"/>
      <w:bookmarkStart w:id="291" w:name="_Toc27402107"/>
      <w:bookmarkEnd w:id="22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DB1C29">
        <w:rPr>
          <w:rFonts w:eastAsia="MS Gothic" w:cs="Arial"/>
          <w:b/>
          <w:bCs/>
          <w:noProof/>
          <w:color w:val="000000"/>
          <w:sz w:val="24"/>
          <w:szCs w:val="28"/>
        </w:rPr>
        <w:t xml:space="preserve">Audit </w:t>
      </w:r>
      <w:bookmarkEnd w:id="281"/>
      <w:r w:rsidRPr="00DB1C29">
        <w:rPr>
          <w:rFonts w:eastAsia="MS Gothic" w:cs="Arial"/>
          <w:b/>
          <w:bCs/>
          <w:noProof/>
          <w:color w:val="000000"/>
          <w:sz w:val="24"/>
          <w:szCs w:val="28"/>
        </w:rPr>
        <w:t>Procedures</w:t>
      </w:r>
      <w:bookmarkEnd w:id="282"/>
      <w:bookmarkEnd w:id="283"/>
      <w:bookmarkEnd w:id="284"/>
      <w:bookmarkEnd w:id="285"/>
      <w:bookmarkEnd w:id="286"/>
      <w:bookmarkEnd w:id="287"/>
      <w:bookmarkEnd w:id="288"/>
      <w:bookmarkEnd w:id="289"/>
      <w:bookmarkEnd w:id="290"/>
      <w:bookmarkEnd w:id="291"/>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noProof/>
        </w:rPr>
        <w:t>The audit should be carried out in accordance with the</w:t>
      </w:r>
      <w:r w:rsidRPr="00DB1C29">
        <w:rPr>
          <w:rFonts w:eastAsia="Calibri" w:cs="Arial"/>
        </w:rPr>
        <w:t xml:space="preserve"> </w:t>
      </w:r>
      <w:r w:rsidRPr="00DB1C29">
        <w:rPr>
          <w:rFonts w:eastAsia="Calibri" w:cs="Arial"/>
          <w:b/>
        </w:rPr>
        <w:t>procedures</w:t>
      </w:r>
      <w:r w:rsidRPr="00DB1C29">
        <w:rPr>
          <w:rFonts w:eastAsia="Calibri" w:cs="Arial"/>
        </w:rPr>
        <w:t xml:space="preserve"> set out in the following section</w:t>
      </w:r>
      <w:r w:rsidRPr="00DB1C29">
        <w:rPr>
          <w:rFonts w:eastAsia="Calibri" w:cs="Arial"/>
          <w:b/>
        </w:rPr>
        <w:t xml:space="preserve"> </w:t>
      </w:r>
      <w:r w:rsidRPr="00DB1C29">
        <w:rPr>
          <w:rFonts w:eastAsia="Calibri" w:cs="Arial"/>
        </w:rPr>
        <w:t>and</w:t>
      </w:r>
      <w:r w:rsidRPr="00DB1C29">
        <w:rPr>
          <w:rFonts w:eastAsia="Calibri" w:cs="Arial"/>
          <w:b/>
        </w:rPr>
        <w:t xml:space="preserve"> </w:t>
      </w:r>
      <w:r w:rsidRPr="00DB1C29">
        <w:rPr>
          <w:rFonts w:eastAsia="Calibri" w:cs="Arial"/>
        </w:rPr>
        <w:t xml:space="preserve">which cover audit documentation and evidence, planning, fieldwork, and reporting. </w:t>
      </w:r>
      <w:r w:rsidRPr="00DB1C29">
        <w:rPr>
          <w:rFonts w:eastAsia="Calibri" w:cs="Arial"/>
          <w:noProof/>
        </w:rPr>
        <w:t>Particular attention should be paid  to the following :</w:t>
      </w:r>
      <w:r w:rsidRPr="00DB1C29">
        <w:rPr>
          <w:rFonts w:eastAsia="Calibri" w:cs="Arial"/>
        </w:rPr>
        <w:t xml:space="preserve"> </w:t>
      </w:r>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rPr>
        <w:lastRenderedPageBreak/>
        <w:t>The risk-based evaluation of the design and operating effectiveness of internal controls shall include the following minimum procedures:</w:t>
      </w:r>
    </w:p>
    <w:p w:rsidR="00415F30" w:rsidRPr="00DB1C29" w:rsidRDefault="00415F30" w:rsidP="00415F30">
      <w:pPr>
        <w:numPr>
          <w:ilvl w:val="0"/>
          <w:numId w:val="37"/>
        </w:numPr>
        <w:tabs>
          <w:tab w:val="left" w:pos="720"/>
          <w:tab w:val="left" w:pos="1152"/>
          <w:tab w:val="left" w:pos="1800"/>
        </w:tabs>
        <w:suppressAutoHyphens/>
        <w:spacing w:after="0" w:line="240" w:lineRule="auto"/>
        <w:ind w:left="900"/>
        <w:jc w:val="both"/>
        <w:rPr>
          <w:rFonts w:eastAsia="Calibri" w:cs="Arial"/>
          <w:spacing w:val="-3"/>
        </w:rPr>
      </w:pPr>
      <w:r w:rsidRPr="00DB1C29">
        <w:rPr>
          <w:rFonts w:eastAsia="Calibri" w:cs="Arial"/>
          <w:noProof/>
          <w:spacing w:val="-3"/>
        </w:rPr>
        <w:t>Obtain an understanding of the design of the internal control related to</w:t>
      </w:r>
      <w:r w:rsidRPr="00DB1C29">
        <w:rPr>
          <w:rFonts w:eastAsia="Calibri" w:cs="Arial"/>
          <w:spacing w:val="-3"/>
        </w:rPr>
        <w:t xml:space="preserve"> the Global Fund program </w:t>
      </w:r>
      <w:r w:rsidRPr="00DB1C29">
        <w:rPr>
          <w:rFonts w:eastAsia="Calibri" w:cs="Arial"/>
          <w:noProof/>
          <w:spacing w:val="-3"/>
        </w:rPr>
        <w:t>and assess if  they are used in operations.</w:t>
      </w:r>
    </w:p>
    <w:p w:rsidR="00415F30" w:rsidRPr="00DB1C29" w:rsidRDefault="00415F30" w:rsidP="00415F30">
      <w:pPr>
        <w:numPr>
          <w:ilvl w:val="0"/>
          <w:numId w:val="37"/>
        </w:numPr>
        <w:tabs>
          <w:tab w:val="left" w:pos="720"/>
          <w:tab w:val="left" w:pos="1152"/>
          <w:tab w:val="left" w:pos="1800"/>
        </w:tabs>
        <w:suppressAutoHyphens/>
        <w:spacing w:after="0" w:line="240" w:lineRule="auto"/>
        <w:ind w:left="900"/>
        <w:jc w:val="both"/>
        <w:rPr>
          <w:rFonts w:eastAsia="Calibri" w:cs="Arial"/>
          <w:spacing w:val="-3"/>
        </w:rPr>
      </w:pPr>
      <w:r w:rsidRPr="00DB1C29">
        <w:rPr>
          <w:rFonts w:eastAsia="Calibri" w:cs="Arial"/>
          <w:spacing w:val="-3"/>
        </w:rPr>
        <w:t xml:space="preserve">Assess inherent risk and control risk and </w:t>
      </w:r>
      <w:r w:rsidRPr="00DB1C29">
        <w:rPr>
          <w:rFonts w:eastAsia="Calibri" w:cs="Arial"/>
          <w:noProof/>
          <w:spacing w:val="-3"/>
        </w:rPr>
        <w:t>summarize</w:t>
      </w:r>
      <w:r w:rsidRPr="00DB1C29">
        <w:rPr>
          <w:rFonts w:eastAsia="Calibri" w:cs="Arial"/>
          <w:spacing w:val="-3"/>
        </w:rPr>
        <w:t xml:space="preserve"> the risk assessments for each assertion.</w:t>
      </w:r>
    </w:p>
    <w:p w:rsidR="00415F30" w:rsidRPr="00DB1C29" w:rsidRDefault="00415F30" w:rsidP="00415F30">
      <w:pPr>
        <w:numPr>
          <w:ilvl w:val="0"/>
          <w:numId w:val="37"/>
        </w:numPr>
        <w:tabs>
          <w:tab w:val="left" w:pos="720"/>
          <w:tab w:val="left" w:pos="1152"/>
          <w:tab w:val="left" w:pos="1260"/>
          <w:tab w:val="left" w:pos="1350"/>
          <w:tab w:val="left" w:pos="1800"/>
        </w:tabs>
        <w:suppressAutoHyphens/>
        <w:spacing w:after="0" w:line="240" w:lineRule="auto"/>
        <w:ind w:left="900"/>
        <w:jc w:val="both"/>
        <w:rPr>
          <w:rFonts w:eastAsia="Calibri" w:cs="Arial"/>
          <w:spacing w:val="-3"/>
        </w:rPr>
      </w:pPr>
      <w:r w:rsidRPr="00DB1C29">
        <w:rPr>
          <w:rFonts w:eastAsia="Calibri" w:cs="Arial"/>
          <w:noProof/>
          <w:spacing w:val="-3"/>
        </w:rPr>
        <w:t>Evaluate the control environment, the adequacy of the</w:t>
      </w:r>
      <w:r w:rsidRPr="00DB1C29">
        <w:rPr>
          <w:rFonts w:eastAsia="Calibri" w:cs="Arial"/>
          <w:spacing w:val="-3"/>
        </w:rPr>
        <w:t xml:space="preserve"> systems, and control procedures with emphasis on the policies and procedures that pertain to the Principle Recipient’s ability </w:t>
      </w:r>
      <w:r w:rsidRPr="00DB1C29">
        <w:rPr>
          <w:rFonts w:eastAsia="Calibri" w:cs="Arial"/>
          <w:noProof/>
          <w:spacing w:val="-3"/>
        </w:rPr>
        <w:t>to effectively manage key processes</w:t>
      </w:r>
      <w:r w:rsidRPr="00DB1C29">
        <w:rPr>
          <w:rFonts w:eastAsia="Calibri" w:cs="Arial"/>
          <w:spacing w:val="-3"/>
        </w:rPr>
        <w:t>:</w:t>
      </w:r>
    </w:p>
    <w:p w:rsidR="00415F30" w:rsidRPr="00DB1C29" w:rsidRDefault="00415F30" w:rsidP="00415F30">
      <w:pPr>
        <w:tabs>
          <w:tab w:val="left" w:pos="720"/>
          <w:tab w:val="left" w:pos="1152"/>
          <w:tab w:val="left" w:pos="1260"/>
          <w:tab w:val="left" w:pos="1350"/>
          <w:tab w:val="left" w:pos="1800"/>
        </w:tabs>
        <w:suppressAutoHyphens/>
        <w:spacing w:after="0" w:line="240" w:lineRule="auto"/>
        <w:ind w:left="360"/>
        <w:contextualSpacing/>
        <w:jc w:val="both"/>
        <w:rPr>
          <w:rFonts w:eastAsia="Calibri" w:cs="Arial"/>
          <w:spacing w:val="-3"/>
        </w:rPr>
      </w:pPr>
    </w:p>
    <w:p w:rsidR="00415F30" w:rsidRPr="00DB1C29" w:rsidRDefault="00415F30" w:rsidP="00415F30">
      <w:pPr>
        <w:numPr>
          <w:ilvl w:val="0"/>
          <w:numId w:val="30"/>
        </w:numPr>
        <w:tabs>
          <w:tab w:val="left" w:pos="720"/>
          <w:tab w:val="left" w:pos="1260"/>
          <w:tab w:val="left" w:pos="1350"/>
          <w:tab w:val="left" w:pos="1800"/>
        </w:tabs>
        <w:suppressAutoHyphens/>
        <w:spacing w:before="0" w:after="0" w:line="240" w:lineRule="auto"/>
        <w:ind w:left="1260"/>
        <w:contextualSpacing/>
        <w:jc w:val="both"/>
        <w:rPr>
          <w:rFonts w:eastAsia="Calibri" w:cs="Arial"/>
          <w:spacing w:val="-3"/>
        </w:rPr>
      </w:pPr>
      <w:r w:rsidRPr="00DB1C29">
        <w:rPr>
          <w:rFonts w:eastAsia="Calibri" w:cs="Arial"/>
          <w:b/>
          <w:spacing w:val="-3"/>
        </w:rPr>
        <w:t xml:space="preserve">Program Management (including </w:t>
      </w:r>
      <w:r>
        <w:rPr>
          <w:rFonts w:eastAsia="Calibri" w:cs="Arial"/>
          <w:b/>
          <w:spacing w:val="-3"/>
        </w:rPr>
        <w:t>sub-recipient</w:t>
      </w:r>
      <w:r w:rsidRPr="00DB1C29">
        <w:rPr>
          <w:rFonts w:eastAsia="Calibri" w:cs="Arial"/>
          <w:b/>
          <w:spacing w:val="-3"/>
        </w:rPr>
        <w:t xml:space="preserve"> Management</w:t>
      </w:r>
      <w:r w:rsidRPr="00DB1C29">
        <w:rPr>
          <w:rFonts w:eastAsia="Calibri" w:cs="Arial"/>
          <w:spacing w:val="-3"/>
        </w:rPr>
        <w:t xml:space="preserve">): The audit should examine the Principle Recipient’s internal functions for managing Global Fund grants </w:t>
      </w:r>
      <w:r w:rsidRPr="00DB1C29">
        <w:rPr>
          <w:rFonts w:eastAsia="Calibri" w:cs="Arial"/>
          <w:noProof/>
          <w:spacing w:val="-3"/>
        </w:rPr>
        <w:t>including:</w:t>
      </w:r>
      <w:r w:rsidRPr="00DB1C29">
        <w:rPr>
          <w:rFonts w:eastAsia="Calibri" w:cs="Arial"/>
          <w:spacing w:val="-3"/>
        </w:rPr>
        <w:t xml:space="preserve"> Existence of operating procedures for all key business processes related to </w:t>
      </w:r>
      <w:r w:rsidRPr="00DB1C29">
        <w:rPr>
          <w:rFonts w:eastAsia="Calibri" w:cs="Arial"/>
          <w:noProof/>
          <w:spacing w:val="-3"/>
        </w:rPr>
        <w:t>the execution</w:t>
      </w:r>
      <w:r w:rsidRPr="00DB1C29">
        <w:rPr>
          <w:rFonts w:eastAsia="Calibri" w:cs="Arial"/>
          <w:spacing w:val="-3"/>
        </w:rPr>
        <w:t xml:space="preserve"> of activities funded under the Global Fund grants as well as evaluation of control systems for: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 xml:space="preserve">Managing human resources,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 xml:space="preserve">Identifying programmatic risks and taking proactive actions to mitigate them,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spacing w:val="-3"/>
        </w:rPr>
      </w:pPr>
      <w:r w:rsidRPr="00DB1C29">
        <w:rPr>
          <w:rFonts w:eastAsia="MS Mincho" w:cs="Arial"/>
          <w:noProof/>
        </w:rPr>
        <w:t>Demonstrate</w:t>
      </w:r>
      <w:r w:rsidRPr="00DB1C29">
        <w:rPr>
          <w:rFonts w:eastAsia="MS Mincho" w:cs="Arial"/>
          <w:spacing w:val="-3"/>
        </w:rPr>
        <w:t xml:space="preserve"> ethical values</w:t>
      </w:r>
    </w:p>
    <w:p w:rsidR="00415F30" w:rsidRPr="00DB1C29" w:rsidRDefault="00415F30" w:rsidP="00415F30">
      <w:pPr>
        <w:tabs>
          <w:tab w:val="left" w:pos="-816"/>
          <w:tab w:val="left" w:pos="-312"/>
          <w:tab w:val="left" w:pos="1440"/>
          <w:tab w:val="left" w:pos="2250"/>
        </w:tabs>
        <w:suppressAutoHyphens/>
        <w:spacing w:after="0" w:line="240" w:lineRule="auto"/>
        <w:ind w:left="720"/>
        <w:jc w:val="both"/>
        <w:rPr>
          <w:rFonts w:eastAsia="MS Mincho" w:cs="Arial"/>
          <w:spacing w:val="-3"/>
        </w:rPr>
      </w:pPr>
    </w:p>
    <w:p w:rsidR="00415F30" w:rsidRPr="00DB1C29" w:rsidRDefault="00415F30" w:rsidP="00415F30">
      <w:pPr>
        <w:tabs>
          <w:tab w:val="left" w:pos="-816"/>
          <w:tab w:val="left" w:pos="-312"/>
          <w:tab w:val="left" w:pos="1440"/>
          <w:tab w:val="left" w:pos="2250"/>
        </w:tabs>
        <w:suppressAutoHyphens/>
        <w:spacing w:after="0" w:line="240" w:lineRule="auto"/>
        <w:ind w:left="720"/>
        <w:jc w:val="both"/>
        <w:rPr>
          <w:rFonts w:eastAsia="MS Mincho" w:cs="Arial"/>
          <w:spacing w:val="-3"/>
        </w:rPr>
      </w:pPr>
      <w:r w:rsidRPr="00DB1C29">
        <w:rPr>
          <w:rFonts w:eastAsia="MS Mincho" w:cs="Arial"/>
          <w:spacing w:val="-3"/>
        </w:rPr>
        <w:t xml:space="preserve">Review evidence of: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 xml:space="preserve">Transparent processes for selection of </w:t>
      </w:r>
      <w:r>
        <w:rPr>
          <w:rFonts w:eastAsia="MS Mincho" w:cs="Arial"/>
          <w:noProof/>
        </w:rPr>
        <w:t>sub-r</w:t>
      </w:r>
      <w:r w:rsidRPr="00DB1C29">
        <w:rPr>
          <w:rFonts w:eastAsia="MS Mincho" w:cs="Arial"/>
          <w:noProof/>
        </w:rPr>
        <w:t>ecipients and adequate systems fo</w:t>
      </w:r>
      <w:r>
        <w:rPr>
          <w:rFonts w:eastAsia="MS Mincho" w:cs="Arial"/>
          <w:noProof/>
        </w:rPr>
        <w:t>r continuous assessment of sub-r</w:t>
      </w:r>
      <w:r w:rsidRPr="00DB1C29">
        <w:rPr>
          <w:rFonts w:eastAsia="MS Mincho" w:cs="Arial"/>
          <w:noProof/>
        </w:rPr>
        <w:t xml:space="preserve">ecipients;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 xml:space="preserve">Availability of adequate contractual agreements between the Principal Recipient and its </w:t>
      </w:r>
      <w:r>
        <w:rPr>
          <w:rFonts w:eastAsia="MS Mincho" w:cs="Arial"/>
          <w:noProof/>
        </w:rPr>
        <w:t>s</w:t>
      </w:r>
      <w:r w:rsidRPr="00DB1C29">
        <w:rPr>
          <w:rFonts w:eastAsia="MS Mincho" w:cs="Arial"/>
          <w:noProof/>
        </w:rPr>
        <w:t>ub-</w:t>
      </w:r>
      <w:r>
        <w:rPr>
          <w:rFonts w:eastAsia="MS Mincho" w:cs="Arial"/>
          <w:noProof/>
        </w:rPr>
        <w:t>r</w:t>
      </w:r>
      <w:r w:rsidRPr="00DB1C29">
        <w:rPr>
          <w:rFonts w:eastAsia="MS Mincho" w:cs="Arial"/>
          <w:noProof/>
        </w:rPr>
        <w:t xml:space="preserve">ecipients;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bookmarkStart w:id="292" w:name="_Hlk5217345"/>
      <w:r w:rsidRPr="00DB1C29">
        <w:rPr>
          <w:rFonts w:eastAsia="MS Mincho" w:cs="Arial"/>
          <w:noProof/>
        </w:rPr>
        <w:t>Ensuring adequate and timely financial and program implementation and monitoring at all levels</w:t>
      </w:r>
    </w:p>
    <w:bookmarkEnd w:id="292"/>
    <w:p w:rsidR="00415F30" w:rsidRPr="00DB1C29" w:rsidRDefault="00415F30" w:rsidP="00415F30">
      <w:pPr>
        <w:numPr>
          <w:ilvl w:val="0"/>
          <w:numId w:val="24"/>
        </w:numPr>
        <w:tabs>
          <w:tab w:val="clear" w:pos="720"/>
        </w:tabs>
        <w:spacing w:after="0" w:line="240" w:lineRule="auto"/>
        <w:ind w:left="1530" w:hanging="284"/>
        <w:jc w:val="both"/>
        <w:rPr>
          <w:rFonts w:eastAsia="MS Mincho" w:cs="Arial"/>
          <w:spacing w:val="-3"/>
        </w:rPr>
      </w:pPr>
      <w:r w:rsidRPr="00DB1C29">
        <w:rPr>
          <w:rFonts w:eastAsia="MS Mincho" w:cs="Arial"/>
          <w:noProof/>
        </w:rPr>
        <w:t xml:space="preserve">Pro-active coordination and oversight of </w:t>
      </w:r>
      <w:r>
        <w:rPr>
          <w:rFonts w:eastAsia="MS Mincho" w:cs="Arial"/>
          <w:noProof/>
        </w:rPr>
        <w:t>sub-r</w:t>
      </w:r>
      <w:r w:rsidRPr="00DB1C29">
        <w:rPr>
          <w:rFonts w:eastAsia="MS Mincho" w:cs="Arial"/>
          <w:noProof/>
        </w:rPr>
        <w:t xml:space="preserve">ecipient activities through systematic reviews of </w:t>
      </w:r>
      <w:r>
        <w:rPr>
          <w:rFonts w:eastAsia="MS Mincho" w:cs="Arial"/>
          <w:noProof/>
        </w:rPr>
        <w:t>sub-r</w:t>
      </w:r>
      <w:r w:rsidRPr="00DB1C29">
        <w:rPr>
          <w:rFonts w:eastAsia="MS Mincho" w:cs="Arial"/>
          <w:noProof/>
        </w:rPr>
        <w:t>ecipient activities</w:t>
      </w:r>
      <w:r w:rsidRPr="00DB1C29">
        <w:rPr>
          <w:rFonts w:eastAsia="MS Mincho" w:cs="Arial"/>
          <w:spacing w:val="-3"/>
        </w:rPr>
        <w:t>, analysis and communication of findings following these reviews.</w:t>
      </w:r>
    </w:p>
    <w:p w:rsidR="00415F30" w:rsidRPr="00DB1C29" w:rsidRDefault="00415F30" w:rsidP="00415F30">
      <w:pPr>
        <w:tabs>
          <w:tab w:val="left" w:pos="-816"/>
          <w:tab w:val="left" w:pos="-312"/>
          <w:tab w:val="left" w:pos="1440"/>
          <w:tab w:val="left" w:pos="2250"/>
        </w:tabs>
        <w:suppressAutoHyphens/>
        <w:spacing w:after="0" w:line="240" w:lineRule="auto"/>
        <w:ind w:left="1080"/>
        <w:jc w:val="both"/>
        <w:rPr>
          <w:rFonts w:eastAsia="MS Mincho" w:cs="Arial"/>
          <w:spacing w:val="-3"/>
          <w:szCs w:val="24"/>
        </w:rPr>
      </w:pPr>
    </w:p>
    <w:p w:rsidR="00415F30" w:rsidRPr="00DB1C29" w:rsidRDefault="00415F30" w:rsidP="00415F30">
      <w:pPr>
        <w:numPr>
          <w:ilvl w:val="0"/>
          <w:numId w:val="30"/>
        </w:numPr>
        <w:tabs>
          <w:tab w:val="left" w:pos="720"/>
          <w:tab w:val="left" w:pos="1260"/>
          <w:tab w:val="left" w:pos="1350"/>
          <w:tab w:val="left" w:pos="1800"/>
        </w:tabs>
        <w:suppressAutoHyphens/>
        <w:spacing w:before="0" w:after="0" w:line="240" w:lineRule="auto"/>
        <w:ind w:left="1260"/>
        <w:contextualSpacing/>
        <w:jc w:val="both"/>
        <w:rPr>
          <w:rFonts w:eastAsia="Calibri" w:cs="Arial"/>
          <w:spacing w:val="-3"/>
        </w:rPr>
      </w:pPr>
      <w:r w:rsidRPr="00DB1C29">
        <w:rPr>
          <w:rFonts w:eastAsia="Calibri" w:cs="Arial"/>
          <w:b/>
          <w:spacing w:val="-3"/>
        </w:rPr>
        <w:t>Finance and Accounting Systems</w:t>
      </w:r>
      <w:r w:rsidRPr="00DB1C29">
        <w:rPr>
          <w:rFonts w:eastAsia="Calibri" w:cs="Arial"/>
          <w:spacing w:val="-3"/>
        </w:rPr>
        <w:t xml:space="preserve">: Review the Principal Recipients’ processes to efficiently </w:t>
      </w:r>
      <w:r w:rsidRPr="00DB1C29">
        <w:rPr>
          <w:rFonts w:eastAsia="Calibri" w:cs="Arial"/>
          <w:noProof/>
          <w:spacing w:val="-3"/>
        </w:rPr>
        <w:t>book, consolidate and report financial information consistent with the assertions embodied in each</w:t>
      </w:r>
      <w:r w:rsidRPr="00DB1C29">
        <w:rPr>
          <w:rFonts w:eastAsia="Calibri" w:cs="Arial"/>
          <w:spacing w:val="-3"/>
        </w:rPr>
        <w:t xml:space="preserve"> cost category and module/intervention of th</w:t>
      </w:r>
      <w:r>
        <w:rPr>
          <w:rFonts w:eastAsia="Calibri" w:cs="Arial"/>
          <w:spacing w:val="-3"/>
        </w:rPr>
        <w:t>e Annual Financial Report. The A</w:t>
      </w:r>
      <w:r w:rsidRPr="00DB1C29">
        <w:rPr>
          <w:rFonts w:eastAsia="Calibri" w:cs="Arial"/>
          <w:spacing w:val="-3"/>
        </w:rPr>
        <w:t>uditor will need to ensure that areas to which significant program budget is allocated are included in the testing</w:t>
      </w:r>
      <w:r w:rsidRPr="00DB1C29" w:rsidDel="00B04906">
        <w:rPr>
          <w:rFonts w:eastAsia="Calibri" w:cs="Arial"/>
          <w:spacing w:val="-3"/>
        </w:rPr>
        <w:t xml:space="preserve"> </w:t>
      </w:r>
      <w:r w:rsidRPr="00DB1C29">
        <w:rPr>
          <w:rFonts w:eastAsia="Calibri" w:cs="Arial"/>
          <w:spacing w:val="-3"/>
          <w:vertAlign w:val="superscript"/>
        </w:rPr>
        <w:footnoteReference w:id="1"/>
      </w:r>
      <w:r w:rsidRPr="00DB1C29">
        <w:rPr>
          <w:rFonts w:eastAsia="Calibri" w:cs="Arial"/>
          <w:spacing w:val="-3"/>
        </w:rPr>
        <w:t>.This shall include the review of control systems for:</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Ensuring that transactions charged to the program are properly budgeted and supported</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Cash management.</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Procuring goods and services (non-health products from the request to the payment);</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Managing and disposing of equipment purchased under the grant;</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lastRenderedPageBreak/>
        <w:t>Managing Payroll;</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spacing w:val="-3"/>
          <w:szCs w:val="24"/>
        </w:rPr>
      </w:pPr>
      <w:r w:rsidRPr="00DB1C29">
        <w:rPr>
          <w:rFonts w:eastAsia="MS Mincho" w:cs="Arial"/>
          <w:noProof/>
        </w:rPr>
        <w:t>Verifying</w:t>
      </w:r>
      <w:r w:rsidRPr="00DB1C29">
        <w:rPr>
          <w:rFonts w:eastAsia="MS Mincho" w:cs="Arial"/>
          <w:spacing w:val="-3"/>
          <w:szCs w:val="24"/>
        </w:rPr>
        <w:t xml:space="preserve"> the budgeting and the forecasting process.</w:t>
      </w:r>
    </w:p>
    <w:p w:rsidR="00415F30" w:rsidRPr="00DB1C29" w:rsidRDefault="00415F30" w:rsidP="00415F30">
      <w:pPr>
        <w:tabs>
          <w:tab w:val="left" w:pos="-816"/>
          <w:tab w:val="left" w:pos="-312"/>
          <w:tab w:val="left" w:pos="1440"/>
        </w:tabs>
        <w:suppressAutoHyphens/>
        <w:spacing w:after="0" w:line="240" w:lineRule="auto"/>
        <w:ind w:left="1080"/>
        <w:jc w:val="both"/>
        <w:rPr>
          <w:rFonts w:eastAsia="MS Mincho" w:cs="Arial"/>
          <w:spacing w:val="-3"/>
          <w:szCs w:val="24"/>
        </w:rPr>
      </w:pPr>
    </w:p>
    <w:p w:rsidR="00415F30" w:rsidRPr="00DB1C29" w:rsidRDefault="00415F30" w:rsidP="00415F30">
      <w:pPr>
        <w:numPr>
          <w:ilvl w:val="0"/>
          <w:numId w:val="30"/>
        </w:numPr>
        <w:tabs>
          <w:tab w:val="left" w:pos="720"/>
          <w:tab w:val="left" w:pos="1260"/>
          <w:tab w:val="left" w:pos="1350"/>
          <w:tab w:val="left" w:pos="1800"/>
        </w:tabs>
        <w:suppressAutoHyphens/>
        <w:spacing w:before="0" w:after="0" w:line="240" w:lineRule="auto"/>
        <w:ind w:left="1260"/>
        <w:contextualSpacing/>
        <w:jc w:val="both"/>
        <w:rPr>
          <w:rFonts w:eastAsia="Calibri" w:cs="Arial"/>
          <w:spacing w:val="-3"/>
        </w:rPr>
      </w:pPr>
      <w:r w:rsidRPr="00DB1C29">
        <w:rPr>
          <w:rFonts w:eastAsia="Calibri" w:cs="Arial"/>
          <w:b/>
          <w:spacing w:val="-3"/>
        </w:rPr>
        <w:t>Monitoring and evaluation systems:</w:t>
      </w:r>
      <w:r w:rsidRPr="00DB1C29">
        <w:rPr>
          <w:rFonts w:eastAsia="Calibri" w:cs="Arial"/>
          <w:spacing w:val="-3"/>
        </w:rPr>
        <w:t xml:space="preserve">  Assess the design and operational capacity of monitoring and evaluation processes that the Principle </w:t>
      </w:r>
      <w:r>
        <w:rPr>
          <w:rFonts w:eastAsia="Calibri" w:cs="Arial"/>
          <w:spacing w:val="-3"/>
        </w:rPr>
        <w:t>r</w:t>
      </w:r>
      <w:r w:rsidRPr="00DB1C29">
        <w:rPr>
          <w:rFonts w:eastAsia="Calibri" w:cs="Arial"/>
          <w:spacing w:val="-3"/>
        </w:rPr>
        <w:t>ecipient uses for generating/</w:t>
      </w:r>
      <w:r w:rsidRPr="00DB1C29">
        <w:rPr>
          <w:rFonts w:eastAsia="Calibri" w:cs="Arial"/>
          <w:noProof/>
          <w:spacing w:val="-3"/>
        </w:rPr>
        <w:t>channeling</w:t>
      </w:r>
      <w:r w:rsidRPr="00DB1C29">
        <w:rPr>
          <w:rFonts w:eastAsia="Calibri" w:cs="Arial"/>
          <w:spacing w:val="-3"/>
        </w:rPr>
        <w:t xml:space="preserve"> information that </w:t>
      </w:r>
      <w:r w:rsidRPr="00DB1C29">
        <w:rPr>
          <w:rFonts w:eastAsia="Calibri" w:cs="Arial"/>
          <w:noProof/>
          <w:spacing w:val="-3"/>
        </w:rPr>
        <w:t>is reported</w:t>
      </w:r>
      <w:r w:rsidRPr="00DB1C29">
        <w:rPr>
          <w:rFonts w:eastAsia="Calibri" w:cs="Arial"/>
          <w:spacing w:val="-3"/>
        </w:rPr>
        <w:t xml:space="preserve"> to the Global Fund in the Performance framework including: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 xml:space="preserve">Examination of the M&amp;E planning processes,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 xml:space="preserve">Review of data handling processes,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 xml:space="preserve">Evaluation of the adequacy of data verification mechanisms, </w:t>
      </w:r>
    </w:p>
    <w:p w:rsidR="00415F30" w:rsidRPr="00DB1C29" w:rsidRDefault="00415F30" w:rsidP="00415F30">
      <w:pPr>
        <w:numPr>
          <w:ilvl w:val="0"/>
          <w:numId w:val="24"/>
        </w:numPr>
        <w:tabs>
          <w:tab w:val="clear" w:pos="720"/>
        </w:tabs>
        <w:spacing w:after="0" w:line="240" w:lineRule="auto"/>
        <w:ind w:left="1530" w:hanging="284"/>
        <w:jc w:val="both"/>
        <w:rPr>
          <w:rFonts w:eastAsia="MS Mincho" w:cs="Arial"/>
          <w:noProof/>
        </w:rPr>
      </w:pPr>
      <w:r w:rsidRPr="00DB1C29">
        <w:rPr>
          <w:rFonts w:eastAsia="MS Mincho" w:cs="Arial"/>
          <w:noProof/>
        </w:rPr>
        <w:t>Review of the quality and completeness of data analysis by the Principal Recipient</w:t>
      </w:r>
    </w:p>
    <w:p w:rsidR="00415F30" w:rsidRPr="00DB1C29" w:rsidRDefault="00415F30" w:rsidP="00415F30">
      <w:pPr>
        <w:numPr>
          <w:ilvl w:val="0"/>
          <w:numId w:val="24"/>
        </w:numPr>
        <w:tabs>
          <w:tab w:val="clear" w:pos="720"/>
        </w:tabs>
        <w:spacing w:after="120" w:line="240" w:lineRule="auto"/>
        <w:ind w:left="1541" w:hanging="288"/>
        <w:jc w:val="both"/>
        <w:rPr>
          <w:rFonts w:eastAsia="MS Mincho" w:cs="Arial"/>
          <w:noProof/>
        </w:rPr>
      </w:pPr>
      <w:r w:rsidRPr="00DB1C29">
        <w:rPr>
          <w:rFonts w:eastAsia="MS Mincho" w:cs="Arial"/>
          <w:noProof/>
        </w:rPr>
        <w:t>Assessment of staffing arrangement including segregation of duties for effective coordination of the M&amp;E function</w:t>
      </w:r>
      <w:r>
        <w:rPr>
          <w:rFonts w:eastAsia="MS Mincho" w:cs="Arial"/>
          <w:noProof/>
        </w:rPr>
        <w:t xml:space="preserve"> (including the oversight over s</w:t>
      </w:r>
      <w:r w:rsidRPr="00DB1C29">
        <w:rPr>
          <w:rFonts w:eastAsia="MS Mincho" w:cs="Arial"/>
          <w:noProof/>
        </w:rPr>
        <w:t>ub-recipient M&amp;E systems)</w:t>
      </w:r>
    </w:p>
    <w:p w:rsidR="00415F30" w:rsidRPr="00DB1C29" w:rsidRDefault="00415F30" w:rsidP="00415F30">
      <w:pPr>
        <w:numPr>
          <w:ilvl w:val="0"/>
          <w:numId w:val="30"/>
        </w:numPr>
        <w:tabs>
          <w:tab w:val="left" w:pos="720"/>
          <w:tab w:val="left" w:pos="1260"/>
          <w:tab w:val="left" w:pos="1350"/>
          <w:tab w:val="left" w:pos="1800"/>
        </w:tabs>
        <w:suppressAutoHyphens/>
        <w:spacing w:before="0" w:after="0" w:line="240" w:lineRule="auto"/>
        <w:ind w:left="1260"/>
        <w:contextualSpacing/>
        <w:jc w:val="both"/>
        <w:rPr>
          <w:rFonts w:eastAsia="Calibri" w:cs="Arial"/>
          <w:spacing w:val="-3"/>
        </w:rPr>
      </w:pPr>
      <w:r w:rsidRPr="00DB1C29">
        <w:rPr>
          <w:rFonts w:eastAsia="Calibri" w:cs="Arial"/>
          <w:b/>
          <w:spacing w:val="-3"/>
        </w:rPr>
        <w:t>Procurement and Supply Chain systems</w:t>
      </w:r>
      <w:r w:rsidRPr="00DB1C29">
        <w:rPr>
          <w:rFonts w:eastAsia="Calibri" w:cs="Arial"/>
          <w:spacing w:val="-3"/>
        </w:rPr>
        <w:t>: Review the Principle Recipient</w:t>
      </w:r>
      <w:r>
        <w:rPr>
          <w:rFonts w:eastAsia="Calibri" w:cs="Arial"/>
          <w:spacing w:val="-3"/>
        </w:rPr>
        <w:t>’s</w:t>
      </w:r>
      <w:r w:rsidRPr="00DB1C29">
        <w:rPr>
          <w:rFonts w:eastAsia="Calibri" w:cs="Arial"/>
          <w:spacing w:val="-3"/>
        </w:rPr>
        <w:t xml:space="preserve"> governance mechanisms for ensuring efficient procurement processes and outcomes as well as effective distribution systems. </w:t>
      </w:r>
      <w:r w:rsidRPr="00DB1C29">
        <w:rPr>
          <w:rFonts w:eastAsia="Calibri" w:cs="Arial"/>
          <w:noProof/>
          <w:spacing w:val="-3"/>
        </w:rPr>
        <w:t>This</w:t>
      </w:r>
      <w:r w:rsidRPr="00DB1C29">
        <w:rPr>
          <w:rFonts w:eastAsia="Calibri" w:cs="Arial"/>
          <w:spacing w:val="-3"/>
        </w:rPr>
        <w:t xml:space="preserve"> must include a walkthrough to identify the controls, understand the design and test them where relevant for effectiveness.</w:t>
      </w:r>
    </w:p>
    <w:p w:rsidR="00415F30" w:rsidRPr="00DB1C29" w:rsidRDefault="00415F30" w:rsidP="00415F30">
      <w:pPr>
        <w:numPr>
          <w:ilvl w:val="0"/>
          <w:numId w:val="39"/>
        </w:numPr>
        <w:spacing w:after="0" w:line="240" w:lineRule="auto"/>
        <w:ind w:left="540"/>
        <w:jc w:val="both"/>
        <w:rPr>
          <w:rFonts w:eastAsia="Calibri" w:cs="Arial"/>
        </w:rPr>
      </w:pPr>
      <w:r>
        <w:rPr>
          <w:rFonts w:eastAsia="Calibri" w:cs="Arial"/>
        </w:rPr>
        <w:t>Where the Principal r</w:t>
      </w:r>
      <w:r w:rsidRPr="00DB1C29">
        <w:rPr>
          <w:rFonts w:eastAsia="Calibri" w:cs="Arial"/>
        </w:rPr>
        <w:t xml:space="preserve">ecipient has outsourced part or </w:t>
      </w:r>
      <w:proofErr w:type="gramStart"/>
      <w:r w:rsidRPr="00DB1C29">
        <w:rPr>
          <w:rFonts w:eastAsia="Calibri" w:cs="Arial"/>
        </w:rPr>
        <w:t>all of</w:t>
      </w:r>
      <w:proofErr w:type="gramEnd"/>
      <w:r w:rsidRPr="00DB1C29">
        <w:rPr>
          <w:rFonts w:eastAsia="Calibri" w:cs="Arial"/>
        </w:rPr>
        <w:t xml:space="preserve"> the above process to a third-party organization, the auditor is required to review </w:t>
      </w:r>
      <w:r w:rsidRPr="00DB1C29">
        <w:rPr>
          <w:rFonts w:eastAsia="Calibri" w:cs="Arial"/>
          <w:noProof/>
        </w:rPr>
        <w:t>the</w:t>
      </w:r>
      <w:r w:rsidRPr="00DB1C29">
        <w:rPr>
          <w:rFonts w:eastAsia="Calibri" w:cs="Arial"/>
        </w:rPr>
        <w:t xml:space="preserve"> controls implemented by this organization. Organizations such as the Fiscal Agents, the Fiduciary Agents, etc. may be selected by the Global Fund or the Principal Recipients to mitigate some of the operational risks of the program</w:t>
      </w:r>
      <w:r w:rsidRPr="00DB1C29">
        <w:rPr>
          <w:rFonts w:eastAsia="Calibri" w:cs="Arial"/>
          <w:vertAlign w:val="superscript"/>
        </w:rPr>
        <w:footnoteReference w:id="2"/>
      </w:r>
      <w:r w:rsidRPr="00DB1C29">
        <w:rPr>
          <w:rFonts w:eastAsia="Calibri" w:cs="Arial"/>
        </w:rPr>
        <w:t xml:space="preserve">. </w:t>
      </w:r>
    </w:p>
    <w:p w:rsidR="00415F30" w:rsidRPr="00DB1C29" w:rsidRDefault="00415F30" w:rsidP="00415F30">
      <w:pPr>
        <w:keepNext/>
        <w:numPr>
          <w:ilvl w:val="1"/>
          <w:numId w:val="38"/>
        </w:numPr>
        <w:tabs>
          <w:tab w:val="clear" w:pos="576"/>
        </w:tabs>
        <w:spacing w:before="240" w:after="0" w:line="240" w:lineRule="auto"/>
        <w:ind w:left="450" w:hanging="450"/>
        <w:outlineLvl w:val="1"/>
        <w:rPr>
          <w:rFonts w:eastAsia="MS Gothic" w:cs="Arial"/>
          <w:b/>
          <w:bCs/>
          <w:sz w:val="24"/>
          <w:szCs w:val="24"/>
        </w:rPr>
      </w:pPr>
      <w:bookmarkStart w:id="293" w:name="_Toc815383"/>
      <w:bookmarkStart w:id="294" w:name="_Toc22053610"/>
      <w:bookmarkStart w:id="295" w:name="_Toc22053776"/>
      <w:bookmarkStart w:id="296" w:name="_Toc22053942"/>
      <w:bookmarkStart w:id="297" w:name="_Toc22054108"/>
      <w:bookmarkStart w:id="298" w:name="_Toc22054274"/>
      <w:bookmarkStart w:id="299" w:name="_Toc22054440"/>
      <w:bookmarkStart w:id="300" w:name="_Toc22054606"/>
      <w:bookmarkStart w:id="301" w:name="_Toc27402108"/>
      <w:r w:rsidRPr="00DB1C29">
        <w:rPr>
          <w:rFonts w:eastAsia="MS Gothic" w:cs="Arial"/>
          <w:b/>
          <w:bCs/>
          <w:sz w:val="24"/>
          <w:szCs w:val="24"/>
        </w:rPr>
        <w:t>Audit Documentation and Evidence</w:t>
      </w:r>
      <w:bookmarkEnd w:id="293"/>
      <w:bookmarkEnd w:id="294"/>
      <w:bookmarkEnd w:id="295"/>
      <w:bookmarkEnd w:id="296"/>
      <w:bookmarkEnd w:id="297"/>
      <w:bookmarkEnd w:id="298"/>
      <w:bookmarkEnd w:id="299"/>
      <w:bookmarkEnd w:id="300"/>
      <w:bookmarkEnd w:id="301"/>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302" w:name="_Toc815384"/>
      <w:bookmarkStart w:id="303" w:name="_Toc22053611"/>
      <w:bookmarkStart w:id="304" w:name="_Toc22053777"/>
      <w:bookmarkStart w:id="305" w:name="_Toc22053943"/>
      <w:bookmarkStart w:id="306" w:name="_Toc22054109"/>
      <w:bookmarkStart w:id="307" w:name="_Toc22054275"/>
      <w:bookmarkStart w:id="308" w:name="_Toc22054441"/>
      <w:bookmarkStart w:id="309" w:name="_Toc22054607"/>
      <w:bookmarkStart w:id="310" w:name="_Toc27402109"/>
      <w:r w:rsidRPr="00DB1C29">
        <w:rPr>
          <w:rFonts w:eastAsiaTheme="majorEastAsia" w:cs="Arial"/>
          <w:b/>
          <w:bCs/>
          <w:szCs w:val="24"/>
        </w:rPr>
        <w:t>Access to Records and Documents of the Principal Recipient</w:t>
      </w:r>
      <w:bookmarkEnd w:id="302"/>
      <w:bookmarkEnd w:id="303"/>
      <w:bookmarkEnd w:id="304"/>
      <w:bookmarkEnd w:id="305"/>
      <w:bookmarkEnd w:id="306"/>
      <w:bookmarkEnd w:id="307"/>
      <w:bookmarkEnd w:id="308"/>
      <w:bookmarkEnd w:id="309"/>
      <w:bookmarkEnd w:id="310"/>
    </w:p>
    <w:p w:rsidR="00415F30" w:rsidRPr="00DB1C29" w:rsidRDefault="00415F30" w:rsidP="00415F30">
      <w:pPr>
        <w:numPr>
          <w:ilvl w:val="0"/>
          <w:numId w:val="39"/>
        </w:numPr>
        <w:spacing w:after="0" w:line="240" w:lineRule="auto"/>
        <w:ind w:left="540"/>
        <w:jc w:val="both"/>
        <w:rPr>
          <w:rFonts w:eastAsia="Calibri" w:cs="Arial"/>
          <w:b/>
          <w:i/>
        </w:rPr>
      </w:pPr>
      <w:r>
        <w:rPr>
          <w:rFonts w:eastAsia="Calibri" w:cs="Arial"/>
          <w:noProof/>
        </w:rPr>
        <w:t>The a</w:t>
      </w:r>
      <w:r w:rsidRPr="00DB1C29">
        <w:rPr>
          <w:rFonts w:eastAsia="Calibri" w:cs="Arial"/>
          <w:noProof/>
        </w:rPr>
        <w:t>uditor should have full and unrestricted access at any time to all records and documents to the audited entity’s staff</w:t>
      </w:r>
      <w:r w:rsidRPr="00DB1C29">
        <w:rPr>
          <w:rFonts w:eastAsia="Calibri" w:cs="Arial"/>
        </w:rPr>
        <w:t xml:space="preserve"> and </w:t>
      </w:r>
      <w:r w:rsidRPr="00DB1C29">
        <w:rPr>
          <w:rFonts w:eastAsia="Calibri" w:cs="Arial"/>
          <w:noProof/>
        </w:rPr>
        <w:t>to</w:t>
      </w:r>
      <w:r w:rsidRPr="00DB1C29">
        <w:rPr>
          <w:rFonts w:eastAsia="Calibri" w:cs="Arial"/>
        </w:rPr>
        <w:t xml:space="preserve"> the </w:t>
      </w:r>
      <w:r w:rsidRPr="00DB1C29">
        <w:rPr>
          <w:rFonts w:eastAsia="Calibri" w:cs="Arial"/>
          <w:noProof/>
        </w:rPr>
        <w:t xml:space="preserve">Principal Recipient </w:t>
      </w:r>
      <w:r w:rsidRPr="00DB1C29">
        <w:rPr>
          <w:rFonts w:eastAsia="Calibri" w:cs="Arial"/>
        </w:rPr>
        <w:t xml:space="preserve">'s locations insofar as this is possible and relevant to the audit of the Program. </w:t>
      </w:r>
      <w:r>
        <w:rPr>
          <w:rFonts w:eastAsia="Calibri" w:cs="Arial"/>
          <w:noProof/>
        </w:rPr>
        <w:t>The a</w:t>
      </w:r>
      <w:r w:rsidRPr="00DB1C29">
        <w:rPr>
          <w:rFonts w:eastAsia="Calibri" w:cs="Arial"/>
          <w:noProof/>
        </w:rPr>
        <w:t>uditor may request the Principal Recipient to get access to third-party entity  engaged by the Principal Recipient.</w:t>
      </w:r>
    </w:p>
    <w:p w:rsidR="00415F30" w:rsidRPr="00DB1C29" w:rsidRDefault="00415F30" w:rsidP="00415F30">
      <w:pPr>
        <w:numPr>
          <w:ilvl w:val="0"/>
          <w:numId w:val="39"/>
        </w:numPr>
        <w:spacing w:after="0" w:line="240" w:lineRule="auto"/>
        <w:ind w:left="540"/>
        <w:jc w:val="both"/>
        <w:rPr>
          <w:rFonts w:eastAsia="Calibri" w:cs="Arial"/>
          <w:noProof/>
        </w:rPr>
      </w:pPr>
      <w:bookmarkStart w:id="311" w:name="_Hlk5217453"/>
      <w:r w:rsidRPr="00DB1C29">
        <w:rPr>
          <w:rFonts w:eastAsia="Calibri" w:cs="Arial"/>
          <w:noProof/>
        </w:rPr>
        <w:t xml:space="preserve">The </w:t>
      </w:r>
      <w:r>
        <w:rPr>
          <w:rFonts w:eastAsia="Calibri" w:cs="Arial"/>
          <w:noProof/>
        </w:rPr>
        <w:t>a</w:t>
      </w:r>
      <w:r w:rsidRPr="00DB1C29">
        <w:rPr>
          <w:rFonts w:eastAsia="Calibri" w:cs="Arial"/>
          <w:noProof/>
        </w:rPr>
        <w:t>uditor is required to make available its audit working papers to the Global Fund if requested.</w:t>
      </w:r>
    </w:p>
    <w:p w:rsidR="00415F30" w:rsidRPr="00DB1C29" w:rsidRDefault="00415F30" w:rsidP="00415F30">
      <w:pPr>
        <w:keepNext/>
        <w:numPr>
          <w:ilvl w:val="1"/>
          <w:numId w:val="38"/>
        </w:numPr>
        <w:tabs>
          <w:tab w:val="clear" w:pos="576"/>
        </w:tabs>
        <w:spacing w:before="240" w:after="0" w:line="240" w:lineRule="auto"/>
        <w:ind w:left="450" w:hanging="450"/>
        <w:outlineLvl w:val="1"/>
        <w:rPr>
          <w:rFonts w:eastAsia="MS Gothic" w:cs="Arial"/>
          <w:b/>
          <w:bCs/>
          <w:i/>
        </w:rPr>
      </w:pPr>
      <w:bookmarkStart w:id="312" w:name="_Toc815385"/>
      <w:bookmarkStart w:id="313" w:name="_Toc22053612"/>
      <w:bookmarkStart w:id="314" w:name="_Toc22053778"/>
      <w:bookmarkStart w:id="315" w:name="_Toc22053944"/>
      <w:bookmarkStart w:id="316" w:name="_Toc22054110"/>
      <w:bookmarkStart w:id="317" w:name="_Toc22054276"/>
      <w:bookmarkStart w:id="318" w:name="_Toc22054442"/>
      <w:bookmarkStart w:id="319" w:name="_Toc22054608"/>
      <w:bookmarkStart w:id="320" w:name="_Toc27402110"/>
      <w:bookmarkEnd w:id="311"/>
      <w:r w:rsidRPr="00DB1C29">
        <w:rPr>
          <w:rFonts w:eastAsia="MS Gothic" w:cs="Arial"/>
          <w:b/>
          <w:bCs/>
          <w:sz w:val="24"/>
          <w:szCs w:val="24"/>
        </w:rPr>
        <w:t>Planning</w:t>
      </w:r>
      <w:bookmarkEnd w:id="312"/>
      <w:bookmarkEnd w:id="313"/>
      <w:bookmarkEnd w:id="314"/>
      <w:bookmarkEnd w:id="315"/>
      <w:bookmarkEnd w:id="316"/>
      <w:bookmarkEnd w:id="317"/>
      <w:bookmarkEnd w:id="318"/>
      <w:bookmarkEnd w:id="319"/>
      <w:bookmarkEnd w:id="320"/>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321" w:name="_Toc815386"/>
      <w:bookmarkStart w:id="322" w:name="_Toc22053613"/>
      <w:bookmarkStart w:id="323" w:name="_Toc22053779"/>
      <w:bookmarkStart w:id="324" w:name="_Toc22053945"/>
      <w:bookmarkStart w:id="325" w:name="_Toc22054111"/>
      <w:bookmarkStart w:id="326" w:name="_Toc22054277"/>
      <w:bookmarkStart w:id="327" w:name="_Toc22054443"/>
      <w:bookmarkStart w:id="328" w:name="_Toc22054609"/>
      <w:bookmarkStart w:id="329" w:name="_Toc27402111"/>
      <w:r w:rsidRPr="00DB1C29">
        <w:rPr>
          <w:rFonts w:eastAsiaTheme="majorEastAsia" w:cs="Arial"/>
          <w:b/>
          <w:bCs/>
          <w:szCs w:val="24"/>
        </w:rPr>
        <w:t>Kick-off meeting with the Principal Recipient</w:t>
      </w:r>
      <w:bookmarkEnd w:id="321"/>
      <w:bookmarkEnd w:id="322"/>
      <w:bookmarkEnd w:id="323"/>
      <w:bookmarkEnd w:id="324"/>
      <w:bookmarkEnd w:id="325"/>
      <w:bookmarkEnd w:id="326"/>
      <w:bookmarkEnd w:id="327"/>
      <w:bookmarkEnd w:id="328"/>
      <w:bookmarkEnd w:id="329"/>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 xml:space="preserve">The </w:t>
      </w:r>
      <w:r>
        <w:rPr>
          <w:rFonts w:eastAsia="Calibri" w:cs="Arial"/>
          <w:noProof/>
        </w:rPr>
        <w:t>a</w:t>
      </w:r>
      <w:r w:rsidRPr="00DB1C29">
        <w:rPr>
          <w:rFonts w:eastAsia="Calibri" w:cs="Arial"/>
          <w:noProof/>
        </w:rPr>
        <w:t xml:space="preserve">uditor will arrange for an opening meeting with the Principal Recipient and the fiscal/fiduciary agent if applicable, to discuss and agree the approach, objectives, scope and expected timelines of the audit. </w:t>
      </w:r>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 xml:space="preserve">During the preparatory and kick-off meetings, the </w:t>
      </w:r>
      <w:r>
        <w:rPr>
          <w:rFonts w:eastAsia="Calibri" w:cs="Arial"/>
          <w:noProof/>
        </w:rPr>
        <w:t>a</w:t>
      </w:r>
      <w:r w:rsidRPr="00DB1C29">
        <w:rPr>
          <w:rFonts w:eastAsia="Calibri" w:cs="Arial"/>
          <w:noProof/>
        </w:rPr>
        <w:t xml:space="preserve">uditor may request some information that she/ he considers important for the preparation of the planning meeting. She/He may also contact the Principal Recipient directly to obtain such information. For all Focused countries, </w:t>
      </w:r>
      <w:r w:rsidRPr="00DB1C29">
        <w:rPr>
          <w:rFonts w:eastAsia="Calibri" w:cs="Arial"/>
          <w:noProof/>
        </w:rPr>
        <w:lastRenderedPageBreak/>
        <w:t xml:space="preserve">the attendance of the Local Fund Agent is mandatory. In High Impact and Core countries, the participation of the LFA would be based on Country Team need. </w:t>
      </w:r>
      <w:bookmarkStart w:id="330" w:name="_Hlk5217500"/>
      <w:r w:rsidRPr="00DB1C29">
        <w:rPr>
          <w:rFonts w:eastAsia="Calibri" w:cs="Arial"/>
          <w:noProof/>
        </w:rPr>
        <w:t>The Fiscal/ Fiduciary Agents if any, must attend those meetings.</w:t>
      </w: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331" w:name="_Toc815387"/>
      <w:bookmarkStart w:id="332" w:name="_Toc22053614"/>
      <w:bookmarkStart w:id="333" w:name="_Toc22053780"/>
      <w:bookmarkStart w:id="334" w:name="_Toc22053946"/>
      <w:bookmarkStart w:id="335" w:name="_Toc22054112"/>
      <w:bookmarkStart w:id="336" w:name="_Toc22054278"/>
      <w:bookmarkStart w:id="337" w:name="_Toc22054444"/>
      <w:bookmarkStart w:id="338" w:name="_Toc22054610"/>
      <w:bookmarkStart w:id="339" w:name="_Toc27402112"/>
      <w:bookmarkEnd w:id="330"/>
      <w:r w:rsidRPr="00DB1C29">
        <w:rPr>
          <w:rFonts w:eastAsiaTheme="majorEastAsia" w:cs="Arial"/>
          <w:b/>
          <w:bCs/>
          <w:szCs w:val="24"/>
        </w:rPr>
        <w:t>Audit planning</w:t>
      </w:r>
      <w:bookmarkEnd w:id="331"/>
      <w:bookmarkEnd w:id="332"/>
      <w:bookmarkEnd w:id="333"/>
      <w:bookmarkEnd w:id="334"/>
      <w:bookmarkEnd w:id="335"/>
      <w:bookmarkEnd w:id="336"/>
      <w:bookmarkEnd w:id="337"/>
      <w:bookmarkEnd w:id="338"/>
      <w:bookmarkEnd w:id="339"/>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 xml:space="preserve">The </w:t>
      </w:r>
      <w:r>
        <w:rPr>
          <w:rFonts w:eastAsia="Calibri" w:cs="Arial"/>
          <w:noProof/>
        </w:rPr>
        <w:t>a</w:t>
      </w:r>
      <w:r w:rsidRPr="00DB1C29">
        <w:rPr>
          <w:rFonts w:eastAsia="Calibri" w:cs="Arial"/>
          <w:noProof/>
        </w:rPr>
        <w:t xml:space="preserve">uditor should plan the audit in order that it is done effectively and efficiently. The </w:t>
      </w:r>
      <w:r>
        <w:rPr>
          <w:rFonts w:eastAsia="Calibri" w:cs="Arial"/>
          <w:noProof/>
        </w:rPr>
        <w:t>a</w:t>
      </w:r>
      <w:r w:rsidRPr="00DB1C29">
        <w:rPr>
          <w:rFonts w:eastAsia="Calibri" w:cs="Arial"/>
          <w:noProof/>
        </w:rPr>
        <w:t>uditor must ensure that appropriate attention is devoted to the main processes of the grant that must be determined in line with the grant budget and the initial risk assessment.</w:t>
      </w:r>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 xml:space="preserve">The </w:t>
      </w:r>
      <w:r>
        <w:rPr>
          <w:rFonts w:eastAsia="Calibri" w:cs="Arial"/>
          <w:noProof/>
        </w:rPr>
        <w:t>a</w:t>
      </w:r>
      <w:r w:rsidRPr="00DB1C29">
        <w:rPr>
          <w:rFonts w:eastAsia="Calibri" w:cs="Arial"/>
          <w:noProof/>
        </w:rPr>
        <w:t xml:space="preserve">uditor should have an audit plan documenting the audit approach and key principles of audit planning, fieldwork and reporting. The </w:t>
      </w:r>
      <w:r>
        <w:rPr>
          <w:rFonts w:eastAsia="Calibri" w:cs="Arial"/>
          <w:noProof/>
        </w:rPr>
        <w:t>a</w:t>
      </w:r>
      <w:r w:rsidRPr="00DB1C29">
        <w:rPr>
          <w:rFonts w:eastAsia="Calibri" w:cs="Arial"/>
          <w:noProof/>
        </w:rPr>
        <w:t xml:space="preserve">uditor should have an audit work program that details and documents the audit tests and procedures. </w:t>
      </w:r>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 xml:space="preserve">Before the start of the fieldwork and before the kick-off meeting, the </w:t>
      </w:r>
      <w:r>
        <w:rPr>
          <w:rFonts w:eastAsia="Calibri" w:cs="Arial"/>
          <w:noProof/>
        </w:rPr>
        <w:t>a</w:t>
      </w:r>
      <w:r w:rsidRPr="00DB1C29">
        <w:rPr>
          <w:rFonts w:eastAsia="Calibri" w:cs="Arial"/>
          <w:noProof/>
        </w:rPr>
        <w:t>uditor should provide to the Global Fund and the Principal Recipient, the audit plan for each grant including the scope of the review. Particular attention will be paid to the audit approach at Principal Recipient</w:t>
      </w:r>
      <w:r>
        <w:rPr>
          <w:rFonts w:eastAsia="Calibri" w:cs="Arial"/>
          <w:noProof/>
        </w:rPr>
        <w:t xml:space="preserve"> but also at the selected aub-r</w:t>
      </w:r>
      <w:r w:rsidRPr="00DB1C29">
        <w:rPr>
          <w:rFonts w:eastAsia="Calibri" w:cs="Arial"/>
          <w:noProof/>
        </w:rPr>
        <w:t>ecipients.</w:t>
      </w: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340" w:name="_Toc815388"/>
      <w:bookmarkStart w:id="341" w:name="_Toc22053615"/>
      <w:bookmarkStart w:id="342" w:name="_Toc22053781"/>
      <w:bookmarkStart w:id="343" w:name="_Toc22053947"/>
      <w:bookmarkStart w:id="344" w:name="_Toc22054113"/>
      <w:bookmarkStart w:id="345" w:name="_Toc22054279"/>
      <w:bookmarkStart w:id="346" w:name="_Toc22054445"/>
      <w:bookmarkStart w:id="347" w:name="_Toc22054611"/>
      <w:bookmarkStart w:id="348" w:name="_Toc27402113"/>
      <w:r w:rsidRPr="00DB1C29">
        <w:rPr>
          <w:rFonts w:eastAsiaTheme="majorEastAsia" w:cs="Arial"/>
          <w:b/>
          <w:bCs/>
          <w:szCs w:val="24"/>
        </w:rPr>
        <w:t>Risk Assessment</w:t>
      </w:r>
      <w:bookmarkEnd w:id="340"/>
      <w:bookmarkEnd w:id="341"/>
      <w:bookmarkEnd w:id="342"/>
      <w:bookmarkEnd w:id="343"/>
      <w:bookmarkEnd w:id="344"/>
      <w:bookmarkEnd w:id="345"/>
      <w:bookmarkEnd w:id="346"/>
      <w:bookmarkEnd w:id="347"/>
      <w:bookmarkEnd w:id="348"/>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 xml:space="preserve">The main risks to the attainment of the program objectives must be assessed by the </w:t>
      </w:r>
      <w:r>
        <w:rPr>
          <w:rFonts w:eastAsia="Calibri" w:cs="Arial"/>
          <w:noProof/>
        </w:rPr>
        <w:t>a</w:t>
      </w:r>
      <w:r w:rsidRPr="00DB1C29">
        <w:rPr>
          <w:rFonts w:eastAsia="Calibri" w:cs="Arial"/>
          <w:noProof/>
        </w:rPr>
        <w:t xml:space="preserve">uditor. The assessment should form the basis of the </w:t>
      </w:r>
      <w:r>
        <w:rPr>
          <w:rFonts w:eastAsia="Calibri" w:cs="Arial"/>
          <w:noProof/>
        </w:rPr>
        <w:t>a</w:t>
      </w:r>
      <w:r w:rsidRPr="00DB1C29">
        <w:rPr>
          <w:rFonts w:eastAsia="Calibri" w:cs="Arial"/>
          <w:noProof/>
        </w:rPr>
        <w:t>uditor’s approach and should be sufficient to design the audit procedures relating to the design of th</w:t>
      </w:r>
      <w:r>
        <w:rPr>
          <w:rFonts w:eastAsia="Calibri" w:cs="Arial"/>
          <w:noProof/>
        </w:rPr>
        <w:t>e Internal Control System. The a</w:t>
      </w:r>
      <w:r w:rsidRPr="00DB1C29">
        <w:rPr>
          <w:rFonts w:eastAsia="Calibri" w:cs="Arial"/>
          <w:noProof/>
        </w:rPr>
        <w:t xml:space="preserve">uditor should assess whether the design of the Internal Control System sufficiently mitigates those risks.  </w:t>
      </w:r>
    </w:p>
    <w:p w:rsidR="00415F30" w:rsidRPr="00DB1C29" w:rsidRDefault="00415F30" w:rsidP="00415F30">
      <w:pPr>
        <w:numPr>
          <w:ilvl w:val="0"/>
          <w:numId w:val="39"/>
        </w:numPr>
        <w:spacing w:after="0" w:line="240" w:lineRule="auto"/>
        <w:ind w:left="540"/>
        <w:jc w:val="both"/>
        <w:rPr>
          <w:rFonts w:eastAsia="Calibri" w:cs="Arial"/>
          <w:noProof/>
          <w:szCs w:val="20"/>
        </w:rPr>
      </w:pPr>
      <w:r w:rsidRPr="00DB1C29">
        <w:rPr>
          <w:rFonts w:eastAsia="Calibri" w:cs="Arial"/>
          <w:b/>
          <w:bCs/>
          <w:noProof/>
          <w:szCs w:val="20"/>
        </w:rPr>
        <w:t xml:space="preserve">Risk assessment </w:t>
      </w:r>
      <w:r w:rsidRPr="00DB1C29">
        <w:rPr>
          <w:rFonts w:eastAsia="Calibri" w:cs="Arial"/>
          <w:noProof/>
          <w:szCs w:val="20"/>
        </w:rPr>
        <w:t>is the identification and analysis of risks associated with the achievement of operations, financial reporting, and compliance goals and objectives. This, in turn, forms a basis for determining how those risks should be mitigated and managed during grant implementation</w:t>
      </w:r>
      <w:r w:rsidRPr="00DB1C29">
        <w:rPr>
          <w:rFonts w:eastAsia="Calibri" w:cs="Arial"/>
          <w:noProof/>
          <w:szCs w:val="20"/>
          <w:vertAlign w:val="superscript"/>
        </w:rPr>
        <w:footnoteReference w:id="3"/>
      </w:r>
      <w:r w:rsidRPr="00DB1C29">
        <w:rPr>
          <w:rFonts w:eastAsia="Calibri" w:cs="Arial"/>
          <w:noProof/>
          <w:szCs w:val="20"/>
        </w:rPr>
        <w:t xml:space="preserve">. </w:t>
      </w:r>
    </w:p>
    <w:p w:rsidR="00415F30" w:rsidRPr="00DB1C29" w:rsidRDefault="00415F30" w:rsidP="00415F30">
      <w:pPr>
        <w:numPr>
          <w:ilvl w:val="0"/>
          <w:numId w:val="39"/>
        </w:numPr>
        <w:spacing w:after="120" w:line="240" w:lineRule="auto"/>
        <w:ind w:left="547"/>
        <w:jc w:val="both"/>
        <w:rPr>
          <w:rFonts w:eastAsia="Calibri" w:cs="Arial"/>
          <w:noProof/>
        </w:rPr>
      </w:pPr>
      <w:r w:rsidRPr="00DB1C29">
        <w:rPr>
          <w:rFonts w:eastAsia="Calibri" w:cs="Arial"/>
          <w:noProof/>
        </w:rPr>
        <w:t xml:space="preserve">The Operational Risk Framework of the Global Fund uses the following sub-categories of financial risk to determine the overall financial risk assessment of individual grants: </w:t>
      </w:r>
    </w:p>
    <w:p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rsidRPr="00DB1C29">
        <w:rPr>
          <w:rFonts w:eastAsia="Calibri" w:cs="Arial"/>
          <w:noProof/>
        </w:rPr>
        <w:t xml:space="preserve">Inadequate Flow of Funds Arrangements </w:t>
      </w:r>
    </w:p>
    <w:p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rsidRPr="00DB1C29">
        <w:rPr>
          <w:rFonts w:eastAsia="Calibri" w:cs="Arial"/>
          <w:noProof/>
        </w:rPr>
        <w:t xml:space="preserve">Inadequate Internal Controls </w:t>
      </w:r>
    </w:p>
    <w:p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rsidRPr="00DB1C29">
        <w:rPr>
          <w:rFonts w:eastAsia="Calibri" w:cs="Arial"/>
          <w:noProof/>
        </w:rPr>
        <w:t xml:space="preserve">Financial Fraud, Corruption and theft </w:t>
      </w:r>
    </w:p>
    <w:p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rsidRPr="00DB1C29">
        <w:rPr>
          <w:rFonts w:eastAsia="Calibri" w:cs="Arial"/>
          <w:noProof/>
        </w:rPr>
        <w:t xml:space="preserve">Inadequate Accounting and Financial Reporting </w:t>
      </w:r>
    </w:p>
    <w:p w:rsidR="00415F30" w:rsidRPr="00DB1C29" w:rsidRDefault="00415F30" w:rsidP="00415F30">
      <w:pPr>
        <w:numPr>
          <w:ilvl w:val="0"/>
          <w:numId w:val="23"/>
        </w:numPr>
        <w:autoSpaceDE w:val="0"/>
        <w:autoSpaceDN w:val="0"/>
        <w:adjustRightInd w:val="0"/>
        <w:spacing w:before="0" w:after="23" w:line="240" w:lineRule="auto"/>
        <w:ind w:left="900"/>
        <w:jc w:val="both"/>
        <w:rPr>
          <w:rFonts w:eastAsia="Calibri" w:cs="Arial"/>
          <w:noProof/>
        </w:rPr>
      </w:pPr>
      <w:r w:rsidRPr="00DB1C29">
        <w:rPr>
          <w:rFonts w:eastAsia="Calibri" w:cs="Arial"/>
          <w:noProof/>
        </w:rPr>
        <w:t xml:space="preserve">Limited Value for Money </w:t>
      </w:r>
    </w:p>
    <w:p w:rsidR="00415F30" w:rsidRPr="00DB1C29" w:rsidRDefault="00415F30" w:rsidP="00415F30">
      <w:pPr>
        <w:numPr>
          <w:ilvl w:val="0"/>
          <w:numId w:val="23"/>
        </w:numPr>
        <w:autoSpaceDE w:val="0"/>
        <w:autoSpaceDN w:val="0"/>
        <w:adjustRightInd w:val="0"/>
        <w:spacing w:before="0" w:after="0" w:line="240" w:lineRule="auto"/>
        <w:ind w:left="900"/>
        <w:jc w:val="both"/>
        <w:rPr>
          <w:rFonts w:eastAsia="Calibri" w:cs="Arial"/>
          <w:noProof/>
        </w:rPr>
      </w:pPr>
      <w:r w:rsidRPr="00DB1C29">
        <w:rPr>
          <w:rFonts w:eastAsia="Calibri" w:cs="Arial"/>
          <w:noProof/>
        </w:rPr>
        <w:t xml:space="preserve">Inadequate Auditing Arrangements </w:t>
      </w:r>
    </w:p>
    <w:p w:rsidR="00415F30" w:rsidRPr="00DB1C29" w:rsidRDefault="00415F30" w:rsidP="00415F30">
      <w:pPr>
        <w:numPr>
          <w:ilvl w:val="0"/>
          <w:numId w:val="39"/>
        </w:numPr>
        <w:spacing w:after="0" w:line="240" w:lineRule="auto"/>
        <w:ind w:left="540"/>
        <w:jc w:val="both"/>
        <w:rPr>
          <w:rFonts w:eastAsia="Times New Roman" w:cs="Arial"/>
          <w:color w:val="000000"/>
          <w:lang w:eastAsia="en-IE"/>
        </w:rPr>
      </w:pPr>
      <w:r w:rsidRPr="00DB1C29">
        <w:rPr>
          <w:rFonts w:eastAsia="Calibri" w:cs="Arial"/>
          <w:noProof/>
        </w:rPr>
        <w:t>The Auditor should ensure the financial risk is assessed around these sub-categories for the Principal Recipients,</w:t>
      </w:r>
      <w:r>
        <w:rPr>
          <w:rFonts w:eastAsia="Calibri" w:cs="Arial"/>
          <w:noProof/>
        </w:rPr>
        <w:t xml:space="preserve"> any selected aub-r</w:t>
      </w:r>
      <w:r w:rsidRPr="00DB1C29">
        <w:rPr>
          <w:rFonts w:eastAsia="Calibri" w:cs="Arial"/>
          <w:noProof/>
        </w:rPr>
        <w:t xml:space="preserve">ecipients and or any third-party managing one core financial process of the Principal Recipient. The </w:t>
      </w:r>
      <w:r>
        <w:rPr>
          <w:rFonts w:eastAsia="Calibri" w:cs="Arial"/>
          <w:noProof/>
        </w:rPr>
        <w:t>a</w:t>
      </w:r>
      <w:r w:rsidRPr="00DB1C29">
        <w:rPr>
          <w:rFonts w:eastAsia="Calibri" w:cs="Arial"/>
          <w:noProof/>
        </w:rPr>
        <w:t>uditor should refer to the Global Fund Guidelines on Financial Risks and the Financial Management Handbook or Grant Implementers for further details.</w:t>
      </w:r>
    </w:p>
    <w:p w:rsidR="00415F30" w:rsidRPr="00DB1C29" w:rsidRDefault="00415F30" w:rsidP="00415F30">
      <w:pPr>
        <w:keepNext/>
        <w:numPr>
          <w:ilvl w:val="1"/>
          <w:numId w:val="38"/>
        </w:numPr>
        <w:tabs>
          <w:tab w:val="clear" w:pos="576"/>
        </w:tabs>
        <w:spacing w:before="240" w:after="0" w:line="240" w:lineRule="auto"/>
        <w:ind w:left="450" w:hanging="450"/>
        <w:outlineLvl w:val="1"/>
        <w:rPr>
          <w:rFonts w:eastAsia="MS Gothic" w:cs="Arial"/>
          <w:b/>
          <w:bCs/>
          <w:sz w:val="24"/>
          <w:szCs w:val="24"/>
        </w:rPr>
      </w:pPr>
      <w:bookmarkStart w:id="349" w:name="_Toc815389"/>
      <w:bookmarkStart w:id="350" w:name="_Toc22053616"/>
      <w:bookmarkStart w:id="351" w:name="_Toc22053782"/>
      <w:bookmarkStart w:id="352" w:name="_Toc22053948"/>
      <w:bookmarkStart w:id="353" w:name="_Toc22054114"/>
      <w:bookmarkStart w:id="354" w:name="_Toc22054280"/>
      <w:bookmarkStart w:id="355" w:name="_Toc22054446"/>
      <w:bookmarkStart w:id="356" w:name="_Toc22054612"/>
      <w:bookmarkStart w:id="357" w:name="_Toc27402114"/>
      <w:r w:rsidRPr="00DB1C29">
        <w:rPr>
          <w:rFonts w:eastAsia="MS Gothic" w:cs="Arial"/>
          <w:b/>
          <w:bCs/>
          <w:sz w:val="24"/>
          <w:szCs w:val="24"/>
        </w:rPr>
        <w:t>Fieldwork</w:t>
      </w:r>
      <w:bookmarkEnd w:id="349"/>
      <w:bookmarkEnd w:id="350"/>
      <w:bookmarkEnd w:id="351"/>
      <w:bookmarkEnd w:id="352"/>
      <w:bookmarkEnd w:id="353"/>
      <w:bookmarkEnd w:id="354"/>
      <w:bookmarkEnd w:id="355"/>
      <w:bookmarkEnd w:id="356"/>
      <w:bookmarkEnd w:id="357"/>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358" w:name="_Toc815390"/>
      <w:bookmarkStart w:id="359" w:name="_Toc22053617"/>
      <w:bookmarkStart w:id="360" w:name="_Toc22053783"/>
      <w:bookmarkStart w:id="361" w:name="_Toc22053949"/>
      <w:bookmarkStart w:id="362" w:name="_Toc22054115"/>
      <w:bookmarkStart w:id="363" w:name="_Toc22054281"/>
      <w:bookmarkStart w:id="364" w:name="_Toc22054447"/>
      <w:bookmarkStart w:id="365" w:name="_Toc22054613"/>
      <w:bookmarkStart w:id="366" w:name="_Toc27402115"/>
      <w:r w:rsidRPr="00DB1C29">
        <w:rPr>
          <w:rFonts w:eastAsiaTheme="majorEastAsia" w:cs="Arial"/>
          <w:b/>
          <w:bCs/>
          <w:szCs w:val="24"/>
        </w:rPr>
        <w:t>Audit evidence for control design</w:t>
      </w:r>
      <w:bookmarkEnd w:id="358"/>
      <w:bookmarkEnd w:id="359"/>
      <w:bookmarkEnd w:id="360"/>
      <w:bookmarkEnd w:id="361"/>
      <w:bookmarkEnd w:id="362"/>
      <w:bookmarkEnd w:id="363"/>
      <w:bookmarkEnd w:id="364"/>
      <w:bookmarkEnd w:id="365"/>
      <w:bookmarkEnd w:id="366"/>
    </w:p>
    <w:p w:rsidR="00415F30" w:rsidRPr="00DB1C29" w:rsidRDefault="00415F30" w:rsidP="00415F30">
      <w:pPr>
        <w:numPr>
          <w:ilvl w:val="0"/>
          <w:numId w:val="39"/>
        </w:numPr>
        <w:spacing w:after="0" w:line="240" w:lineRule="auto"/>
        <w:ind w:left="540"/>
        <w:jc w:val="both"/>
        <w:rPr>
          <w:rFonts w:eastAsia="Times New Roman" w:cs="Arial"/>
          <w:noProof/>
          <w:color w:val="000000"/>
          <w:lang w:eastAsia="en-IE"/>
        </w:rPr>
      </w:pPr>
      <w:r>
        <w:rPr>
          <w:rFonts w:eastAsia="Times New Roman" w:cs="Arial"/>
          <w:noProof/>
          <w:color w:val="000000"/>
          <w:lang w:eastAsia="en-IE"/>
        </w:rPr>
        <w:t>The a</w:t>
      </w:r>
      <w:r w:rsidRPr="00DB1C29">
        <w:rPr>
          <w:rFonts w:eastAsia="Times New Roman" w:cs="Arial"/>
          <w:noProof/>
          <w:color w:val="000000"/>
          <w:lang w:eastAsia="en-IE"/>
        </w:rPr>
        <w:t>uditor should identify and assess the key controls of the</w:t>
      </w:r>
      <w:r w:rsidRPr="00DB1C29">
        <w:rPr>
          <w:rFonts w:eastAsia="Times New Roman" w:cs="Arial"/>
          <w:color w:val="000000"/>
          <w:lang w:eastAsia="en-IE"/>
        </w:rPr>
        <w:t xml:space="preserve"> Principal Recipient (and selected </w:t>
      </w:r>
      <w:r>
        <w:rPr>
          <w:rFonts w:eastAsia="Calibri" w:cs="Arial"/>
          <w:noProof/>
        </w:rPr>
        <w:t>sub-recipient</w:t>
      </w:r>
      <w:r w:rsidRPr="00DB1C29">
        <w:rPr>
          <w:rFonts w:eastAsia="Times New Roman" w:cs="Arial"/>
          <w:color w:val="000000"/>
          <w:lang w:eastAsia="en-IE"/>
        </w:rPr>
        <w:t xml:space="preserve"> when required) and specifically those relating to the Program which </w:t>
      </w:r>
      <w:r w:rsidRPr="00DB1C29">
        <w:rPr>
          <w:rFonts w:eastAsia="Times New Roman" w:cs="Arial"/>
          <w:noProof/>
          <w:color w:val="000000"/>
          <w:lang w:eastAsia="en-IE"/>
        </w:rPr>
        <w:t>are</w:t>
      </w:r>
      <w:r w:rsidRPr="00DB1C29">
        <w:rPr>
          <w:rFonts w:eastAsia="Times New Roman" w:cs="Arial"/>
          <w:color w:val="000000"/>
          <w:lang w:eastAsia="en-IE"/>
        </w:rPr>
        <w:t xml:space="preserve"> designed </w:t>
      </w:r>
      <w:r w:rsidRPr="00DB1C29">
        <w:rPr>
          <w:rFonts w:eastAsia="Times New Roman" w:cs="Arial"/>
          <w:color w:val="000000"/>
          <w:lang w:eastAsia="en-IE"/>
        </w:rPr>
        <w:lastRenderedPageBreak/>
        <w:t xml:space="preserve">to prevent and detect the main financial risks (as described in </w:t>
      </w:r>
      <w:r w:rsidRPr="00DB1C29">
        <w:rPr>
          <w:rFonts w:eastAsia="Times New Roman" w:cs="Arial"/>
          <w:noProof/>
          <w:color w:val="000000"/>
          <w:lang w:eastAsia="en-IE"/>
        </w:rPr>
        <w:t>the paragraph</w:t>
      </w:r>
      <w:r w:rsidRPr="00DB1C29">
        <w:rPr>
          <w:rFonts w:eastAsia="Times New Roman" w:cs="Arial"/>
          <w:color w:val="000000"/>
          <w:lang w:eastAsia="en-IE"/>
        </w:rPr>
        <w:t xml:space="preserve"> 23 above) </w:t>
      </w:r>
      <w:r w:rsidRPr="00DB1C29">
        <w:rPr>
          <w:rFonts w:eastAsia="Times New Roman" w:cs="Arial"/>
          <w:noProof/>
          <w:color w:val="000000"/>
          <w:lang w:eastAsia="en-IE"/>
        </w:rPr>
        <w:t xml:space="preserve">with respect to the Program funding. The outcome of this review should inform the Global Fund on whether the controls as designed are, individually or in combination, suitable and effective with respect to the achievement of the program objectives. </w:t>
      </w:r>
    </w:p>
    <w:p w:rsidR="00415F30" w:rsidRPr="00DB1C29" w:rsidRDefault="00415F30" w:rsidP="00415F30">
      <w:pPr>
        <w:numPr>
          <w:ilvl w:val="0"/>
          <w:numId w:val="39"/>
        </w:numPr>
        <w:spacing w:after="120" w:line="240" w:lineRule="auto"/>
        <w:ind w:left="547"/>
        <w:jc w:val="both"/>
        <w:rPr>
          <w:rFonts w:eastAsia="Times New Roman" w:cs="Arial"/>
          <w:noProof/>
          <w:color w:val="000000"/>
          <w:lang w:eastAsia="en-IE"/>
        </w:rPr>
      </w:pPr>
      <w:r w:rsidRPr="00DB1C29">
        <w:rPr>
          <w:rFonts w:eastAsia="Times New Roman" w:cs="Arial"/>
          <w:noProof/>
          <w:color w:val="000000"/>
          <w:lang w:eastAsia="en-IE"/>
        </w:rPr>
        <w:t>Regarding the assessment of the design effectiveness, the auditor is required to perform a walkthrough. The following procedures could be used by the auditors for the assessment of the design and operating effectiveness of the Principal R</w:t>
      </w:r>
      <w:r>
        <w:rPr>
          <w:rFonts w:eastAsia="Times New Roman" w:cs="Arial"/>
          <w:noProof/>
          <w:color w:val="000000"/>
          <w:lang w:eastAsia="en-IE"/>
        </w:rPr>
        <w:t>ecipients (or/and selected sub-r</w:t>
      </w:r>
      <w:r w:rsidRPr="00DB1C29">
        <w:rPr>
          <w:rFonts w:eastAsia="Times New Roman" w:cs="Arial"/>
          <w:noProof/>
          <w:color w:val="000000"/>
          <w:lang w:eastAsia="en-IE"/>
        </w:rPr>
        <w:t>ecipient) internal control:</w:t>
      </w:r>
    </w:p>
    <w:p w:rsidR="00415F30" w:rsidRPr="00DB1C29" w:rsidRDefault="00415F30" w:rsidP="00415F30">
      <w:pPr>
        <w:numPr>
          <w:ilvl w:val="0"/>
          <w:numId w:val="31"/>
        </w:numPr>
        <w:autoSpaceDE w:val="0"/>
        <w:autoSpaceDN w:val="0"/>
        <w:adjustRightInd w:val="0"/>
        <w:spacing w:before="0" w:after="0" w:line="240" w:lineRule="auto"/>
        <w:jc w:val="both"/>
        <w:rPr>
          <w:rFonts w:eastAsia="MS Mincho" w:cs="Arial"/>
          <w:noProof/>
        </w:rPr>
      </w:pPr>
      <w:r w:rsidRPr="00DB1C29">
        <w:rPr>
          <w:rFonts w:eastAsia="MS Mincho" w:cs="Arial"/>
          <w:noProof/>
        </w:rPr>
        <w:t xml:space="preserve">Inquiries with the </w:t>
      </w:r>
      <w:r w:rsidRPr="00DB1C29">
        <w:rPr>
          <w:rFonts w:eastAsia="Times New Roman" w:cs="Arial"/>
          <w:color w:val="000000"/>
          <w:lang w:eastAsia="en-IE"/>
        </w:rPr>
        <w:t>Principal Recipient</w:t>
      </w:r>
      <w:r w:rsidRPr="00DB1C29">
        <w:rPr>
          <w:rFonts w:eastAsia="MS Mincho" w:cs="Arial"/>
          <w:noProof/>
        </w:rPr>
        <w:t xml:space="preserve"> </w:t>
      </w:r>
      <w:bookmarkStart w:id="367" w:name="_Hlk5217576"/>
      <w:r w:rsidRPr="00DB1C29">
        <w:rPr>
          <w:rFonts w:eastAsia="MS Mincho" w:cs="Arial"/>
          <w:noProof/>
        </w:rPr>
        <w:t xml:space="preserve">(or selected </w:t>
      </w:r>
      <w:r>
        <w:rPr>
          <w:rFonts w:eastAsia="Calibri" w:cs="Arial"/>
          <w:noProof/>
        </w:rPr>
        <w:t>sub-r</w:t>
      </w:r>
      <w:r w:rsidRPr="00DB1C29">
        <w:rPr>
          <w:rFonts w:eastAsia="Calibri" w:cs="Arial"/>
          <w:noProof/>
        </w:rPr>
        <w:t>ecipients</w:t>
      </w:r>
      <w:r w:rsidRPr="00DB1C29">
        <w:rPr>
          <w:rFonts w:eastAsia="MS Mincho" w:cs="Arial"/>
          <w:noProof/>
        </w:rPr>
        <w:t>)</w:t>
      </w:r>
      <w:bookmarkEnd w:id="367"/>
      <w:r w:rsidRPr="00DB1C29">
        <w:rPr>
          <w:rFonts w:eastAsia="MS Mincho" w:cs="Arial"/>
          <w:noProof/>
        </w:rPr>
        <w:t xml:space="preserve"> staff; </w:t>
      </w:r>
    </w:p>
    <w:p w:rsidR="00415F30" w:rsidRPr="00DB1C29" w:rsidRDefault="00415F30" w:rsidP="00415F30">
      <w:pPr>
        <w:numPr>
          <w:ilvl w:val="0"/>
          <w:numId w:val="31"/>
        </w:numPr>
        <w:autoSpaceDE w:val="0"/>
        <w:autoSpaceDN w:val="0"/>
        <w:adjustRightInd w:val="0"/>
        <w:spacing w:before="0" w:after="0" w:line="240" w:lineRule="auto"/>
        <w:jc w:val="both"/>
        <w:rPr>
          <w:rFonts w:eastAsia="MS Mincho" w:cs="Arial"/>
          <w:noProof/>
        </w:rPr>
      </w:pPr>
      <w:r w:rsidRPr="00DB1C29">
        <w:rPr>
          <w:rFonts w:eastAsia="MS Mincho" w:cs="Arial"/>
          <w:noProof/>
        </w:rPr>
        <w:t xml:space="preserve">Inspections of relevant documents; </w:t>
      </w:r>
    </w:p>
    <w:p w:rsidR="00415F30" w:rsidRPr="00DB1C29" w:rsidRDefault="00415F30" w:rsidP="00415F30">
      <w:pPr>
        <w:numPr>
          <w:ilvl w:val="0"/>
          <w:numId w:val="31"/>
        </w:numPr>
        <w:autoSpaceDE w:val="0"/>
        <w:autoSpaceDN w:val="0"/>
        <w:adjustRightInd w:val="0"/>
        <w:spacing w:before="0" w:after="0" w:line="240" w:lineRule="auto"/>
        <w:jc w:val="both"/>
        <w:rPr>
          <w:rFonts w:eastAsia="MS Mincho" w:cs="Arial"/>
          <w:noProof/>
        </w:rPr>
      </w:pPr>
      <w:r w:rsidRPr="00DB1C29">
        <w:rPr>
          <w:rFonts w:eastAsia="MS Mincho" w:cs="Arial"/>
          <w:noProof/>
        </w:rPr>
        <w:t>Observation of implementation of the controls;</w:t>
      </w:r>
    </w:p>
    <w:p w:rsidR="00415F30" w:rsidRPr="00DB1C29" w:rsidRDefault="00415F30" w:rsidP="00415F30">
      <w:pPr>
        <w:numPr>
          <w:ilvl w:val="0"/>
          <w:numId w:val="31"/>
        </w:numPr>
        <w:autoSpaceDE w:val="0"/>
        <w:autoSpaceDN w:val="0"/>
        <w:adjustRightInd w:val="0"/>
        <w:spacing w:before="0" w:after="0" w:line="240" w:lineRule="auto"/>
        <w:jc w:val="both"/>
        <w:rPr>
          <w:rFonts w:eastAsia="MS Mincho" w:cs="Arial"/>
          <w:noProof/>
        </w:rPr>
      </w:pPr>
      <w:r w:rsidRPr="00DB1C29">
        <w:rPr>
          <w:rFonts w:eastAsia="MS Mincho" w:cs="Arial"/>
          <w:noProof/>
        </w:rPr>
        <w:t>Reperformance of internal control procedures.</w:t>
      </w:r>
    </w:p>
    <w:p w:rsidR="00415F30" w:rsidRPr="00DB1C29" w:rsidRDefault="00415F30" w:rsidP="00415F30">
      <w:pPr>
        <w:numPr>
          <w:ilvl w:val="0"/>
          <w:numId w:val="39"/>
        </w:numPr>
        <w:spacing w:after="0" w:line="240" w:lineRule="auto"/>
        <w:ind w:left="540"/>
        <w:jc w:val="both"/>
        <w:rPr>
          <w:rFonts w:eastAsia="Times New Roman" w:cs="Arial"/>
          <w:noProof/>
          <w:color w:val="000000"/>
          <w:lang w:eastAsia="en-IE"/>
        </w:rPr>
      </w:pPr>
      <w:r w:rsidRPr="00DB1C29">
        <w:rPr>
          <w:rFonts w:eastAsia="Times New Roman" w:cs="Arial"/>
          <w:noProof/>
          <w:color w:val="000000"/>
          <w:lang w:eastAsia="en-IE"/>
        </w:rPr>
        <w:t xml:space="preserve">In any case, the </w:t>
      </w:r>
      <w:r>
        <w:rPr>
          <w:rFonts w:eastAsia="Times New Roman" w:cs="Arial"/>
          <w:noProof/>
          <w:color w:val="000000"/>
          <w:lang w:eastAsia="en-IE"/>
        </w:rPr>
        <w:t>a</w:t>
      </w:r>
      <w:r w:rsidRPr="00DB1C29">
        <w:rPr>
          <w:rFonts w:eastAsia="Times New Roman" w:cs="Arial"/>
          <w:noProof/>
          <w:color w:val="000000"/>
          <w:lang w:eastAsia="en-IE"/>
        </w:rPr>
        <w:t>uditor must provide his/her proposed detailed approach to achieve the objectives of the audit to the Global Fund or/and to the Principal Recipient.</w:t>
      </w: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368" w:name="_Toc22053618"/>
      <w:bookmarkStart w:id="369" w:name="_Toc22053784"/>
      <w:bookmarkStart w:id="370" w:name="_Toc22053950"/>
      <w:bookmarkStart w:id="371" w:name="_Toc22054116"/>
      <w:bookmarkStart w:id="372" w:name="_Toc22054282"/>
      <w:bookmarkStart w:id="373" w:name="_Toc22054448"/>
      <w:bookmarkStart w:id="374" w:name="_Toc22054614"/>
      <w:bookmarkStart w:id="375" w:name="_Hlk5217625"/>
      <w:bookmarkStart w:id="376" w:name="_Toc27402116"/>
      <w:r w:rsidRPr="00DB1C29">
        <w:rPr>
          <w:rFonts w:eastAsiaTheme="majorEastAsia" w:cs="Arial"/>
          <w:b/>
          <w:bCs/>
          <w:szCs w:val="24"/>
        </w:rPr>
        <w:t>Assessment of the operating effectiveness of controls</w:t>
      </w:r>
      <w:bookmarkEnd w:id="368"/>
      <w:bookmarkEnd w:id="369"/>
      <w:bookmarkEnd w:id="370"/>
      <w:bookmarkEnd w:id="371"/>
      <w:bookmarkEnd w:id="372"/>
      <w:bookmarkEnd w:id="373"/>
      <w:bookmarkEnd w:id="374"/>
      <w:bookmarkEnd w:id="376"/>
      <w:r w:rsidRPr="00DB1C29">
        <w:rPr>
          <w:rFonts w:eastAsiaTheme="majorEastAsia" w:cs="Arial"/>
          <w:b/>
          <w:bCs/>
          <w:szCs w:val="24"/>
        </w:rPr>
        <w:t xml:space="preserve"> </w:t>
      </w:r>
    </w:p>
    <w:p w:rsidR="00415F30" w:rsidRPr="00DB1C29" w:rsidRDefault="00415F30" w:rsidP="00415F30">
      <w:pPr>
        <w:numPr>
          <w:ilvl w:val="0"/>
          <w:numId w:val="39"/>
        </w:numPr>
        <w:spacing w:after="0" w:line="240" w:lineRule="auto"/>
        <w:ind w:left="540"/>
        <w:jc w:val="both"/>
        <w:rPr>
          <w:rFonts w:eastAsia="Times New Roman" w:cs="Arial"/>
          <w:color w:val="000000"/>
          <w:sz w:val="24"/>
          <w:lang w:eastAsia="en-IE"/>
        </w:rPr>
      </w:pPr>
      <w:r>
        <w:rPr>
          <w:rFonts w:eastAsia="Times New Roman" w:cs="Arial"/>
          <w:color w:val="000000"/>
          <w:lang w:eastAsia="en-IE"/>
        </w:rPr>
        <w:t>The a</w:t>
      </w:r>
      <w:r w:rsidRPr="00DB1C29">
        <w:rPr>
          <w:rFonts w:eastAsia="Times New Roman" w:cs="Arial"/>
          <w:color w:val="000000"/>
          <w:lang w:eastAsia="en-IE"/>
        </w:rPr>
        <w:t xml:space="preserve">uditor should test those internal controls that have been determined as necessary to achieve the internal control objectives and assess their operating effectiveness throughout the period. </w:t>
      </w:r>
    </w:p>
    <w:p w:rsidR="00415F30" w:rsidRPr="00DB1C29" w:rsidRDefault="00415F30" w:rsidP="00415F30">
      <w:pPr>
        <w:numPr>
          <w:ilvl w:val="0"/>
          <w:numId w:val="39"/>
        </w:numPr>
        <w:spacing w:after="120" w:line="240" w:lineRule="auto"/>
        <w:ind w:left="547"/>
        <w:jc w:val="both"/>
        <w:rPr>
          <w:rFonts w:eastAsia="Times New Roman" w:cs="Arial"/>
          <w:color w:val="000000"/>
          <w:sz w:val="24"/>
          <w:lang w:eastAsia="en-IE"/>
        </w:rPr>
      </w:pPr>
      <w:r w:rsidRPr="00DB1C29">
        <w:rPr>
          <w:rFonts w:eastAsia="Times New Roman" w:cs="Arial"/>
          <w:noProof/>
          <w:color w:val="000000"/>
          <w:lang w:eastAsia="en-IE"/>
        </w:rPr>
        <w:t>An internal</w:t>
      </w:r>
      <w:r w:rsidRPr="00DB1C29">
        <w:rPr>
          <w:rFonts w:eastAsia="Times New Roman" w:cs="Arial"/>
          <w:color w:val="000000"/>
          <w:lang w:eastAsia="en-IE"/>
        </w:rPr>
        <w:t xml:space="preserve"> control is operating </w:t>
      </w:r>
      <w:r w:rsidRPr="00DB1C29">
        <w:rPr>
          <w:rFonts w:eastAsia="Times New Roman" w:cs="Arial"/>
          <w:noProof/>
          <w:color w:val="000000"/>
          <w:lang w:eastAsia="en-IE"/>
        </w:rPr>
        <w:t>effectively</w:t>
      </w:r>
      <w:r w:rsidRPr="00DB1C29">
        <w:rPr>
          <w:rFonts w:eastAsia="Times New Roman" w:cs="Arial"/>
          <w:color w:val="000000"/>
          <w:lang w:eastAsia="en-IE"/>
        </w:rPr>
        <w:t xml:space="preserve"> if, individually or in combination with other controls, it provides reasonable assurance that: </w:t>
      </w:r>
    </w:p>
    <w:p w:rsidR="00415F30" w:rsidRPr="00DB1C29" w:rsidRDefault="00415F30" w:rsidP="00415F30">
      <w:pPr>
        <w:numPr>
          <w:ilvl w:val="0"/>
          <w:numId w:val="35"/>
        </w:numPr>
        <w:tabs>
          <w:tab w:val="clear" w:pos="720"/>
        </w:tabs>
        <w:autoSpaceDE w:val="0"/>
        <w:autoSpaceDN w:val="0"/>
        <w:adjustRightInd w:val="0"/>
        <w:spacing w:before="0" w:after="0" w:line="240" w:lineRule="auto"/>
        <w:ind w:left="900"/>
        <w:jc w:val="both"/>
        <w:rPr>
          <w:rFonts w:eastAsia="MS Mincho" w:cs="Arial"/>
          <w:color w:val="000000"/>
        </w:rPr>
      </w:pPr>
      <w:r w:rsidRPr="00DB1C29">
        <w:rPr>
          <w:rFonts w:eastAsia="MS Mincho" w:cs="Arial"/>
        </w:rPr>
        <w:t xml:space="preserve">The Entity's internal control objectives </w:t>
      </w:r>
      <w:r w:rsidRPr="00DB1C29">
        <w:rPr>
          <w:rFonts w:eastAsia="MS Mincho" w:cs="Arial"/>
          <w:noProof/>
        </w:rPr>
        <w:t>are achieved</w:t>
      </w:r>
      <w:r w:rsidRPr="00DB1C29">
        <w:rPr>
          <w:rFonts w:eastAsia="MS Mincho" w:cs="Arial"/>
        </w:rPr>
        <w:t xml:space="preserve"> and </w:t>
      </w:r>
      <w:proofErr w:type="gramStart"/>
      <w:r w:rsidRPr="00DB1C29">
        <w:rPr>
          <w:rFonts w:eastAsia="MS Mincho" w:cs="Arial"/>
        </w:rPr>
        <w:t>in particular that</w:t>
      </w:r>
      <w:proofErr w:type="gramEnd"/>
      <w:r w:rsidRPr="00DB1C29">
        <w:rPr>
          <w:rFonts w:eastAsia="MS Mincho" w:cs="Arial"/>
        </w:rPr>
        <w:t xml:space="preserve"> risks to the achievement of the objectives of the Program are properly managed and controlled;</w:t>
      </w:r>
    </w:p>
    <w:p w:rsidR="00415F30" w:rsidRPr="00DB1C29" w:rsidRDefault="00415F30" w:rsidP="00415F30">
      <w:pPr>
        <w:numPr>
          <w:ilvl w:val="0"/>
          <w:numId w:val="35"/>
        </w:numPr>
        <w:tabs>
          <w:tab w:val="clear" w:pos="720"/>
        </w:tabs>
        <w:autoSpaceDE w:val="0"/>
        <w:autoSpaceDN w:val="0"/>
        <w:adjustRightInd w:val="0"/>
        <w:spacing w:before="0" w:after="0" w:line="240" w:lineRule="auto"/>
        <w:ind w:left="900"/>
        <w:jc w:val="both"/>
        <w:rPr>
          <w:rFonts w:eastAsia="MS Mincho" w:cs="Arial"/>
        </w:rPr>
      </w:pPr>
      <w:r w:rsidRPr="00DB1C29">
        <w:rPr>
          <w:rFonts w:eastAsia="MS Mincho" w:cs="Arial"/>
        </w:rPr>
        <w:t xml:space="preserve">The risks of error, irregularities and fraud </w:t>
      </w:r>
      <w:r w:rsidRPr="00DB1C29">
        <w:rPr>
          <w:rFonts w:eastAsia="MS Mincho" w:cs="Arial"/>
          <w:noProof/>
        </w:rPr>
        <w:t>with regard to</w:t>
      </w:r>
      <w:r w:rsidRPr="00DB1C29">
        <w:rPr>
          <w:rFonts w:eastAsia="MS Mincho" w:cs="Arial"/>
        </w:rPr>
        <w:t xml:space="preserve"> Program funding </w:t>
      </w:r>
      <w:r w:rsidRPr="00DB1C29">
        <w:rPr>
          <w:rFonts w:eastAsia="MS Mincho" w:cs="Arial"/>
          <w:noProof/>
        </w:rPr>
        <w:t>are properly and timely prevented</w:t>
      </w:r>
      <w:r w:rsidRPr="00DB1C29">
        <w:rPr>
          <w:rFonts w:eastAsia="MS Mincho" w:cs="Arial"/>
        </w:rPr>
        <w:t xml:space="preserve"> or detected.</w:t>
      </w:r>
    </w:p>
    <w:p w:rsidR="00415F30" w:rsidRPr="00DB1C29" w:rsidRDefault="00415F30" w:rsidP="00415F30">
      <w:pPr>
        <w:numPr>
          <w:ilvl w:val="0"/>
          <w:numId w:val="39"/>
        </w:numPr>
        <w:spacing w:after="0" w:line="240" w:lineRule="auto"/>
        <w:ind w:left="540"/>
        <w:jc w:val="both"/>
        <w:rPr>
          <w:rFonts w:eastAsia="Times New Roman" w:cs="Arial"/>
          <w:color w:val="000000"/>
          <w:sz w:val="24"/>
          <w:lang w:eastAsia="en-IE"/>
        </w:rPr>
      </w:pPr>
      <w:r w:rsidRPr="00DB1C29">
        <w:rPr>
          <w:rFonts w:eastAsia="Times New Roman" w:cs="Arial"/>
          <w:color w:val="000000"/>
          <w:lang w:eastAsia="en-IE"/>
        </w:rPr>
        <w:t>When designing and per</w:t>
      </w:r>
      <w:r>
        <w:rPr>
          <w:rFonts w:eastAsia="Times New Roman" w:cs="Arial"/>
          <w:color w:val="000000"/>
          <w:lang w:eastAsia="en-IE"/>
        </w:rPr>
        <w:t>forming tests of controls, the a</w:t>
      </w:r>
      <w:r w:rsidRPr="00DB1C29">
        <w:rPr>
          <w:rFonts w:eastAsia="Times New Roman" w:cs="Arial"/>
          <w:color w:val="000000"/>
          <w:lang w:eastAsia="en-IE"/>
        </w:rPr>
        <w:t>uditor should:</w:t>
      </w:r>
    </w:p>
    <w:p w:rsidR="00415F30" w:rsidRPr="00DB1C29" w:rsidRDefault="00415F30" w:rsidP="00415F30">
      <w:pPr>
        <w:numPr>
          <w:ilvl w:val="0"/>
          <w:numId w:val="36"/>
        </w:numPr>
        <w:autoSpaceDE w:val="0"/>
        <w:autoSpaceDN w:val="0"/>
        <w:adjustRightInd w:val="0"/>
        <w:spacing w:after="0" w:line="240" w:lineRule="auto"/>
        <w:ind w:left="900"/>
        <w:jc w:val="both"/>
        <w:rPr>
          <w:rFonts w:eastAsia="MS Mincho" w:cs="Arial"/>
          <w:color w:val="000000"/>
        </w:rPr>
      </w:pPr>
      <w:r w:rsidRPr="00DB1C29">
        <w:rPr>
          <w:rFonts w:eastAsia="MS Mincho" w:cs="Arial"/>
          <w:color w:val="000000"/>
        </w:rPr>
        <w:t xml:space="preserve">Perform other procedures in combination with </w:t>
      </w:r>
      <w:r w:rsidRPr="00DB1C29">
        <w:rPr>
          <w:rFonts w:eastAsia="MS Mincho" w:cs="Arial"/>
          <w:noProof/>
          <w:color w:val="000000"/>
        </w:rPr>
        <w:t>inquiry</w:t>
      </w:r>
      <w:r w:rsidRPr="00DB1C29">
        <w:rPr>
          <w:rFonts w:eastAsia="MS Mincho" w:cs="Arial"/>
          <w:color w:val="000000"/>
        </w:rPr>
        <w:t xml:space="preserve"> to obtain evidence about:</w:t>
      </w:r>
    </w:p>
    <w:p w:rsidR="00415F30" w:rsidRPr="00DB1C29" w:rsidRDefault="00415F30" w:rsidP="00415F30">
      <w:pPr>
        <w:numPr>
          <w:ilvl w:val="1"/>
          <w:numId w:val="36"/>
        </w:numPr>
        <w:autoSpaceDE w:val="0"/>
        <w:autoSpaceDN w:val="0"/>
        <w:adjustRightInd w:val="0"/>
        <w:spacing w:after="0" w:line="259" w:lineRule="auto"/>
        <w:ind w:left="900"/>
        <w:contextualSpacing/>
        <w:jc w:val="both"/>
        <w:rPr>
          <w:rFonts w:eastAsia="Calibri" w:cs="Arial"/>
          <w:color w:val="000000"/>
        </w:rPr>
      </w:pPr>
      <w:r w:rsidRPr="00DB1C29">
        <w:rPr>
          <w:rFonts w:eastAsia="Calibri" w:cs="Arial"/>
          <w:color w:val="000000"/>
        </w:rPr>
        <w:t>How the internal control was applied;</w:t>
      </w:r>
    </w:p>
    <w:p w:rsidR="00415F30" w:rsidRPr="00DB1C29" w:rsidRDefault="00415F30" w:rsidP="00415F30">
      <w:pPr>
        <w:numPr>
          <w:ilvl w:val="1"/>
          <w:numId w:val="36"/>
        </w:numPr>
        <w:autoSpaceDE w:val="0"/>
        <w:autoSpaceDN w:val="0"/>
        <w:adjustRightInd w:val="0"/>
        <w:spacing w:after="0" w:line="259" w:lineRule="auto"/>
        <w:ind w:left="900"/>
        <w:contextualSpacing/>
        <w:jc w:val="both"/>
        <w:rPr>
          <w:rFonts w:eastAsia="Calibri" w:cs="Arial"/>
          <w:color w:val="000000"/>
        </w:rPr>
      </w:pPr>
      <w:r w:rsidRPr="00DB1C29">
        <w:rPr>
          <w:rFonts w:eastAsia="Calibri" w:cs="Arial"/>
          <w:color w:val="000000"/>
        </w:rPr>
        <w:t xml:space="preserve">The consistency with which the internal control </w:t>
      </w:r>
      <w:r w:rsidRPr="00DB1C29">
        <w:rPr>
          <w:rFonts w:eastAsia="Calibri" w:cs="Arial"/>
          <w:noProof/>
          <w:color w:val="000000"/>
        </w:rPr>
        <w:t>was applied</w:t>
      </w:r>
      <w:r w:rsidRPr="00DB1C29">
        <w:rPr>
          <w:rFonts w:eastAsia="Calibri" w:cs="Arial"/>
          <w:color w:val="000000"/>
        </w:rPr>
        <w:t>; and</w:t>
      </w:r>
    </w:p>
    <w:p w:rsidR="00415F30" w:rsidRPr="00DB1C29" w:rsidRDefault="00415F30" w:rsidP="00415F30">
      <w:pPr>
        <w:numPr>
          <w:ilvl w:val="1"/>
          <w:numId w:val="36"/>
        </w:numPr>
        <w:autoSpaceDE w:val="0"/>
        <w:autoSpaceDN w:val="0"/>
        <w:adjustRightInd w:val="0"/>
        <w:spacing w:after="0" w:line="259" w:lineRule="auto"/>
        <w:ind w:left="900"/>
        <w:contextualSpacing/>
        <w:jc w:val="both"/>
        <w:rPr>
          <w:rFonts w:eastAsia="Calibri" w:cs="Arial"/>
          <w:color w:val="000000"/>
        </w:rPr>
      </w:pPr>
      <w:r w:rsidRPr="00DB1C29">
        <w:rPr>
          <w:rFonts w:eastAsia="Calibri" w:cs="Arial"/>
          <w:color w:val="000000"/>
        </w:rPr>
        <w:t xml:space="preserve">By whom or by what means the internal control </w:t>
      </w:r>
      <w:r w:rsidRPr="00DB1C29">
        <w:rPr>
          <w:rFonts w:eastAsia="Calibri" w:cs="Arial"/>
          <w:noProof/>
          <w:color w:val="000000"/>
        </w:rPr>
        <w:t>was applied</w:t>
      </w:r>
      <w:r w:rsidRPr="00DB1C29">
        <w:rPr>
          <w:rFonts w:eastAsia="Calibri" w:cs="Arial"/>
          <w:color w:val="000000"/>
        </w:rPr>
        <w:t>;</w:t>
      </w:r>
    </w:p>
    <w:p w:rsidR="00415F30" w:rsidRPr="00DB1C29" w:rsidRDefault="00415F30" w:rsidP="00415F30">
      <w:pPr>
        <w:numPr>
          <w:ilvl w:val="0"/>
          <w:numId w:val="36"/>
        </w:numPr>
        <w:autoSpaceDE w:val="0"/>
        <w:autoSpaceDN w:val="0"/>
        <w:adjustRightInd w:val="0"/>
        <w:spacing w:after="0" w:line="259" w:lineRule="auto"/>
        <w:ind w:left="900"/>
        <w:contextualSpacing/>
        <w:jc w:val="both"/>
        <w:rPr>
          <w:rFonts w:eastAsia="Calibri" w:cs="Arial"/>
          <w:color w:val="000000"/>
        </w:rPr>
      </w:pPr>
      <w:r w:rsidRPr="00DB1C29">
        <w:rPr>
          <w:rFonts w:eastAsia="Calibri" w:cs="Arial"/>
          <w:color w:val="000000"/>
        </w:rPr>
        <w:t>Determine whether internal controls to be tested depend upon other controls (indirect controls) and, if so, whether it is necessary to obtain evidence supporting the operating effectiveness of those indirect controls; and</w:t>
      </w:r>
    </w:p>
    <w:p w:rsidR="00415F30" w:rsidRPr="00DB1C29" w:rsidRDefault="00415F30" w:rsidP="00415F30">
      <w:pPr>
        <w:numPr>
          <w:ilvl w:val="0"/>
          <w:numId w:val="36"/>
        </w:numPr>
        <w:autoSpaceDE w:val="0"/>
        <w:autoSpaceDN w:val="0"/>
        <w:adjustRightInd w:val="0"/>
        <w:spacing w:after="0" w:line="259" w:lineRule="auto"/>
        <w:ind w:left="900"/>
        <w:contextualSpacing/>
        <w:jc w:val="both"/>
        <w:rPr>
          <w:rFonts w:eastAsia="Calibri" w:cs="Arial"/>
          <w:color w:val="000000"/>
        </w:rPr>
      </w:pPr>
      <w:r w:rsidRPr="00DB1C29">
        <w:rPr>
          <w:rFonts w:eastAsia="Calibri" w:cs="Arial"/>
          <w:color w:val="000000"/>
        </w:rPr>
        <w:t>Determine means of selecting items for testing that are effective in meeting the objectives of the procedure.</w:t>
      </w:r>
    </w:p>
    <w:p w:rsidR="00415F30" w:rsidRPr="00DB1C29" w:rsidRDefault="00415F30" w:rsidP="00415F30">
      <w:pPr>
        <w:numPr>
          <w:ilvl w:val="0"/>
          <w:numId w:val="39"/>
        </w:numPr>
        <w:spacing w:after="0" w:line="240" w:lineRule="auto"/>
        <w:ind w:left="540"/>
        <w:jc w:val="both"/>
        <w:rPr>
          <w:rFonts w:eastAsia="Times New Roman" w:cs="Arial"/>
          <w:color w:val="000000"/>
          <w:sz w:val="24"/>
          <w:lang w:eastAsia="en-IE"/>
        </w:rPr>
      </w:pPr>
      <w:r w:rsidRPr="00DB1C29">
        <w:rPr>
          <w:rFonts w:eastAsia="Times New Roman" w:cs="Arial"/>
          <w:color w:val="000000"/>
          <w:lang w:eastAsia="en-IE"/>
        </w:rPr>
        <w:t>When determining the ex</w:t>
      </w:r>
      <w:r>
        <w:rPr>
          <w:rFonts w:eastAsia="Times New Roman" w:cs="Arial"/>
          <w:color w:val="000000"/>
          <w:lang w:eastAsia="en-IE"/>
        </w:rPr>
        <w:t>tent of tests of controls, the a</w:t>
      </w:r>
      <w:r w:rsidRPr="00DB1C29">
        <w:rPr>
          <w:rFonts w:eastAsia="Times New Roman" w:cs="Arial"/>
          <w:color w:val="000000"/>
          <w:lang w:eastAsia="en-IE"/>
        </w:rPr>
        <w:t xml:space="preserve">uditor shall consider matters including the characteristics of the population to be tested, which includes the nature of controls, the frequency of their application (for example, monthly, daily, </w:t>
      </w:r>
      <w:r w:rsidRPr="00DB1C29">
        <w:rPr>
          <w:rFonts w:eastAsia="Times New Roman" w:cs="Arial"/>
          <w:noProof/>
          <w:color w:val="000000"/>
          <w:lang w:eastAsia="en-IE"/>
        </w:rPr>
        <w:t>a number of</w:t>
      </w:r>
      <w:r w:rsidRPr="00DB1C29">
        <w:rPr>
          <w:rFonts w:eastAsia="Times New Roman" w:cs="Arial"/>
          <w:color w:val="000000"/>
          <w:lang w:eastAsia="en-IE"/>
        </w:rPr>
        <w:t xml:space="preserve"> times per day), and the expected rate of deviation.</w:t>
      </w:r>
    </w:p>
    <w:p w:rsidR="00415F30" w:rsidRPr="00DB1C29" w:rsidRDefault="00415F30" w:rsidP="00415F30">
      <w:pPr>
        <w:numPr>
          <w:ilvl w:val="0"/>
          <w:numId w:val="39"/>
        </w:numPr>
        <w:spacing w:after="0" w:line="240" w:lineRule="auto"/>
        <w:jc w:val="both"/>
        <w:rPr>
          <w:rFonts w:eastAsia="Times New Roman" w:cs="Arial"/>
          <w:color w:val="000000"/>
          <w:sz w:val="24"/>
          <w:lang w:eastAsia="en-IE"/>
        </w:rPr>
      </w:pPr>
      <w:r w:rsidRPr="00DB1C29">
        <w:rPr>
          <w:rFonts w:eastAsia="Times New Roman" w:cs="Arial"/>
          <w:color w:val="000000"/>
          <w:lang w:eastAsia="en-IE"/>
        </w:rPr>
        <w:t xml:space="preserve">Audit procedures for tests of controls may include but are not limited to inspection (of records, documents and assets), observation, </w:t>
      </w:r>
      <w:r w:rsidRPr="00DB1C29">
        <w:rPr>
          <w:rFonts w:eastAsia="Times New Roman" w:cs="Arial"/>
          <w:noProof/>
          <w:color w:val="000000"/>
          <w:lang w:eastAsia="en-IE"/>
        </w:rPr>
        <w:t>inquiry</w:t>
      </w:r>
      <w:r w:rsidRPr="00DB1C29">
        <w:rPr>
          <w:rFonts w:eastAsia="Times New Roman" w:cs="Arial"/>
          <w:color w:val="000000"/>
          <w:lang w:eastAsia="en-IE"/>
        </w:rPr>
        <w:t xml:space="preserve"> of management and others within the Princi</w:t>
      </w:r>
      <w:r>
        <w:rPr>
          <w:rFonts w:eastAsia="Times New Roman" w:cs="Arial"/>
          <w:color w:val="000000"/>
          <w:lang w:eastAsia="en-IE"/>
        </w:rPr>
        <w:t>pal Recipient (or selected sub-r</w:t>
      </w:r>
      <w:r w:rsidRPr="00DB1C29">
        <w:rPr>
          <w:rFonts w:eastAsia="Times New Roman" w:cs="Arial"/>
          <w:color w:val="000000"/>
          <w:lang w:eastAsia="en-IE"/>
        </w:rPr>
        <w:t>ecipients), confirmation, recalculation and reperformance.</w:t>
      </w: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377" w:name="_Toc22053619"/>
      <w:bookmarkStart w:id="378" w:name="_Toc22053785"/>
      <w:bookmarkStart w:id="379" w:name="_Toc22053951"/>
      <w:bookmarkStart w:id="380" w:name="_Toc22054117"/>
      <w:bookmarkStart w:id="381" w:name="_Toc22054283"/>
      <w:bookmarkStart w:id="382" w:name="_Toc22054449"/>
      <w:bookmarkStart w:id="383" w:name="_Toc22054615"/>
      <w:bookmarkStart w:id="384" w:name="_Toc27402117"/>
      <w:r w:rsidRPr="00DB1C29">
        <w:rPr>
          <w:rFonts w:eastAsiaTheme="majorEastAsia" w:cs="Arial"/>
          <w:b/>
          <w:bCs/>
          <w:szCs w:val="24"/>
        </w:rPr>
        <w:t>Sampling and other means of selecting items for testing</w:t>
      </w:r>
      <w:bookmarkEnd w:id="377"/>
      <w:bookmarkEnd w:id="378"/>
      <w:bookmarkEnd w:id="379"/>
      <w:bookmarkEnd w:id="380"/>
      <w:bookmarkEnd w:id="381"/>
      <w:bookmarkEnd w:id="382"/>
      <w:bookmarkEnd w:id="383"/>
      <w:bookmarkEnd w:id="384"/>
    </w:p>
    <w:p w:rsidR="00415F30" w:rsidRPr="00DB1C29" w:rsidRDefault="00415F30" w:rsidP="00415F30">
      <w:pPr>
        <w:numPr>
          <w:ilvl w:val="0"/>
          <w:numId w:val="39"/>
        </w:numPr>
        <w:spacing w:after="0" w:line="240" w:lineRule="auto"/>
        <w:jc w:val="both"/>
        <w:rPr>
          <w:rFonts w:eastAsia="Times New Roman" w:cs="Arial"/>
          <w:color w:val="000000"/>
          <w:sz w:val="24"/>
          <w:lang w:eastAsia="en-IE"/>
        </w:rPr>
      </w:pPr>
      <w:r w:rsidRPr="00DB1C29">
        <w:rPr>
          <w:rFonts w:eastAsia="Times New Roman" w:cs="Arial"/>
          <w:color w:val="000000"/>
          <w:lang w:eastAsia="en-IE"/>
        </w:rPr>
        <w:t xml:space="preserve">When designing and performing tests of </w:t>
      </w:r>
      <w:r w:rsidRPr="00DB1C29">
        <w:rPr>
          <w:rFonts w:eastAsia="Times New Roman" w:cs="Arial"/>
          <w:noProof/>
          <w:color w:val="000000"/>
          <w:lang w:eastAsia="en-IE"/>
        </w:rPr>
        <w:t>controls,</w:t>
      </w:r>
      <w:r w:rsidRPr="00DB1C29">
        <w:rPr>
          <w:rFonts w:eastAsia="Times New Roman" w:cs="Arial"/>
          <w:color w:val="000000"/>
          <w:lang w:eastAsia="en-IE"/>
        </w:rPr>
        <w:t xml:space="preserve"> the </w:t>
      </w:r>
      <w:r>
        <w:rPr>
          <w:rFonts w:eastAsia="Times New Roman" w:cs="Arial"/>
          <w:color w:val="000000"/>
          <w:lang w:eastAsia="en-IE"/>
        </w:rPr>
        <w:t>a</w:t>
      </w:r>
      <w:r w:rsidRPr="00DB1C29">
        <w:rPr>
          <w:rFonts w:eastAsia="Times New Roman" w:cs="Arial"/>
          <w:color w:val="000000"/>
          <w:lang w:eastAsia="en-IE"/>
        </w:rPr>
        <w:t xml:space="preserve">uditor may apply audit sampling or other means of selecting items for testing. Audit sampling involves the application of audit procedures to less than 100% of items within a population of audit relevance (e.g. a class of transactions or </w:t>
      </w:r>
      <w:r w:rsidRPr="00DB1C29">
        <w:rPr>
          <w:rFonts w:eastAsia="Times New Roman" w:cs="Arial"/>
          <w:color w:val="000000"/>
          <w:lang w:eastAsia="en-IE"/>
        </w:rPr>
        <w:lastRenderedPageBreak/>
        <w:t xml:space="preserve">account balance) such that all sampling units have a chance of selection </w:t>
      </w:r>
      <w:proofErr w:type="gramStart"/>
      <w:r w:rsidRPr="00DB1C29">
        <w:rPr>
          <w:rFonts w:eastAsia="Times New Roman" w:cs="Arial"/>
          <w:color w:val="000000"/>
          <w:lang w:eastAsia="en-IE"/>
        </w:rPr>
        <w:t>in order to</w:t>
      </w:r>
      <w:proofErr w:type="gramEnd"/>
      <w:r w:rsidRPr="00DB1C29">
        <w:rPr>
          <w:rFonts w:eastAsia="Times New Roman" w:cs="Arial"/>
          <w:color w:val="000000"/>
          <w:lang w:eastAsia="en-IE"/>
        </w:rPr>
        <w:t xml:space="preserve"> provide the auditor with a reasonable basis on which to draw conclusions about the entire population. </w:t>
      </w:r>
    </w:p>
    <w:p w:rsidR="00415F30" w:rsidRPr="00DB1C29" w:rsidRDefault="00415F30" w:rsidP="00415F30">
      <w:pPr>
        <w:numPr>
          <w:ilvl w:val="0"/>
          <w:numId w:val="39"/>
        </w:numPr>
        <w:spacing w:after="0" w:line="240" w:lineRule="auto"/>
        <w:ind w:left="540"/>
        <w:jc w:val="both"/>
        <w:rPr>
          <w:rFonts w:eastAsia="Times New Roman" w:cs="Arial"/>
          <w:color w:val="000000"/>
          <w:sz w:val="24"/>
          <w:lang w:eastAsia="en-IE"/>
        </w:rPr>
      </w:pPr>
      <w:r w:rsidRPr="00DB1C29">
        <w:rPr>
          <w:rFonts w:eastAsia="Times New Roman" w:cs="Arial"/>
          <w:color w:val="000000"/>
          <w:lang w:eastAsia="en-IE"/>
        </w:rPr>
        <w:t>Audit sampling can use either a statistical or</w:t>
      </w:r>
      <w:r>
        <w:rPr>
          <w:rFonts w:eastAsia="Times New Roman" w:cs="Arial"/>
          <w:color w:val="000000"/>
          <w:lang w:eastAsia="en-IE"/>
        </w:rPr>
        <w:t xml:space="preserve"> non-statistical approach. The a</w:t>
      </w:r>
      <w:r w:rsidRPr="00DB1C29">
        <w:rPr>
          <w:rFonts w:eastAsia="Times New Roman" w:cs="Arial"/>
          <w:color w:val="000000"/>
          <w:lang w:eastAsia="en-IE"/>
        </w:rPr>
        <w:t xml:space="preserve">uditor may use a judgmental selection of specific items from a population (e.g. high value or key items, all items over a certain amount, items to obtain information or items to test control activities). </w:t>
      </w:r>
    </w:p>
    <w:p w:rsidR="00415F30" w:rsidRPr="00DB1C29" w:rsidRDefault="00415F30" w:rsidP="00415F30">
      <w:pPr>
        <w:spacing w:after="0" w:line="240" w:lineRule="auto"/>
        <w:ind w:left="540"/>
        <w:jc w:val="both"/>
        <w:rPr>
          <w:rFonts w:eastAsia="Times New Roman" w:cs="Arial"/>
          <w:color w:val="000000"/>
          <w:sz w:val="24"/>
          <w:lang w:eastAsia="en-IE"/>
        </w:rPr>
      </w:pP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385" w:name="_Toc815391"/>
      <w:bookmarkStart w:id="386" w:name="_Toc22053620"/>
      <w:bookmarkStart w:id="387" w:name="_Toc22053786"/>
      <w:bookmarkStart w:id="388" w:name="_Toc22053952"/>
      <w:bookmarkStart w:id="389" w:name="_Toc22054118"/>
      <w:bookmarkStart w:id="390" w:name="_Toc22054284"/>
      <w:bookmarkStart w:id="391" w:name="_Toc22054450"/>
      <w:bookmarkStart w:id="392" w:name="_Toc22054616"/>
      <w:bookmarkStart w:id="393" w:name="_Toc27402118"/>
      <w:bookmarkEnd w:id="375"/>
      <w:r w:rsidRPr="00DB1C29">
        <w:rPr>
          <w:rFonts w:eastAsiaTheme="majorEastAsia" w:cs="Arial"/>
          <w:b/>
          <w:bCs/>
          <w:szCs w:val="24"/>
        </w:rPr>
        <w:t>Using the work of internal auditors</w:t>
      </w:r>
      <w:bookmarkEnd w:id="385"/>
      <w:bookmarkEnd w:id="386"/>
      <w:bookmarkEnd w:id="387"/>
      <w:bookmarkEnd w:id="388"/>
      <w:bookmarkEnd w:id="389"/>
      <w:bookmarkEnd w:id="390"/>
      <w:bookmarkEnd w:id="391"/>
      <w:bookmarkEnd w:id="392"/>
      <w:bookmarkEnd w:id="393"/>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 xml:space="preserve">If relevant for the audit, ISA 610 “Using the Work of Internal Auditors” should be used by the auditor. If the </w:t>
      </w:r>
      <w:r>
        <w:rPr>
          <w:rFonts w:eastAsia="Calibri" w:cs="Arial"/>
          <w:noProof/>
        </w:rPr>
        <w:t>au</w:t>
      </w:r>
      <w:r w:rsidRPr="00DB1C29">
        <w:rPr>
          <w:rFonts w:eastAsia="Calibri" w:cs="Arial"/>
          <w:noProof/>
        </w:rPr>
        <w:t xml:space="preserve">ditor assesses that an internal audit function can be relied on for the assignment, the auditor should: </w:t>
      </w:r>
    </w:p>
    <w:p w:rsidR="00415F30" w:rsidRPr="00DB1C29" w:rsidRDefault="00415F30" w:rsidP="00415F30">
      <w:pPr>
        <w:numPr>
          <w:ilvl w:val="0"/>
          <w:numId w:val="40"/>
        </w:numPr>
        <w:spacing w:after="0" w:line="240" w:lineRule="auto"/>
        <w:ind w:left="810"/>
        <w:jc w:val="both"/>
        <w:rPr>
          <w:rFonts w:eastAsia="Calibri" w:cs="Arial"/>
          <w:noProof/>
        </w:rPr>
      </w:pPr>
      <w:r w:rsidRPr="00DB1C29">
        <w:rPr>
          <w:rFonts w:eastAsia="Calibri" w:cs="Arial"/>
          <w:noProof/>
        </w:rPr>
        <w:t>Evaluate the specific work of the internal auditor and to what extent such work can be considered for the audit</w:t>
      </w:r>
    </w:p>
    <w:p w:rsidR="00415F30" w:rsidRPr="00DB1C29" w:rsidRDefault="00415F30" w:rsidP="00415F30">
      <w:pPr>
        <w:numPr>
          <w:ilvl w:val="0"/>
          <w:numId w:val="40"/>
        </w:numPr>
        <w:spacing w:after="0" w:line="240" w:lineRule="auto"/>
        <w:ind w:left="810"/>
        <w:jc w:val="both"/>
        <w:rPr>
          <w:rFonts w:eastAsia="Calibri" w:cs="Arial"/>
          <w:noProof/>
        </w:rPr>
      </w:pPr>
      <w:r w:rsidRPr="00DB1C29">
        <w:rPr>
          <w:rFonts w:eastAsia="Calibri" w:cs="Arial"/>
          <w:noProof/>
        </w:rPr>
        <w:t>Assess if the work of the internal audit is adequate for the objective of the audit.</w:t>
      </w:r>
    </w:p>
    <w:p w:rsidR="00415F30" w:rsidRPr="00DB1C29" w:rsidRDefault="00415F30" w:rsidP="00415F30">
      <w:pPr>
        <w:spacing w:after="0" w:line="240" w:lineRule="auto"/>
        <w:ind w:left="810"/>
        <w:jc w:val="both"/>
        <w:rPr>
          <w:rFonts w:eastAsia="Calibri" w:cs="Arial"/>
          <w:noProof/>
        </w:rPr>
      </w:pP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394" w:name="_Toc815392"/>
      <w:bookmarkStart w:id="395" w:name="_Toc22053621"/>
      <w:bookmarkStart w:id="396" w:name="_Toc22053787"/>
      <w:bookmarkStart w:id="397" w:name="_Toc22053953"/>
      <w:bookmarkStart w:id="398" w:name="_Toc22054119"/>
      <w:bookmarkStart w:id="399" w:name="_Toc22054285"/>
      <w:bookmarkStart w:id="400" w:name="_Toc22054451"/>
      <w:bookmarkStart w:id="401" w:name="_Toc22054617"/>
      <w:bookmarkStart w:id="402" w:name="_Toc27402119"/>
      <w:r w:rsidRPr="00DB1C29">
        <w:rPr>
          <w:rFonts w:eastAsiaTheme="majorEastAsia" w:cs="Arial"/>
          <w:b/>
          <w:bCs/>
          <w:szCs w:val="24"/>
        </w:rPr>
        <w:t>Written representations</w:t>
      </w:r>
      <w:bookmarkEnd w:id="394"/>
      <w:bookmarkEnd w:id="395"/>
      <w:bookmarkEnd w:id="396"/>
      <w:bookmarkEnd w:id="397"/>
      <w:bookmarkEnd w:id="398"/>
      <w:bookmarkEnd w:id="399"/>
      <w:bookmarkEnd w:id="400"/>
      <w:bookmarkEnd w:id="401"/>
      <w:bookmarkEnd w:id="402"/>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noProof/>
        </w:rPr>
        <w:t xml:space="preserve">In assurance engagements other than audits or reviews of historical financial information (ISAE 3000), the </w:t>
      </w:r>
      <w:r>
        <w:rPr>
          <w:rFonts w:eastAsia="Calibri" w:cs="Arial"/>
          <w:noProof/>
        </w:rPr>
        <w:t>a</w:t>
      </w:r>
      <w:r w:rsidRPr="00DB1C29">
        <w:rPr>
          <w:rFonts w:eastAsia="Calibri" w:cs="Arial"/>
          <w:noProof/>
        </w:rPr>
        <w:t xml:space="preserve">uditor should obtain representations from the management. A written representation is a statement by the management provided to the Auditor to confirm certain matters or to support other audit evidence. </w:t>
      </w:r>
      <w:r w:rsidRPr="00DB1C29">
        <w:rPr>
          <w:rFonts w:eastAsia="Calibri" w:cs="Arial"/>
        </w:rPr>
        <w:t xml:space="preserve">The management of the Principal Recipient who </w:t>
      </w:r>
      <w:r w:rsidRPr="00DB1C29">
        <w:rPr>
          <w:rFonts w:eastAsia="Calibri" w:cs="Arial"/>
          <w:noProof/>
        </w:rPr>
        <w:t>has</w:t>
      </w:r>
      <w:r w:rsidRPr="00DB1C29">
        <w:rPr>
          <w:rFonts w:eastAsia="Calibri" w:cs="Arial"/>
        </w:rPr>
        <w:t xml:space="preserve"> the primary responsibility for the Program and its financial aspects will be requested to sign the representation letter. </w:t>
      </w:r>
    </w:p>
    <w:p w:rsidR="00415F30" w:rsidRPr="00DB1C29" w:rsidRDefault="00415F30" w:rsidP="00415F30">
      <w:pPr>
        <w:spacing w:after="0" w:line="240" w:lineRule="auto"/>
        <w:ind w:left="540"/>
        <w:jc w:val="both"/>
        <w:rPr>
          <w:rFonts w:eastAsia="Calibri" w:cs="Arial"/>
        </w:rPr>
      </w:pP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403" w:name="_Toc815393"/>
      <w:bookmarkStart w:id="404" w:name="_Toc22053622"/>
      <w:bookmarkStart w:id="405" w:name="_Toc22053788"/>
      <w:bookmarkStart w:id="406" w:name="_Toc22053954"/>
      <w:bookmarkStart w:id="407" w:name="_Toc22054120"/>
      <w:bookmarkStart w:id="408" w:name="_Toc22054286"/>
      <w:bookmarkStart w:id="409" w:name="_Toc22054452"/>
      <w:bookmarkStart w:id="410" w:name="_Toc22054618"/>
      <w:bookmarkStart w:id="411" w:name="_Toc27402120"/>
      <w:r w:rsidRPr="00DB1C29">
        <w:rPr>
          <w:rFonts w:eastAsiaTheme="majorEastAsia" w:cs="Arial"/>
          <w:b/>
          <w:bCs/>
          <w:szCs w:val="24"/>
        </w:rPr>
        <w:t>Complementary letter</w:t>
      </w:r>
      <w:bookmarkEnd w:id="403"/>
      <w:bookmarkEnd w:id="404"/>
      <w:bookmarkEnd w:id="405"/>
      <w:bookmarkEnd w:id="406"/>
      <w:bookmarkEnd w:id="407"/>
      <w:bookmarkEnd w:id="408"/>
      <w:bookmarkEnd w:id="409"/>
      <w:bookmarkEnd w:id="410"/>
      <w:bookmarkEnd w:id="411"/>
    </w:p>
    <w:p w:rsidR="00415F30" w:rsidRPr="00DB1C29" w:rsidRDefault="00415F30" w:rsidP="00415F30">
      <w:pPr>
        <w:numPr>
          <w:ilvl w:val="0"/>
          <w:numId w:val="39"/>
        </w:numPr>
        <w:spacing w:after="0" w:line="240" w:lineRule="auto"/>
        <w:ind w:left="540"/>
        <w:jc w:val="both"/>
        <w:rPr>
          <w:rFonts w:eastAsia="Calibri" w:cs="Arial"/>
          <w:noProof/>
        </w:rPr>
      </w:pPr>
      <w:r>
        <w:rPr>
          <w:rFonts w:eastAsia="Calibri" w:cs="Arial"/>
          <w:noProof/>
        </w:rPr>
        <w:t>The a</w:t>
      </w:r>
      <w:r w:rsidRPr="00DB1C29">
        <w:rPr>
          <w:rFonts w:eastAsia="Calibri" w:cs="Arial"/>
          <w:noProof/>
        </w:rPr>
        <w:t xml:space="preserve">uditor may at any time during the audit process draw up a complementary letter if he/she considers that the Global Fund must be informed about facts and issues that are or may be urgent or of particular interest and importance to the Global Fund. </w:t>
      </w:r>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noProof/>
        </w:rPr>
        <w:t xml:space="preserve">For instance, this could be the case of </w:t>
      </w:r>
      <w:r w:rsidRPr="00DB1C29">
        <w:rPr>
          <w:rFonts w:eastAsia="Calibri" w:cs="Arial"/>
        </w:rPr>
        <w:t>any fraud or irregularity that has occurred or that is likely to occur. The Global Fund will decide on follow-up measures including where appropriate the launching of an investigation by its Office of Inspector General.</w:t>
      </w:r>
    </w:p>
    <w:p w:rsidR="00415F30" w:rsidRPr="00DB1C29" w:rsidRDefault="00415F30" w:rsidP="00415F30">
      <w:pPr>
        <w:spacing w:after="0" w:line="240" w:lineRule="auto"/>
        <w:ind w:left="540"/>
        <w:jc w:val="both"/>
        <w:rPr>
          <w:rFonts w:eastAsia="Calibri" w:cs="Arial"/>
        </w:rPr>
      </w:pP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412" w:name="_Toc815394"/>
      <w:bookmarkStart w:id="413" w:name="_Toc22053623"/>
      <w:bookmarkStart w:id="414" w:name="_Toc22053789"/>
      <w:bookmarkStart w:id="415" w:name="_Toc22053955"/>
      <w:bookmarkStart w:id="416" w:name="_Toc22054121"/>
      <w:bookmarkStart w:id="417" w:name="_Toc22054287"/>
      <w:bookmarkStart w:id="418" w:name="_Toc22054453"/>
      <w:bookmarkStart w:id="419" w:name="_Toc22054619"/>
      <w:bookmarkStart w:id="420" w:name="_Toc27402121"/>
      <w:r w:rsidRPr="00DB1C29">
        <w:rPr>
          <w:rFonts w:eastAsiaTheme="majorEastAsia" w:cs="Arial"/>
          <w:b/>
          <w:bCs/>
          <w:szCs w:val="24"/>
        </w:rPr>
        <w:t>Debriefing Memorandum</w:t>
      </w:r>
      <w:bookmarkEnd w:id="412"/>
      <w:bookmarkEnd w:id="413"/>
      <w:bookmarkEnd w:id="414"/>
      <w:bookmarkEnd w:id="415"/>
      <w:bookmarkEnd w:id="416"/>
      <w:bookmarkEnd w:id="417"/>
      <w:bookmarkEnd w:id="418"/>
      <w:bookmarkEnd w:id="419"/>
      <w:bookmarkEnd w:id="420"/>
      <w:r w:rsidRPr="00DB1C29">
        <w:rPr>
          <w:rFonts w:eastAsiaTheme="majorEastAsia" w:cs="Arial"/>
          <w:b/>
          <w:bCs/>
          <w:szCs w:val="24"/>
        </w:rPr>
        <w:t xml:space="preserve"> </w:t>
      </w:r>
    </w:p>
    <w:p w:rsidR="00415F30" w:rsidRPr="00DB1C29" w:rsidRDefault="00415F30" w:rsidP="00415F30">
      <w:pPr>
        <w:numPr>
          <w:ilvl w:val="0"/>
          <w:numId w:val="39"/>
        </w:numPr>
        <w:spacing w:after="0" w:line="240" w:lineRule="auto"/>
        <w:ind w:left="540"/>
        <w:jc w:val="both"/>
        <w:rPr>
          <w:rFonts w:eastAsia="Calibri" w:cs="Arial"/>
          <w:noProof/>
        </w:rPr>
      </w:pPr>
      <w:r>
        <w:rPr>
          <w:rFonts w:eastAsia="Calibri" w:cs="Arial"/>
          <w:noProof/>
        </w:rPr>
        <w:t>The a</w:t>
      </w:r>
      <w:r w:rsidRPr="00DB1C29">
        <w:rPr>
          <w:rFonts w:eastAsia="Calibri" w:cs="Arial"/>
          <w:noProof/>
        </w:rPr>
        <w:t>uditor will draft a Debriefing Memo for the closing meeting which will provide the mai</w:t>
      </w:r>
      <w:r>
        <w:rPr>
          <w:rFonts w:eastAsia="Calibri" w:cs="Arial"/>
          <w:noProof/>
        </w:rPr>
        <w:t>n findings for discussion. The a</w:t>
      </w:r>
      <w:r w:rsidRPr="00DB1C29">
        <w:rPr>
          <w:rFonts w:eastAsia="Calibri" w:cs="Arial"/>
          <w:noProof/>
        </w:rPr>
        <w:t>uditor should send a copy of the memo to the Global Fund.</w:t>
      </w:r>
    </w:p>
    <w:p w:rsidR="00415F30" w:rsidRPr="00DB1C29" w:rsidRDefault="00415F30" w:rsidP="00415F30">
      <w:pPr>
        <w:spacing w:after="0" w:line="240" w:lineRule="auto"/>
        <w:ind w:left="540"/>
        <w:jc w:val="both"/>
        <w:rPr>
          <w:rFonts w:eastAsia="Calibri" w:cs="Arial"/>
          <w:noProof/>
        </w:rPr>
      </w:pP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421" w:name="_Toc815395"/>
      <w:bookmarkStart w:id="422" w:name="_Toc22053624"/>
      <w:bookmarkStart w:id="423" w:name="_Toc22053790"/>
      <w:bookmarkStart w:id="424" w:name="_Toc22053956"/>
      <w:bookmarkStart w:id="425" w:name="_Toc22054122"/>
      <w:bookmarkStart w:id="426" w:name="_Toc22054288"/>
      <w:bookmarkStart w:id="427" w:name="_Toc22054454"/>
      <w:bookmarkStart w:id="428" w:name="_Toc22054620"/>
      <w:bookmarkStart w:id="429" w:name="_Toc27402122"/>
      <w:r w:rsidRPr="00DB1C29">
        <w:rPr>
          <w:rFonts w:eastAsiaTheme="majorEastAsia" w:cs="Arial"/>
          <w:b/>
          <w:bCs/>
          <w:szCs w:val="24"/>
        </w:rPr>
        <w:t>Closing Meeting</w:t>
      </w:r>
      <w:bookmarkEnd w:id="421"/>
      <w:bookmarkEnd w:id="422"/>
      <w:bookmarkEnd w:id="423"/>
      <w:bookmarkEnd w:id="424"/>
      <w:bookmarkEnd w:id="425"/>
      <w:bookmarkEnd w:id="426"/>
      <w:bookmarkEnd w:id="427"/>
      <w:bookmarkEnd w:id="428"/>
      <w:bookmarkEnd w:id="429"/>
    </w:p>
    <w:p w:rsidR="00415F30" w:rsidRPr="00DB1C29" w:rsidRDefault="00415F30" w:rsidP="00415F30">
      <w:pPr>
        <w:numPr>
          <w:ilvl w:val="0"/>
          <w:numId w:val="39"/>
        </w:numPr>
        <w:spacing w:after="0" w:line="240" w:lineRule="auto"/>
        <w:ind w:left="540"/>
        <w:jc w:val="both"/>
        <w:rPr>
          <w:rFonts w:eastAsia="Calibri" w:cs="Arial"/>
          <w:noProof/>
        </w:rPr>
      </w:pPr>
      <w:r>
        <w:rPr>
          <w:rFonts w:eastAsia="Calibri" w:cs="Arial"/>
          <w:noProof/>
          <w:color w:val="000000"/>
        </w:rPr>
        <w:t>The a</w:t>
      </w:r>
      <w:r w:rsidRPr="00DB1C29">
        <w:rPr>
          <w:rFonts w:eastAsia="Calibri" w:cs="Arial"/>
          <w:noProof/>
          <w:color w:val="000000"/>
        </w:rPr>
        <w:t>uditor is expected to provide the conclusions of his/her work during a closing meeting with the</w:t>
      </w:r>
      <w:r w:rsidRPr="00DB1C29">
        <w:rPr>
          <w:rFonts w:eastAsia="Calibri" w:cs="Arial"/>
          <w:color w:val="000000"/>
        </w:rPr>
        <w:t xml:space="preserve"> </w:t>
      </w:r>
      <w:r w:rsidRPr="00DB1C29">
        <w:rPr>
          <w:rFonts w:eastAsia="Calibri" w:cs="Arial"/>
          <w:noProof/>
          <w:color w:val="000000"/>
        </w:rPr>
        <w:t>Principal</w:t>
      </w:r>
      <w:r w:rsidRPr="00DB1C29">
        <w:rPr>
          <w:rFonts w:eastAsia="Calibri" w:cs="Arial"/>
          <w:color w:val="000000"/>
        </w:rPr>
        <w:t xml:space="preserve"> Recipient and </w:t>
      </w:r>
      <w:r>
        <w:rPr>
          <w:rFonts w:eastAsia="Calibri" w:cs="Arial"/>
          <w:color w:val="000000"/>
        </w:rPr>
        <w:t>the selected sub-r</w:t>
      </w:r>
      <w:r w:rsidRPr="00DB1C29">
        <w:rPr>
          <w:rFonts w:eastAsia="Calibri" w:cs="Arial"/>
          <w:color w:val="000000"/>
        </w:rPr>
        <w:t xml:space="preserve">ecipients when relevant. </w:t>
      </w:r>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For all Focused countries, the attendance of the Local Fund Agent is mandatory. In High Impact and Core countries, the participation of the LFA would be based on Country Team need. The Fiscal/ Fiduciary Agents if any, must attend those meetings.</w:t>
      </w:r>
    </w:p>
    <w:p w:rsidR="00415F30" w:rsidRPr="00DB1C29" w:rsidRDefault="00415F30" w:rsidP="00415F30">
      <w:pPr>
        <w:numPr>
          <w:ilvl w:val="0"/>
          <w:numId w:val="39"/>
        </w:numPr>
        <w:spacing w:after="0" w:line="240" w:lineRule="auto"/>
        <w:ind w:left="540"/>
        <w:jc w:val="both"/>
        <w:rPr>
          <w:rFonts w:eastAsia="Calibri" w:cs="Arial"/>
          <w:color w:val="000000"/>
        </w:rPr>
      </w:pPr>
      <w:r w:rsidRPr="00DB1C29">
        <w:rPr>
          <w:rFonts w:eastAsia="Calibri" w:cs="Arial"/>
          <w:noProof/>
          <w:color w:val="000000"/>
        </w:rPr>
        <w:t>The purpose of this meeting is to discuss the</w:t>
      </w:r>
      <w:r w:rsidRPr="00DB1C29">
        <w:rPr>
          <w:rFonts w:eastAsia="Calibri" w:cs="Arial"/>
          <w:color w:val="000000"/>
        </w:rPr>
        <w:t xml:space="preserve"> Debriefing Memo and to obtain the confirmation and initial comments of the </w:t>
      </w:r>
      <w:r w:rsidRPr="00DB1C29">
        <w:rPr>
          <w:rFonts w:eastAsia="Calibri" w:cs="Arial"/>
          <w:noProof/>
          <w:color w:val="000000"/>
        </w:rPr>
        <w:t>Principal</w:t>
      </w:r>
      <w:r w:rsidRPr="00DB1C29">
        <w:rPr>
          <w:rFonts w:eastAsia="Calibri" w:cs="Arial"/>
          <w:color w:val="000000"/>
        </w:rPr>
        <w:t xml:space="preserve"> Recipient (and the </w:t>
      </w:r>
      <w:r w:rsidRPr="00DB1C29">
        <w:rPr>
          <w:rFonts w:eastAsia="Calibri" w:cs="Arial"/>
          <w:noProof/>
          <w:color w:val="000000"/>
        </w:rPr>
        <w:t xml:space="preserve">selected </w:t>
      </w:r>
      <w:r>
        <w:rPr>
          <w:rFonts w:eastAsia="Times New Roman" w:cs="Arial"/>
          <w:color w:val="000000"/>
          <w:lang w:eastAsia="en-IE"/>
        </w:rPr>
        <w:t>sub-r</w:t>
      </w:r>
      <w:r w:rsidRPr="00DB1C29">
        <w:rPr>
          <w:rFonts w:eastAsia="Times New Roman" w:cs="Arial"/>
          <w:color w:val="000000"/>
          <w:lang w:eastAsia="en-IE"/>
        </w:rPr>
        <w:t>ecipients</w:t>
      </w:r>
      <w:r w:rsidRPr="00DB1C29">
        <w:rPr>
          <w:rFonts w:eastAsia="Calibri" w:cs="Arial"/>
          <w:color w:val="000000"/>
        </w:rPr>
        <w:t xml:space="preserve">) on the </w:t>
      </w:r>
      <w:r>
        <w:rPr>
          <w:rFonts w:eastAsia="Calibri" w:cs="Arial"/>
          <w:color w:val="000000"/>
        </w:rPr>
        <w:lastRenderedPageBreak/>
        <w:t>a</w:t>
      </w:r>
      <w:r w:rsidRPr="00DB1C29">
        <w:rPr>
          <w:rFonts w:eastAsia="Calibri" w:cs="Arial"/>
          <w:color w:val="000000"/>
        </w:rPr>
        <w:t>uditor's findin</w:t>
      </w:r>
      <w:r>
        <w:rPr>
          <w:rFonts w:eastAsia="Calibri" w:cs="Arial"/>
          <w:color w:val="000000"/>
        </w:rPr>
        <w:t>gs and recommendations. The a</w:t>
      </w:r>
      <w:r w:rsidRPr="00DB1C29">
        <w:rPr>
          <w:rFonts w:eastAsia="Calibri" w:cs="Arial"/>
          <w:color w:val="000000"/>
        </w:rPr>
        <w:t xml:space="preserve">uditor and the </w:t>
      </w:r>
      <w:r w:rsidRPr="00DB1C29">
        <w:rPr>
          <w:rFonts w:eastAsia="Calibri" w:cs="Arial"/>
          <w:noProof/>
          <w:color w:val="000000"/>
        </w:rPr>
        <w:t>Principal</w:t>
      </w:r>
      <w:r w:rsidRPr="00DB1C29">
        <w:rPr>
          <w:rFonts w:eastAsia="Calibri" w:cs="Arial"/>
          <w:color w:val="000000"/>
        </w:rPr>
        <w:t xml:space="preserve"> Recipient should </w:t>
      </w:r>
      <w:r w:rsidRPr="00DB1C29">
        <w:rPr>
          <w:rFonts w:eastAsia="Calibri" w:cs="Arial"/>
          <w:noProof/>
          <w:color w:val="000000"/>
        </w:rPr>
        <w:t>agree</w:t>
      </w:r>
      <w:r w:rsidRPr="00DB1C29">
        <w:rPr>
          <w:rFonts w:eastAsia="Calibri" w:cs="Arial"/>
          <w:color w:val="000000"/>
        </w:rPr>
        <w:t xml:space="preserve"> the outstanding information to be provided by the Principal Recipient and where applicable a deadline for submission. </w:t>
      </w:r>
    </w:p>
    <w:p w:rsidR="00415F30" w:rsidRPr="00DB1C29" w:rsidRDefault="00415F30" w:rsidP="00415F30">
      <w:pPr>
        <w:numPr>
          <w:ilvl w:val="0"/>
          <w:numId w:val="39"/>
        </w:numPr>
        <w:spacing w:after="0" w:line="240" w:lineRule="auto"/>
        <w:ind w:left="540"/>
        <w:jc w:val="both"/>
        <w:rPr>
          <w:rFonts w:eastAsia="Calibri" w:cs="Arial"/>
          <w:color w:val="000000"/>
        </w:rPr>
      </w:pPr>
      <w:r w:rsidRPr="00DB1C29">
        <w:rPr>
          <w:rFonts w:eastAsia="Calibri" w:cs="Arial"/>
          <w:noProof/>
          <w:color w:val="000000"/>
        </w:rPr>
        <w:t>Using his/her professional judgement and/ or the appropriate</w:t>
      </w:r>
      <w:r>
        <w:rPr>
          <w:rFonts w:eastAsia="Calibri" w:cs="Arial"/>
          <w:noProof/>
          <w:color w:val="000000"/>
        </w:rPr>
        <w:t xml:space="preserve"> standards, the a</w:t>
      </w:r>
      <w:r w:rsidRPr="00DB1C29">
        <w:rPr>
          <w:rFonts w:eastAsia="Calibri" w:cs="Arial"/>
          <w:noProof/>
          <w:color w:val="000000"/>
        </w:rPr>
        <w:t>uditor will deal with the comments of the</w:t>
      </w:r>
      <w:r w:rsidRPr="00DB1C29">
        <w:rPr>
          <w:rFonts w:eastAsia="Calibri" w:cs="Arial"/>
          <w:color w:val="000000"/>
        </w:rPr>
        <w:t xml:space="preserve"> </w:t>
      </w:r>
      <w:r w:rsidRPr="00DB1C29">
        <w:rPr>
          <w:rFonts w:eastAsia="Calibri" w:cs="Arial"/>
          <w:noProof/>
          <w:color w:val="000000"/>
        </w:rPr>
        <w:t>Principal</w:t>
      </w:r>
      <w:r w:rsidRPr="00DB1C29">
        <w:rPr>
          <w:rFonts w:eastAsia="Calibri" w:cs="Arial"/>
          <w:color w:val="000000"/>
        </w:rPr>
        <w:t xml:space="preserve"> Recipient and by the Global Fund Country Team representatives and take these into account for the audit report.</w:t>
      </w:r>
    </w:p>
    <w:p w:rsidR="00415F30" w:rsidRPr="00DB1C29" w:rsidRDefault="00415F30" w:rsidP="00415F30">
      <w:pPr>
        <w:keepNext/>
        <w:numPr>
          <w:ilvl w:val="1"/>
          <w:numId w:val="38"/>
        </w:numPr>
        <w:tabs>
          <w:tab w:val="clear" w:pos="576"/>
        </w:tabs>
        <w:spacing w:before="240" w:after="0" w:line="240" w:lineRule="auto"/>
        <w:ind w:left="450" w:hanging="450"/>
        <w:outlineLvl w:val="1"/>
        <w:rPr>
          <w:rFonts w:eastAsia="MS Gothic" w:cs="Arial"/>
          <w:b/>
          <w:bCs/>
          <w:sz w:val="24"/>
          <w:szCs w:val="24"/>
        </w:rPr>
      </w:pPr>
      <w:bookmarkStart w:id="430" w:name="_Toc815396"/>
      <w:bookmarkStart w:id="431" w:name="_Toc22053625"/>
      <w:bookmarkStart w:id="432" w:name="_Toc22053791"/>
      <w:bookmarkStart w:id="433" w:name="_Toc22053957"/>
      <w:bookmarkStart w:id="434" w:name="_Toc22054123"/>
      <w:bookmarkStart w:id="435" w:name="_Toc22054289"/>
      <w:bookmarkStart w:id="436" w:name="_Toc22054455"/>
      <w:bookmarkStart w:id="437" w:name="_Toc22054621"/>
      <w:bookmarkStart w:id="438" w:name="_Toc27402123"/>
      <w:r w:rsidRPr="00DB1C29">
        <w:rPr>
          <w:rFonts w:eastAsia="MS Gothic" w:cs="Arial"/>
          <w:b/>
          <w:bCs/>
          <w:sz w:val="24"/>
          <w:szCs w:val="24"/>
        </w:rPr>
        <w:t>Reporting</w:t>
      </w:r>
      <w:bookmarkEnd w:id="430"/>
      <w:bookmarkEnd w:id="431"/>
      <w:bookmarkEnd w:id="432"/>
      <w:bookmarkEnd w:id="433"/>
      <w:bookmarkEnd w:id="434"/>
      <w:bookmarkEnd w:id="435"/>
      <w:bookmarkEnd w:id="436"/>
      <w:bookmarkEnd w:id="437"/>
      <w:bookmarkEnd w:id="438"/>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439" w:name="_Toc815397"/>
      <w:bookmarkStart w:id="440" w:name="_Toc22053626"/>
      <w:bookmarkStart w:id="441" w:name="_Toc22053792"/>
      <w:bookmarkStart w:id="442" w:name="_Toc22053958"/>
      <w:bookmarkStart w:id="443" w:name="_Toc22054124"/>
      <w:bookmarkStart w:id="444" w:name="_Toc22054290"/>
      <w:bookmarkStart w:id="445" w:name="_Toc22054456"/>
      <w:bookmarkStart w:id="446" w:name="_Toc22054622"/>
      <w:bookmarkStart w:id="447" w:name="_Toc27402124"/>
      <w:r w:rsidRPr="00DB1C29">
        <w:rPr>
          <w:rFonts w:eastAsiaTheme="majorEastAsia" w:cs="Arial"/>
          <w:b/>
          <w:bCs/>
          <w:szCs w:val="24"/>
        </w:rPr>
        <w:t>Reporting Requirements and Language</w:t>
      </w:r>
      <w:bookmarkEnd w:id="439"/>
      <w:bookmarkEnd w:id="440"/>
      <w:bookmarkEnd w:id="441"/>
      <w:bookmarkEnd w:id="442"/>
      <w:bookmarkEnd w:id="443"/>
      <w:bookmarkEnd w:id="444"/>
      <w:bookmarkEnd w:id="445"/>
      <w:bookmarkEnd w:id="446"/>
      <w:bookmarkEnd w:id="447"/>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noProof/>
        </w:rPr>
        <w:t>The Systems Audit report should be in line with the reporting template provided in Annex</w:t>
      </w:r>
      <w:r>
        <w:rPr>
          <w:rFonts w:eastAsia="Calibri" w:cs="Arial"/>
          <w:noProof/>
        </w:rPr>
        <w:t>es</w:t>
      </w:r>
      <w:r w:rsidRPr="00DB1C29">
        <w:rPr>
          <w:rFonts w:eastAsia="Calibri" w:cs="Arial"/>
          <w:noProof/>
        </w:rPr>
        <w:t xml:space="preserve"> </w:t>
      </w:r>
      <w:r>
        <w:rPr>
          <w:rFonts w:eastAsia="Calibri" w:cs="Arial"/>
          <w:noProof/>
        </w:rPr>
        <w:t>4 and 5</w:t>
      </w:r>
      <w:r w:rsidRPr="00DB1C29">
        <w:rPr>
          <w:rFonts w:eastAsia="Calibri" w:cs="Arial"/>
          <w:noProof/>
        </w:rPr>
        <w:t xml:space="preserve"> </w:t>
      </w:r>
      <w:r>
        <w:rPr>
          <w:rFonts w:eastAsia="Calibri" w:cs="Arial"/>
          <w:noProof/>
        </w:rPr>
        <w:t>of these terms of reference</w:t>
      </w:r>
      <w:r w:rsidRPr="00DB1C29">
        <w:rPr>
          <w:rFonts w:eastAsia="Calibri" w:cs="Arial"/>
          <w:noProof/>
        </w:rPr>
        <w:t>. The report should be provided in English.</w:t>
      </w:r>
      <w:r w:rsidRPr="00DB1C29">
        <w:rPr>
          <w:rFonts w:eastAsia="Calibri" w:cs="Arial"/>
        </w:rPr>
        <w:t xml:space="preserve"> </w:t>
      </w:r>
    </w:p>
    <w:p w:rsidR="00415F30" w:rsidRPr="00DB1C29" w:rsidRDefault="00415F30" w:rsidP="00415F30">
      <w:pPr>
        <w:spacing w:after="0" w:line="240" w:lineRule="auto"/>
        <w:ind w:left="540"/>
        <w:jc w:val="both"/>
        <w:rPr>
          <w:rFonts w:eastAsia="Calibri" w:cs="Arial"/>
        </w:rPr>
      </w:pP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448" w:name="_Toc22053627"/>
      <w:bookmarkStart w:id="449" w:name="_Toc22053793"/>
      <w:bookmarkStart w:id="450" w:name="_Toc22053959"/>
      <w:bookmarkStart w:id="451" w:name="_Toc22054125"/>
      <w:bookmarkStart w:id="452" w:name="_Toc22054291"/>
      <w:bookmarkStart w:id="453" w:name="_Toc22054457"/>
      <w:bookmarkStart w:id="454" w:name="_Toc22054623"/>
      <w:bookmarkStart w:id="455" w:name="_Hlk5223456"/>
      <w:bookmarkStart w:id="456" w:name="_Toc27402125"/>
      <w:r w:rsidRPr="00DB1C29">
        <w:rPr>
          <w:rFonts w:eastAsiaTheme="majorEastAsia" w:cs="Arial"/>
          <w:b/>
          <w:bCs/>
          <w:szCs w:val="24"/>
        </w:rPr>
        <w:t>Draft report</w:t>
      </w:r>
      <w:bookmarkEnd w:id="448"/>
      <w:bookmarkEnd w:id="449"/>
      <w:bookmarkEnd w:id="450"/>
      <w:bookmarkEnd w:id="451"/>
      <w:bookmarkEnd w:id="452"/>
      <w:bookmarkEnd w:id="453"/>
      <w:bookmarkEnd w:id="454"/>
      <w:bookmarkEnd w:id="456"/>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The</w:t>
      </w:r>
      <w:r w:rsidRPr="00DB1C29">
        <w:rPr>
          <w:rFonts w:eastAsia="Calibri" w:cs="Arial"/>
        </w:rPr>
        <w:t xml:space="preserve"> Principal Recipient would provide comments on the </w:t>
      </w:r>
      <w:r>
        <w:rPr>
          <w:rFonts w:eastAsia="Calibri" w:cs="Arial"/>
        </w:rPr>
        <w:t>a</w:t>
      </w:r>
      <w:r w:rsidRPr="00DB1C29">
        <w:rPr>
          <w:rFonts w:eastAsia="Calibri" w:cs="Arial"/>
        </w:rPr>
        <w:t>uditor’s draft report within 10 calendar days from receipt of the draft report. The relevant Global Fund’s Country Team may also request to review the draft report. Following the review of the draft report, shou</w:t>
      </w:r>
      <w:r>
        <w:rPr>
          <w:rFonts w:eastAsia="Calibri" w:cs="Arial"/>
        </w:rPr>
        <w:t>ld the Global Fund request the a</w:t>
      </w:r>
      <w:r w:rsidRPr="00DB1C29">
        <w:rPr>
          <w:rFonts w:eastAsia="Calibri" w:cs="Arial"/>
        </w:rPr>
        <w:t xml:space="preserve">uditor to carry out additional work, a new reporting deadline could be agreed. </w:t>
      </w:r>
    </w:p>
    <w:p w:rsidR="00415F30" w:rsidRPr="00DB1C29" w:rsidRDefault="00415F30" w:rsidP="00415F30">
      <w:pPr>
        <w:numPr>
          <w:ilvl w:val="0"/>
          <w:numId w:val="39"/>
        </w:numPr>
        <w:spacing w:after="0" w:line="240" w:lineRule="auto"/>
        <w:ind w:left="540"/>
        <w:jc w:val="both"/>
        <w:rPr>
          <w:rFonts w:eastAsia="Calibri" w:cs="Arial"/>
        </w:rPr>
      </w:pPr>
      <w:r>
        <w:rPr>
          <w:rFonts w:eastAsia="Calibri" w:cs="Arial"/>
          <w:noProof/>
        </w:rPr>
        <w:t>The a</w:t>
      </w:r>
      <w:r w:rsidRPr="00DB1C29">
        <w:rPr>
          <w:rFonts w:eastAsia="Calibri" w:cs="Arial"/>
          <w:noProof/>
        </w:rPr>
        <w:t>uditor should submit an updated draft report which takes into account the</w:t>
      </w:r>
      <w:r w:rsidRPr="00DB1C29">
        <w:rPr>
          <w:rFonts w:eastAsia="Calibri" w:cs="Arial"/>
        </w:rPr>
        <w:t xml:space="preserve"> comments to the </w:t>
      </w:r>
      <w:r w:rsidRPr="00DB1C29">
        <w:rPr>
          <w:rFonts w:eastAsia="Calibri" w:cs="Arial"/>
          <w:noProof/>
          <w:color w:val="000000"/>
        </w:rPr>
        <w:t>Principal</w:t>
      </w:r>
      <w:r w:rsidRPr="00DB1C29">
        <w:rPr>
          <w:rFonts w:eastAsia="Calibri" w:cs="Arial"/>
          <w:color w:val="000000"/>
        </w:rPr>
        <w:t xml:space="preserve"> Recipient</w:t>
      </w:r>
      <w:r w:rsidRPr="00DB1C29">
        <w:rPr>
          <w:rFonts w:eastAsia="Calibri" w:cs="Arial"/>
        </w:rPr>
        <w:t xml:space="preserve"> (and eventually the Global Fund) within 5 calendar days from receipt of the </w:t>
      </w:r>
      <w:r w:rsidRPr="00DB1C29">
        <w:rPr>
          <w:rFonts w:eastAsia="Calibri" w:cs="Arial"/>
          <w:noProof/>
        </w:rPr>
        <w:t>comments</w:t>
      </w:r>
      <w:r w:rsidRPr="00DB1C29">
        <w:rPr>
          <w:rFonts w:eastAsia="Calibri" w:cs="Arial"/>
        </w:rPr>
        <w:t xml:space="preserve">. The </w:t>
      </w:r>
      <w:r w:rsidRPr="00DB1C29">
        <w:rPr>
          <w:rFonts w:eastAsia="Calibri" w:cs="Arial"/>
          <w:noProof/>
          <w:color w:val="000000"/>
        </w:rPr>
        <w:t>Principal</w:t>
      </w:r>
      <w:r w:rsidRPr="00DB1C29">
        <w:rPr>
          <w:rFonts w:eastAsia="Calibri" w:cs="Arial"/>
          <w:color w:val="000000"/>
        </w:rPr>
        <w:t xml:space="preserve"> Recipient</w:t>
      </w:r>
      <w:r>
        <w:rPr>
          <w:rFonts w:eastAsia="Calibri" w:cs="Arial"/>
        </w:rPr>
        <w:t xml:space="preserve"> would provide feedback to the a</w:t>
      </w:r>
      <w:r w:rsidRPr="00DB1C29">
        <w:rPr>
          <w:rFonts w:eastAsia="Calibri" w:cs="Arial"/>
        </w:rPr>
        <w:t>uditor within 5 calendar days from receipt of the updated draft report.</w:t>
      </w:r>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rPr>
        <w:t xml:space="preserve">If the </w:t>
      </w:r>
      <w:r w:rsidRPr="00DB1C29">
        <w:rPr>
          <w:rFonts w:eastAsia="Calibri" w:cs="Arial"/>
          <w:noProof/>
          <w:color w:val="000000"/>
        </w:rPr>
        <w:t>Principal</w:t>
      </w:r>
      <w:r w:rsidRPr="00DB1C29">
        <w:rPr>
          <w:rFonts w:eastAsia="Calibri" w:cs="Arial"/>
          <w:color w:val="000000"/>
        </w:rPr>
        <w:t xml:space="preserve"> Recipient </w:t>
      </w:r>
      <w:r w:rsidRPr="00DB1C29">
        <w:rPr>
          <w:rFonts w:eastAsia="Calibri" w:cs="Arial"/>
        </w:rPr>
        <w:t xml:space="preserve">'s comments </w:t>
      </w:r>
      <w:r w:rsidRPr="00DB1C29">
        <w:rPr>
          <w:rFonts w:eastAsia="Calibri" w:cs="Arial"/>
          <w:noProof/>
        </w:rPr>
        <w:t>are not received</w:t>
      </w:r>
      <w:r>
        <w:rPr>
          <w:rFonts w:eastAsia="Calibri" w:cs="Arial"/>
        </w:rPr>
        <w:t xml:space="preserve"> within this deadline, the a</w:t>
      </w:r>
      <w:r w:rsidRPr="00DB1C29">
        <w:rPr>
          <w:rFonts w:eastAsia="Calibri" w:cs="Arial"/>
        </w:rPr>
        <w:t xml:space="preserve">uditor reminds the </w:t>
      </w:r>
      <w:r w:rsidRPr="00DB1C29">
        <w:rPr>
          <w:rFonts w:eastAsia="Calibri" w:cs="Arial"/>
          <w:noProof/>
          <w:color w:val="000000"/>
        </w:rPr>
        <w:t>Principal</w:t>
      </w:r>
      <w:r w:rsidRPr="00DB1C29">
        <w:rPr>
          <w:rFonts w:eastAsia="Calibri" w:cs="Arial"/>
          <w:color w:val="000000"/>
        </w:rPr>
        <w:t xml:space="preserve"> Recipient</w:t>
      </w:r>
      <w:r w:rsidRPr="00DB1C29">
        <w:rPr>
          <w:rFonts w:eastAsia="Calibri" w:cs="Arial"/>
        </w:rPr>
        <w:t xml:space="preserve"> until a written reply from the </w:t>
      </w:r>
      <w:r w:rsidRPr="00DB1C29">
        <w:rPr>
          <w:rFonts w:eastAsia="Calibri" w:cs="Arial"/>
          <w:noProof/>
          <w:color w:val="000000"/>
        </w:rPr>
        <w:t>Principal</w:t>
      </w:r>
      <w:r w:rsidRPr="00DB1C29">
        <w:rPr>
          <w:rFonts w:eastAsia="Calibri" w:cs="Arial"/>
          <w:color w:val="000000"/>
        </w:rPr>
        <w:t xml:space="preserve"> Recipient</w:t>
      </w:r>
      <w:r w:rsidRPr="00DB1C29">
        <w:rPr>
          <w:rFonts w:eastAsia="Calibri" w:cs="Arial"/>
        </w:rPr>
        <w:t xml:space="preserve"> is received. </w:t>
      </w:r>
      <w:r w:rsidRPr="00DB1C29">
        <w:rPr>
          <w:rFonts w:eastAsia="Calibri" w:cs="Arial"/>
          <w:noProof/>
        </w:rPr>
        <w:t xml:space="preserve">In case of excessive delays from the </w:t>
      </w:r>
      <w:r w:rsidRPr="00DB1C29">
        <w:rPr>
          <w:rFonts w:eastAsia="Calibri" w:cs="Arial"/>
          <w:noProof/>
          <w:color w:val="000000"/>
        </w:rPr>
        <w:t>Principal</w:t>
      </w:r>
      <w:r w:rsidRPr="00DB1C29">
        <w:rPr>
          <w:rFonts w:eastAsia="Calibri" w:cs="Arial"/>
          <w:color w:val="000000"/>
        </w:rPr>
        <w:t xml:space="preserve"> Recipient</w:t>
      </w:r>
      <w:r w:rsidRPr="00DB1C29">
        <w:rPr>
          <w:rFonts w:eastAsia="Calibri" w:cs="Arial"/>
          <w:noProof/>
        </w:rPr>
        <w:t xml:space="preserve"> (mo</w:t>
      </w:r>
      <w:r>
        <w:rPr>
          <w:rFonts w:eastAsia="Calibri" w:cs="Arial"/>
          <w:noProof/>
        </w:rPr>
        <w:t>re than 10 calendar days), the a</w:t>
      </w:r>
      <w:r w:rsidRPr="00DB1C29">
        <w:rPr>
          <w:rFonts w:eastAsia="Calibri" w:cs="Arial"/>
          <w:noProof/>
        </w:rPr>
        <w:t xml:space="preserve">uditor should contact the Global Fund to find out an appropriate solution. </w:t>
      </w:r>
    </w:p>
    <w:p w:rsidR="00415F30" w:rsidRPr="00DB1C29" w:rsidRDefault="00415F30" w:rsidP="00415F30">
      <w:pPr>
        <w:spacing w:after="0" w:line="240" w:lineRule="auto"/>
        <w:ind w:left="540"/>
        <w:jc w:val="both"/>
        <w:rPr>
          <w:rFonts w:eastAsia="Calibri" w:cs="Arial"/>
          <w:noProof/>
        </w:rPr>
      </w:pPr>
      <w:r w:rsidRPr="00DB1C29">
        <w:rPr>
          <w:rFonts w:eastAsia="Calibri" w:cs="Arial"/>
          <w:noProof/>
        </w:rPr>
        <w:t xml:space="preserve"> </w:t>
      </w:r>
    </w:p>
    <w:p w:rsidR="00415F30" w:rsidRPr="00DB1C29" w:rsidRDefault="00415F30" w:rsidP="00415F30">
      <w:pPr>
        <w:keepNext/>
        <w:numPr>
          <w:ilvl w:val="2"/>
          <w:numId w:val="38"/>
        </w:numPr>
        <w:tabs>
          <w:tab w:val="clear" w:pos="720"/>
        </w:tabs>
        <w:spacing w:after="0" w:line="240" w:lineRule="auto"/>
        <w:ind w:left="1530"/>
        <w:outlineLvl w:val="2"/>
        <w:rPr>
          <w:rFonts w:eastAsiaTheme="majorEastAsia" w:cs="Arial"/>
          <w:b/>
          <w:bCs/>
          <w:szCs w:val="24"/>
        </w:rPr>
      </w:pPr>
      <w:bookmarkStart w:id="457" w:name="_Toc22053628"/>
      <w:bookmarkStart w:id="458" w:name="_Toc22053794"/>
      <w:bookmarkStart w:id="459" w:name="_Toc22053960"/>
      <w:bookmarkStart w:id="460" w:name="_Toc22054126"/>
      <w:bookmarkStart w:id="461" w:name="_Toc22054292"/>
      <w:bookmarkStart w:id="462" w:name="_Toc22054458"/>
      <w:bookmarkStart w:id="463" w:name="_Toc22054624"/>
      <w:bookmarkStart w:id="464" w:name="_Toc27402126"/>
      <w:r w:rsidRPr="00DB1C29">
        <w:rPr>
          <w:rFonts w:eastAsiaTheme="majorEastAsia" w:cs="Arial"/>
          <w:b/>
          <w:bCs/>
          <w:szCs w:val="24"/>
        </w:rPr>
        <w:t>Final report</w:t>
      </w:r>
      <w:bookmarkEnd w:id="457"/>
      <w:bookmarkEnd w:id="458"/>
      <w:bookmarkEnd w:id="459"/>
      <w:bookmarkEnd w:id="460"/>
      <w:bookmarkEnd w:id="461"/>
      <w:bookmarkEnd w:id="462"/>
      <w:bookmarkEnd w:id="463"/>
      <w:bookmarkEnd w:id="464"/>
    </w:p>
    <w:p w:rsidR="00415F30" w:rsidRPr="00DB1C29" w:rsidRDefault="00415F30" w:rsidP="00415F30">
      <w:pPr>
        <w:numPr>
          <w:ilvl w:val="0"/>
          <w:numId w:val="39"/>
        </w:numPr>
        <w:spacing w:after="0" w:line="240" w:lineRule="auto"/>
        <w:ind w:left="540"/>
        <w:jc w:val="both"/>
        <w:rPr>
          <w:rFonts w:eastAsia="Calibri" w:cs="Arial"/>
        </w:rPr>
      </w:pPr>
      <w:r>
        <w:rPr>
          <w:rFonts w:eastAsia="Calibri" w:cs="Arial"/>
        </w:rPr>
        <w:t>Once the a</w:t>
      </w:r>
      <w:r w:rsidRPr="00DB1C29">
        <w:rPr>
          <w:rFonts w:eastAsia="Calibri" w:cs="Arial"/>
        </w:rPr>
        <w:t xml:space="preserve">uditor receives the final comments from the Principal Recipients, the final report is expected to be issued within the next 5 calendar days.  </w:t>
      </w:r>
    </w:p>
    <w:p w:rsidR="00415F30" w:rsidRPr="00DB1C29" w:rsidRDefault="00415F30" w:rsidP="00415F30">
      <w:pPr>
        <w:spacing w:after="0" w:line="240" w:lineRule="auto"/>
        <w:rPr>
          <w:rFonts w:eastAsia="MS Mincho" w:cs="Arial"/>
          <w:noProof/>
          <w:szCs w:val="24"/>
        </w:rPr>
      </w:pPr>
    </w:p>
    <w:p w:rsidR="00415F30" w:rsidRPr="00DB1C29" w:rsidRDefault="00415F30" w:rsidP="00415F30">
      <w:pPr>
        <w:numPr>
          <w:ilvl w:val="0"/>
          <w:numId w:val="39"/>
        </w:numPr>
        <w:spacing w:after="0" w:line="240" w:lineRule="auto"/>
        <w:ind w:left="540"/>
        <w:jc w:val="both"/>
        <w:rPr>
          <w:rFonts w:eastAsia="Calibri" w:cs="Arial"/>
        </w:rPr>
      </w:pPr>
      <w:r w:rsidRPr="00DB1C29">
        <w:rPr>
          <w:rFonts w:eastAsia="Calibri" w:cs="Arial"/>
          <w:noProof/>
        </w:rPr>
        <w:t xml:space="preserve">The </w:t>
      </w:r>
      <w:r>
        <w:rPr>
          <w:rFonts w:eastAsia="Calibri" w:cs="Arial"/>
          <w:noProof/>
        </w:rPr>
        <w:t>a</w:t>
      </w:r>
      <w:r w:rsidRPr="00DB1C29">
        <w:rPr>
          <w:rFonts w:eastAsia="Calibri" w:cs="Arial"/>
          <w:noProof/>
        </w:rPr>
        <w:t xml:space="preserve">uditor should submit three original hard copies to the </w:t>
      </w:r>
      <w:r w:rsidRPr="00DB1C29">
        <w:rPr>
          <w:rFonts w:eastAsia="Calibri" w:cs="Arial"/>
          <w:noProof/>
          <w:color w:val="000000"/>
        </w:rPr>
        <w:t>Principal</w:t>
      </w:r>
      <w:r w:rsidRPr="00DB1C29">
        <w:rPr>
          <w:rFonts w:eastAsia="Calibri" w:cs="Arial"/>
          <w:color w:val="000000"/>
        </w:rPr>
        <w:t xml:space="preserve"> Recipient</w:t>
      </w:r>
      <w:r w:rsidRPr="00DB1C29">
        <w:rPr>
          <w:rFonts w:eastAsia="Calibri" w:cs="Arial"/>
          <w:noProof/>
        </w:rPr>
        <w:t xml:space="preserve"> and one electronic copy of the final report to the </w:t>
      </w:r>
      <w:r w:rsidRPr="00DB1C29">
        <w:rPr>
          <w:rFonts w:eastAsia="Calibri" w:cs="Arial"/>
          <w:noProof/>
          <w:color w:val="000000"/>
        </w:rPr>
        <w:t>Principal</w:t>
      </w:r>
      <w:r w:rsidRPr="00DB1C29">
        <w:rPr>
          <w:rFonts w:eastAsia="Calibri" w:cs="Arial"/>
          <w:color w:val="000000"/>
        </w:rPr>
        <w:t xml:space="preserve"> Recipient</w:t>
      </w:r>
      <w:r w:rsidRPr="00DB1C29">
        <w:rPr>
          <w:rFonts w:eastAsia="Calibri" w:cs="Arial"/>
          <w:noProof/>
        </w:rPr>
        <w:t xml:space="preserve"> and to the Global Fund</w:t>
      </w:r>
      <w:r w:rsidRPr="00DB1C29">
        <w:rPr>
          <w:rFonts w:eastAsia="Calibri" w:cs="Arial"/>
          <w:snapToGrid w:val="0"/>
          <w:vertAlign w:val="superscript"/>
        </w:rPr>
        <w:footnoteReference w:id="4"/>
      </w:r>
      <w:r w:rsidRPr="00DB1C29">
        <w:rPr>
          <w:rFonts w:eastAsia="Calibri" w:cs="Arial"/>
        </w:rPr>
        <w:t xml:space="preserve">. </w:t>
      </w:r>
      <w:r w:rsidRPr="00DB1C29">
        <w:rPr>
          <w:rFonts w:eastAsia="Calibri" w:cs="Arial"/>
          <w:noProof/>
        </w:rPr>
        <w:t>In the cover note,</w:t>
      </w:r>
      <w:r>
        <w:rPr>
          <w:rFonts w:eastAsia="Calibri" w:cs="Arial"/>
          <w:noProof/>
        </w:rPr>
        <w:t xml:space="preserve"> the a</w:t>
      </w:r>
      <w:r w:rsidRPr="00DB1C29">
        <w:rPr>
          <w:rFonts w:eastAsia="Calibri" w:cs="Arial"/>
          <w:noProof/>
        </w:rPr>
        <w:t>uditor should confirm that</w:t>
      </w:r>
      <w:r w:rsidRPr="00DB1C29">
        <w:rPr>
          <w:rFonts w:eastAsia="Calibri" w:cs="Arial"/>
        </w:rPr>
        <w:t xml:space="preserve"> three </w:t>
      </w:r>
      <w:r w:rsidRPr="00DB1C29">
        <w:rPr>
          <w:rFonts w:eastAsia="Calibri" w:cs="Arial"/>
          <w:noProof/>
        </w:rPr>
        <w:t>original paper versions of the final audit report have been sent to the</w:t>
      </w:r>
      <w:r w:rsidRPr="00DB1C29">
        <w:rPr>
          <w:rFonts w:eastAsia="Calibri" w:cs="Arial"/>
        </w:rPr>
        <w:t xml:space="preserve"> Principal Recipient. </w:t>
      </w:r>
    </w:p>
    <w:p w:rsidR="00415F30" w:rsidRPr="00DB1C29" w:rsidRDefault="00415F30" w:rsidP="00415F30">
      <w:pPr>
        <w:spacing w:after="160" w:line="259" w:lineRule="auto"/>
        <w:ind w:left="720"/>
        <w:contextualSpacing/>
        <w:rPr>
          <w:rFonts w:eastAsia="Calibri" w:cs="Arial"/>
        </w:rPr>
      </w:pPr>
    </w:p>
    <w:p w:rsidR="00415F30" w:rsidRPr="00DB1C29" w:rsidRDefault="00415F30" w:rsidP="00415F30">
      <w:pPr>
        <w:numPr>
          <w:ilvl w:val="0"/>
          <w:numId w:val="39"/>
        </w:numPr>
        <w:spacing w:after="0" w:line="240" w:lineRule="auto"/>
        <w:ind w:left="540"/>
        <w:jc w:val="both"/>
        <w:rPr>
          <w:rFonts w:eastAsia="Calibri" w:cs="Arial"/>
          <w:noProof/>
        </w:rPr>
      </w:pPr>
      <w:r w:rsidRPr="00DB1C29">
        <w:rPr>
          <w:rFonts w:eastAsia="Calibri" w:cs="Arial"/>
          <w:noProof/>
        </w:rPr>
        <w:t>In any case, the Principal Recipient should ensure the auditor sends directly to the Global Fund an electronic copy of the reports</w:t>
      </w:r>
      <w:r w:rsidRPr="00DB1C29">
        <w:rPr>
          <w:rFonts w:eastAsia="Calibri" w:cs="Arial"/>
          <w:noProof/>
          <w:vertAlign w:val="superscript"/>
        </w:rPr>
        <w:footnoteReference w:id="5"/>
      </w:r>
    </w:p>
    <w:bookmarkEnd w:id="455"/>
    <w:p w:rsidR="00415F30" w:rsidRPr="00DB1C29" w:rsidRDefault="00415F30" w:rsidP="00415F30">
      <w:pPr>
        <w:numPr>
          <w:ilvl w:val="0"/>
          <w:numId w:val="39"/>
        </w:numPr>
        <w:spacing w:before="0" w:after="0" w:line="240" w:lineRule="auto"/>
        <w:ind w:left="644"/>
        <w:jc w:val="both"/>
        <w:rPr>
          <w:rFonts w:eastAsia="Calibri" w:cs="Arial"/>
          <w:noProof/>
        </w:rPr>
        <w:sectPr w:rsidR="00415F30" w:rsidRPr="00DB1C29" w:rsidSect="00415F30">
          <w:headerReference w:type="default" r:id="rId13"/>
          <w:pgSz w:w="11900" w:h="16840"/>
          <w:pgMar w:top="1134" w:right="1134" w:bottom="1701" w:left="1134" w:header="851" w:footer="851" w:gutter="0"/>
          <w:cols w:space="720"/>
          <w:titlePg/>
          <w:docGrid w:linePitch="360"/>
        </w:sectPr>
      </w:pPr>
    </w:p>
    <w:p w:rsidR="00415F30" w:rsidRPr="00DB1C29" w:rsidRDefault="00415F30" w:rsidP="00415F30">
      <w:pPr>
        <w:spacing w:after="0" w:line="260" w:lineRule="exact"/>
        <w:rPr>
          <w:rFonts w:eastAsia="MS Mincho" w:cs="Arial"/>
          <w:color w:val="000000"/>
          <w:szCs w:val="24"/>
        </w:rPr>
      </w:pPr>
    </w:p>
    <w:p w:rsidR="00415F30" w:rsidRPr="00DB1C29" w:rsidRDefault="00415F30" w:rsidP="00415F30">
      <w:pPr>
        <w:keepNext/>
        <w:keepLines/>
        <w:spacing w:after="0" w:line="320" w:lineRule="exact"/>
        <w:ind w:left="431"/>
        <w:outlineLvl w:val="0"/>
        <w:rPr>
          <w:rFonts w:eastAsia="MS Gothic" w:cs="Arial"/>
          <w:b/>
          <w:bCs/>
          <w:color w:val="000000"/>
        </w:rPr>
      </w:pPr>
      <w:bookmarkStart w:id="465" w:name="_Toc815400"/>
      <w:bookmarkStart w:id="466" w:name="_Toc22053629"/>
      <w:bookmarkStart w:id="467" w:name="_Toc22053795"/>
      <w:bookmarkStart w:id="468" w:name="_Toc22053961"/>
      <w:bookmarkStart w:id="469" w:name="_Toc22054127"/>
      <w:bookmarkStart w:id="470" w:name="_Toc22054293"/>
      <w:bookmarkStart w:id="471" w:name="_Toc22054459"/>
      <w:bookmarkStart w:id="472" w:name="_Toc22054625"/>
      <w:bookmarkStart w:id="473" w:name="_Toc27402127"/>
      <w:r>
        <w:rPr>
          <w:rFonts w:eastAsia="MS Gothic" w:cs="Arial"/>
          <w:b/>
          <w:bCs/>
          <w:noProof/>
          <w:color w:val="000000"/>
        </w:rPr>
        <w:t>Attachment 1</w:t>
      </w:r>
      <w:r w:rsidRPr="00DB1C29">
        <w:rPr>
          <w:rFonts w:eastAsia="MS Gothic" w:cs="Arial"/>
          <w:b/>
          <w:bCs/>
          <w:color w:val="000000"/>
        </w:rPr>
        <w:t>: List of key controls to consider for testing</w:t>
      </w:r>
      <w:bookmarkEnd w:id="465"/>
      <w:bookmarkEnd w:id="466"/>
      <w:bookmarkEnd w:id="467"/>
      <w:bookmarkEnd w:id="468"/>
      <w:bookmarkEnd w:id="469"/>
      <w:bookmarkEnd w:id="470"/>
      <w:bookmarkEnd w:id="471"/>
      <w:bookmarkEnd w:id="472"/>
      <w:bookmarkEnd w:id="473"/>
    </w:p>
    <w:p w:rsidR="00415F30" w:rsidRPr="00DB1C29" w:rsidRDefault="00415F30" w:rsidP="00415F30">
      <w:pPr>
        <w:spacing w:after="0" w:line="240" w:lineRule="auto"/>
        <w:rPr>
          <w:rFonts w:eastAsia="MS Mincho" w:cs="Arial"/>
          <w:szCs w:val="24"/>
        </w:rPr>
      </w:pP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453"/>
        <w:gridCol w:w="8161"/>
      </w:tblGrid>
      <w:tr w:rsidR="00415F30" w:rsidRPr="00DB1C29" w:rsidTr="00415F30">
        <w:trPr>
          <w:trHeight w:val="315"/>
          <w:tblHeader/>
        </w:trPr>
        <w:tc>
          <w:tcPr>
            <w:tcW w:w="884" w:type="pct"/>
            <w:tcBorders>
              <w:bottom w:val="single" w:sz="12" w:space="0" w:color="8EAADB"/>
            </w:tcBorders>
            <w:shd w:val="clear" w:color="auto" w:fill="auto"/>
            <w:noWrap/>
            <w:hideMark/>
          </w:tcPr>
          <w:p w:rsidR="00415F30" w:rsidRPr="00DB1C29" w:rsidRDefault="00415F30" w:rsidP="00415F30">
            <w:pPr>
              <w:spacing w:after="0" w:line="240" w:lineRule="auto"/>
              <w:jc w:val="center"/>
              <w:rPr>
                <w:rFonts w:eastAsia="MS Mincho" w:cs="Arial"/>
                <w:b/>
                <w:bCs/>
                <w:color w:val="000000"/>
                <w:sz w:val="18"/>
                <w:szCs w:val="24"/>
              </w:rPr>
            </w:pPr>
            <w:r w:rsidRPr="00DB1C29">
              <w:rPr>
                <w:rFonts w:eastAsia="MS Mincho" w:cs="Arial"/>
                <w:b/>
                <w:color w:val="000000"/>
                <w:sz w:val="18"/>
                <w:szCs w:val="24"/>
              </w:rPr>
              <w:t>Finance section</w:t>
            </w:r>
          </w:p>
        </w:tc>
        <w:tc>
          <w:tcPr>
            <w:tcW w:w="4116" w:type="pct"/>
            <w:tcBorders>
              <w:bottom w:val="single" w:sz="12" w:space="0" w:color="8EAADB"/>
            </w:tcBorders>
            <w:shd w:val="clear" w:color="auto" w:fill="auto"/>
            <w:noWrap/>
            <w:hideMark/>
          </w:tcPr>
          <w:p w:rsidR="00415F30" w:rsidRPr="00DB1C29" w:rsidRDefault="00415F30" w:rsidP="00415F30">
            <w:pPr>
              <w:spacing w:after="0" w:line="240" w:lineRule="auto"/>
              <w:jc w:val="center"/>
              <w:rPr>
                <w:rFonts w:eastAsia="MS Mincho" w:cs="Arial"/>
                <w:b/>
                <w:bCs/>
                <w:color w:val="000000"/>
                <w:sz w:val="18"/>
                <w:szCs w:val="24"/>
              </w:rPr>
            </w:pPr>
            <w:r w:rsidRPr="00DB1C29">
              <w:rPr>
                <w:rFonts w:eastAsia="MS Mincho" w:cs="Arial"/>
                <w:b/>
                <w:color w:val="000000"/>
                <w:sz w:val="18"/>
                <w:szCs w:val="24"/>
              </w:rPr>
              <w:t>Example of financial Key controls</w:t>
            </w:r>
          </w:p>
        </w:tc>
      </w:tr>
      <w:tr w:rsidR="00415F30" w:rsidRPr="00DB1C29" w:rsidTr="00415F30">
        <w:trPr>
          <w:trHeight w:val="900"/>
        </w:trPr>
        <w:tc>
          <w:tcPr>
            <w:tcW w:w="884" w:type="pct"/>
            <w:shd w:val="clear" w:color="auto" w:fill="auto"/>
            <w:noWrap/>
            <w:hideMark/>
          </w:tcPr>
          <w:p w:rsidR="00415F30" w:rsidRPr="00DB1C29" w:rsidRDefault="00415F30" w:rsidP="00415F30">
            <w:pPr>
              <w:spacing w:after="0" w:line="240" w:lineRule="auto"/>
              <w:rPr>
                <w:rFonts w:eastAsia="MS Mincho" w:cs="Arial"/>
                <w:b/>
                <w:bCs/>
                <w:i/>
                <w:iCs/>
                <w:color w:val="000000"/>
                <w:sz w:val="18"/>
                <w:szCs w:val="24"/>
              </w:rPr>
            </w:pPr>
            <w:r w:rsidRPr="00DB1C29">
              <w:rPr>
                <w:rFonts w:eastAsia="MS Mincho" w:cs="Arial"/>
                <w:b/>
                <w:bCs/>
                <w:i/>
                <w:iCs/>
                <w:color w:val="000000"/>
                <w:sz w:val="18"/>
                <w:szCs w:val="24"/>
              </w:rPr>
              <w:t>Cash and Bank</w:t>
            </w:r>
          </w:p>
        </w:tc>
        <w:tc>
          <w:tcPr>
            <w:tcW w:w="4116" w:type="pct"/>
            <w:shd w:val="clear" w:color="auto" w:fill="auto"/>
            <w:hideMark/>
          </w:tcPr>
          <w:p w:rsidR="00415F30" w:rsidRPr="00DB1C29" w:rsidRDefault="00415F30" w:rsidP="00415F30">
            <w:pPr>
              <w:numPr>
                <w:ilvl w:val="0"/>
                <w:numId w:val="33"/>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Segregation of duties:</w:t>
            </w:r>
          </w:p>
          <w:p w:rsidR="00415F30" w:rsidRPr="00DB1C29" w:rsidRDefault="00415F30" w:rsidP="00415F30">
            <w:pPr>
              <w:numPr>
                <w:ilvl w:val="0"/>
                <w:numId w:val="34"/>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Payment: Separate preparation, authorisation and signature.</w:t>
            </w:r>
          </w:p>
          <w:p w:rsidR="00415F30" w:rsidRPr="00DB1C29" w:rsidRDefault="00415F30" w:rsidP="00415F30">
            <w:pPr>
              <w:numPr>
                <w:ilvl w:val="0"/>
                <w:numId w:val="34"/>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Recording: Separate </w:t>
            </w:r>
            <w:r w:rsidRPr="00DB1C29">
              <w:rPr>
                <w:rFonts w:eastAsia="Times New Roman" w:cs="Arial"/>
                <w:noProof/>
                <w:color w:val="000000"/>
                <w:sz w:val="18"/>
                <w:szCs w:val="20"/>
                <w:lang w:val="en-GB" w:eastAsia="en-GB"/>
              </w:rPr>
              <w:t>bookkeeping</w:t>
            </w:r>
            <w:r w:rsidRPr="00DB1C29">
              <w:rPr>
                <w:rFonts w:eastAsia="Times New Roman" w:cs="Arial"/>
                <w:color w:val="000000"/>
                <w:sz w:val="18"/>
                <w:szCs w:val="20"/>
                <w:lang w:val="en-GB" w:eastAsia="en-GB"/>
              </w:rPr>
              <w:t xml:space="preserve"> and cash custody</w:t>
            </w:r>
          </w:p>
          <w:p w:rsidR="00415F30" w:rsidRPr="00DB1C29" w:rsidRDefault="00415F30" w:rsidP="00415F30">
            <w:pPr>
              <w:spacing w:after="0" w:line="240" w:lineRule="auto"/>
              <w:rPr>
                <w:rFonts w:eastAsia="MS Mincho" w:cs="Arial"/>
                <w:color w:val="000000"/>
                <w:sz w:val="18"/>
                <w:szCs w:val="24"/>
              </w:rPr>
            </w:pPr>
          </w:p>
          <w:p w:rsidR="00415F30" w:rsidRPr="00DB1C29" w:rsidRDefault="00415F30" w:rsidP="00415F30">
            <w:pPr>
              <w:numPr>
                <w:ilvl w:val="0"/>
                <w:numId w:val="33"/>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Reconcile payment document with original of supporting documents</w:t>
            </w:r>
          </w:p>
          <w:p w:rsidR="00415F30" w:rsidRPr="00DB1C29" w:rsidRDefault="00415F30" w:rsidP="00415F30">
            <w:pPr>
              <w:numPr>
                <w:ilvl w:val="0"/>
                <w:numId w:val="33"/>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Institute double signatures on bank account</w:t>
            </w:r>
          </w:p>
          <w:p w:rsidR="00415F30" w:rsidRPr="00DB1C29" w:rsidRDefault="00415F30" w:rsidP="00415F30">
            <w:pPr>
              <w:numPr>
                <w:ilvl w:val="0"/>
                <w:numId w:val="33"/>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Perform petty cash reconciliation and Perform bank reconciliation periodically (at least monthly) by independent people (not custodian of petty cash / bank) including resolution of discrepancies and explanations for significant and unusual reconciling items and signed management</w:t>
            </w:r>
            <w:r w:rsidRPr="00DB1C29">
              <w:rPr>
                <w:rFonts w:eastAsia="Times New Roman" w:cs="Arial"/>
                <w:sz w:val="18"/>
                <w:szCs w:val="20"/>
                <w:lang w:val="en-GB" w:eastAsia="en-GB"/>
              </w:rPr>
              <w:t xml:space="preserve"> review</w:t>
            </w:r>
          </w:p>
          <w:p w:rsidR="00415F30" w:rsidRPr="00DB1C29" w:rsidRDefault="00415F30" w:rsidP="00415F30">
            <w:pPr>
              <w:spacing w:after="160" w:line="259" w:lineRule="auto"/>
              <w:ind w:left="360"/>
              <w:contextualSpacing/>
              <w:rPr>
                <w:rFonts w:eastAsia="Times New Roman" w:cs="Arial"/>
                <w:color w:val="000000"/>
                <w:sz w:val="18"/>
                <w:szCs w:val="20"/>
                <w:lang w:val="en-GB" w:eastAsia="en-GB"/>
              </w:rPr>
            </w:pPr>
          </w:p>
        </w:tc>
      </w:tr>
      <w:tr w:rsidR="00415F30" w:rsidRPr="00DB1C29" w:rsidTr="00415F30">
        <w:trPr>
          <w:trHeight w:val="600"/>
        </w:trPr>
        <w:tc>
          <w:tcPr>
            <w:tcW w:w="884" w:type="pct"/>
            <w:shd w:val="clear" w:color="auto" w:fill="auto"/>
            <w:hideMark/>
          </w:tcPr>
          <w:p w:rsidR="00415F30" w:rsidRPr="00DB1C29" w:rsidRDefault="00415F30" w:rsidP="00415F30">
            <w:pPr>
              <w:spacing w:after="0" w:line="240" w:lineRule="auto"/>
              <w:rPr>
                <w:rFonts w:eastAsia="MS Mincho" w:cs="Arial"/>
                <w:b/>
                <w:bCs/>
                <w:i/>
                <w:iCs/>
                <w:color w:val="000000"/>
                <w:sz w:val="18"/>
                <w:szCs w:val="24"/>
              </w:rPr>
            </w:pPr>
            <w:r w:rsidRPr="00DB1C29">
              <w:rPr>
                <w:rFonts w:eastAsia="MS Mincho" w:cs="Arial"/>
                <w:b/>
                <w:bCs/>
                <w:i/>
                <w:iCs/>
                <w:color w:val="000000"/>
                <w:sz w:val="18"/>
                <w:szCs w:val="24"/>
              </w:rPr>
              <w:t>Assets Management</w:t>
            </w:r>
            <w:r w:rsidRPr="00DB1C29">
              <w:rPr>
                <w:rFonts w:eastAsia="MS Mincho" w:cs="Arial"/>
                <w:b/>
                <w:bCs/>
                <w:i/>
                <w:iCs/>
                <w:color w:val="000000"/>
                <w:sz w:val="18"/>
                <w:szCs w:val="24"/>
                <w:vertAlign w:val="superscript"/>
              </w:rPr>
              <w:footnoteReference w:id="6"/>
            </w:r>
          </w:p>
        </w:tc>
        <w:tc>
          <w:tcPr>
            <w:tcW w:w="4116" w:type="pct"/>
            <w:shd w:val="clear" w:color="auto" w:fill="auto"/>
            <w:hideMark/>
          </w:tcPr>
          <w:p w:rsidR="00415F30" w:rsidRPr="00DB1C29" w:rsidRDefault="00415F30" w:rsidP="00415F30">
            <w:pPr>
              <w:numPr>
                <w:ilvl w:val="0"/>
                <w:numId w:val="33"/>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Keep an up-to-date asset register based on </w:t>
            </w:r>
            <w:r w:rsidRPr="00DB1C29">
              <w:rPr>
                <w:rFonts w:eastAsia="Times New Roman" w:cs="Arial"/>
                <w:noProof/>
                <w:color w:val="000000"/>
                <w:sz w:val="18"/>
                <w:szCs w:val="20"/>
                <w:lang w:val="en-GB" w:eastAsia="en-GB"/>
              </w:rPr>
              <w:t>periodic</w:t>
            </w:r>
            <w:r w:rsidRPr="00DB1C29">
              <w:rPr>
                <w:rFonts w:eastAsia="Times New Roman" w:cs="Arial"/>
                <w:color w:val="000000"/>
                <w:sz w:val="18"/>
                <w:szCs w:val="20"/>
                <w:lang w:val="en-GB" w:eastAsia="en-GB"/>
              </w:rPr>
              <w:t xml:space="preserve"> (preferably annual) physical count of the fixed assets. All assets should </w:t>
            </w:r>
            <w:r w:rsidRPr="00DB1C29">
              <w:rPr>
                <w:rFonts w:eastAsia="Times New Roman" w:cs="Arial"/>
                <w:noProof/>
                <w:color w:val="000000"/>
                <w:sz w:val="18"/>
                <w:szCs w:val="20"/>
                <w:lang w:val="en-GB" w:eastAsia="en-GB"/>
              </w:rPr>
              <w:t>be tagged</w:t>
            </w:r>
            <w:r w:rsidRPr="00DB1C29">
              <w:rPr>
                <w:rFonts w:eastAsia="Times New Roman" w:cs="Arial"/>
                <w:color w:val="000000"/>
                <w:sz w:val="18"/>
                <w:szCs w:val="20"/>
                <w:lang w:val="en-GB" w:eastAsia="en-GB"/>
              </w:rPr>
              <w:t xml:space="preserve"> with a unique identification number</w:t>
            </w:r>
          </w:p>
          <w:p w:rsidR="00415F30" w:rsidRPr="00DB1C29" w:rsidRDefault="00415F30" w:rsidP="00415F30">
            <w:pPr>
              <w:numPr>
                <w:ilvl w:val="0"/>
                <w:numId w:val="33"/>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Reconcile the asset register with the general ledger and investigate difference for adjustment</w:t>
            </w:r>
          </w:p>
          <w:p w:rsidR="00415F30" w:rsidRPr="00DB1C29" w:rsidRDefault="00415F30" w:rsidP="00415F30">
            <w:pPr>
              <w:numPr>
                <w:ilvl w:val="0"/>
                <w:numId w:val="33"/>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All vehicle should have a logbook including data on distance travelled and fuel consumption. </w:t>
            </w:r>
          </w:p>
          <w:p w:rsidR="00415F30" w:rsidRPr="00DB1C29" w:rsidRDefault="00415F30" w:rsidP="00415F30">
            <w:pPr>
              <w:numPr>
                <w:ilvl w:val="0"/>
                <w:numId w:val="34"/>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On a periodic basis (weekly or monthly), compare average fuel consumption of the period with average fuel consumption of past period and explain variance. </w:t>
            </w:r>
          </w:p>
          <w:p w:rsidR="00415F30" w:rsidRPr="00DB1C29" w:rsidRDefault="00415F30" w:rsidP="00415F30">
            <w:pPr>
              <w:numPr>
                <w:ilvl w:val="0"/>
                <w:numId w:val="34"/>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Check, on a sample basis, occurrence of individual trips in the logbook and verify reasonableness of the distance travelled with the mileage meter of the vehicle.</w:t>
            </w:r>
          </w:p>
          <w:p w:rsidR="00415F30" w:rsidRPr="00DB1C29" w:rsidRDefault="00415F30" w:rsidP="00415F30">
            <w:pPr>
              <w:spacing w:after="160" w:line="259" w:lineRule="auto"/>
              <w:ind w:left="720"/>
              <w:contextualSpacing/>
              <w:rPr>
                <w:rFonts w:eastAsia="Times New Roman" w:cs="Arial"/>
                <w:color w:val="000000"/>
                <w:sz w:val="18"/>
                <w:szCs w:val="20"/>
                <w:lang w:val="en-GB" w:eastAsia="en-GB"/>
              </w:rPr>
            </w:pPr>
          </w:p>
        </w:tc>
      </w:tr>
      <w:tr w:rsidR="00415F30" w:rsidRPr="00DB1C29" w:rsidTr="00415F30">
        <w:trPr>
          <w:trHeight w:val="300"/>
        </w:trPr>
        <w:tc>
          <w:tcPr>
            <w:tcW w:w="884" w:type="pct"/>
            <w:shd w:val="clear" w:color="auto" w:fill="auto"/>
            <w:noWrap/>
            <w:hideMark/>
          </w:tcPr>
          <w:p w:rsidR="00415F30" w:rsidRPr="00DB1C29" w:rsidRDefault="00415F30" w:rsidP="00415F30">
            <w:pPr>
              <w:spacing w:after="0" w:line="240" w:lineRule="auto"/>
              <w:rPr>
                <w:rFonts w:eastAsia="MS Mincho" w:cs="Arial"/>
                <w:b/>
                <w:bCs/>
                <w:i/>
                <w:iCs/>
                <w:color w:val="000000"/>
                <w:sz w:val="18"/>
                <w:szCs w:val="24"/>
              </w:rPr>
            </w:pPr>
            <w:r w:rsidRPr="00DB1C29">
              <w:rPr>
                <w:rFonts w:eastAsia="MS Mincho" w:cs="Arial"/>
                <w:b/>
                <w:bCs/>
                <w:i/>
                <w:iCs/>
                <w:color w:val="000000"/>
                <w:sz w:val="18"/>
                <w:szCs w:val="24"/>
              </w:rPr>
              <w:t>Procurement</w:t>
            </w:r>
            <w:r w:rsidRPr="00DB1C29">
              <w:rPr>
                <w:rFonts w:eastAsia="MS Mincho" w:cs="Arial"/>
                <w:b/>
                <w:bCs/>
                <w:i/>
                <w:iCs/>
                <w:color w:val="000000"/>
                <w:sz w:val="18"/>
                <w:szCs w:val="24"/>
                <w:vertAlign w:val="superscript"/>
              </w:rPr>
              <w:footnoteReference w:id="7"/>
            </w:r>
          </w:p>
        </w:tc>
        <w:tc>
          <w:tcPr>
            <w:tcW w:w="4116" w:type="pct"/>
            <w:shd w:val="clear" w:color="auto" w:fill="auto"/>
            <w:noWrap/>
            <w:hideMark/>
          </w:tcPr>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Ensure procurement process is open and transparent;</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Procurement evaluation should include a conflict of interest declaration process that all evaluators should complete</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Segregation of duties: ensure those performing procurement are different from those authorising the contract with a supplier;</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Ensure that:</w:t>
            </w:r>
          </w:p>
          <w:p w:rsidR="00415F30" w:rsidRPr="00DB1C29" w:rsidRDefault="00415F30" w:rsidP="00415F30">
            <w:pPr>
              <w:numPr>
                <w:ilvl w:val="0"/>
                <w:numId w:val="34"/>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The evaluation report of the proposals signed by all evaluators, </w:t>
            </w:r>
          </w:p>
          <w:p w:rsidR="00415F30" w:rsidRPr="00DB1C29" w:rsidRDefault="00415F30" w:rsidP="00415F30">
            <w:pPr>
              <w:numPr>
                <w:ilvl w:val="0"/>
                <w:numId w:val="34"/>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The contract </w:t>
            </w:r>
            <w:r w:rsidRPr="00DB1C29">
              <w:rPr>
                <w:rFonts w:eastAsia="Times New Roman" w:cs="Arial"/>
                <w:noProof/>
                <w:color w:val="000000"/>
                <w:sz w:val="18"/>
                <w:szCs w:val="20"/>
                <w:lang w:val="en-GB" w:eastAsia="en-GB"/>
              </w:rPr>
              <w:t>align</w:t>
            </w:r>
            <w:r w:rsidRPr="00DB1C29">
              <w:rPr>
                <w:rFonts w:eastAsia="Times New Roman" w:cs="Arial"/>
                <w:color w:val="000000"/>
                <w:sz w:val="18"/>
                <w:szCs w:val="20"/>
                <w:lang w:val="en-GB" w:eastAsia="en-GB"/>
              </w:rPr>
              <w:t xml:space="preserve"> with the winning proposal/minutes of the evaluation. All difference should be signed off by the person that has such authority in the organisation;</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At delivery of the goods (or the service), verify that the goods/service tally with the purchase order in term of quantity and specification. This control must </w:t>
            </w:r>
            <w:r w:rsidRPr="00DB1C29">
              <w:rPr>
                <w:rFonts w:eastAsia="Times New Roman" w:cs="Arial"/>
                <w:noProof/>
                <w:color w:val="000000"/>
                <w:sz w:val="18"/>
                <w:szCs w:val="20"/>
                <w:lang w:val="en-GB" w:eastAsia="en-GB"/>
              </w:rPr>
              <w:t>be materialised</w:t>
            </w:r>
          </w:p>
          <w:p w:rsidR="00415F30" w:rsidRPr="00DB1C29" w:rsidRDefault="00415F30" w:rsidP="00415F30">
            <w:pPr>
              <w:spacing w:after="160" w:line="259" w:lineRule="auto"/>
              <w:ind w:left="360"/>
              <w:contextualSpacing/>
              <w:rPr>
                <w:rFonts w:eastAsia="Times New Roman" w:cs="Arial"/>
                <w:color w:val="000000"/>
                <w:sz w:val="18"/>
                <w:szCs w:val="20"/>
                <w:lang w:val="en-GB" w:eastAsia="en-GB"/>
              </w:rPr>
            </w:pPr>
          </w:p>
        </w:tc>
      </w:tr>
      <w:tr w:rsidR="00415F30" w:rsidRPr="00DB1C29" w:rsidTr="00415F30">
        <w:trPr>
          <w:trHeight w:val="300"/>
        </w:trPr>
        <w:tc>
          <w:tcPr>
            <w:tcW w:w="884" w:type="pct"/>
            <w:shd w:val="clear" w:color="auto" w:fill="auto"/>
            <w:hideMark/>
          </w:tcPr>
          <w:p w:rsidR="00415F30" w:rsidRPr="00DB1C29" w:rsidRDefault="00415F30" w:rsidP="00415F30">
            <w:pPr>
              <w:spacing w:after="0" w:line="240" w:lineRule="auto"/>
              <w:rPr>
                <w:rFonts w:eastAsia="MS Mincho" w:cs="Arial"/>
                <w:b/>
                <w:bCs/>
                <w:i/>
                <w:iCs/>
                <w:color w:val="000000"/>
                <w:sz w:val="18"/>
                <w:szCs w:val="24"/>
              </w:rPr>
            </w:pPr>
            <w:r w:rsidRPr="00DB1C29">
              <w:rPr>
                <w:rFonts w:eastAsia="MS Mincho" w:cs="Arial"/>
                <w:b/>
                <w:bCs/>
                <w:i/>
                <w:iCs/>
                <w:color w:val="000000"/>
                <w:sz w:val="18"/>
                <w:szCs w:val="24"/>
              </w:rPr>
              <w:t>Financial Reporting</w:t>
            </w:r>
          </w:p>
        </w:tc>
        <w:tc>
          <w:tcPr>
            <w:tcW w:w="4116" w:type="pct"/>
            <w:shd w:val="clear" w:color="auto" w:fill="auto"/>
            <w:hideMark/>
          </w:tcPr>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Check that financial report agrees with underlying accounting rep</w:t>
            </w:r>
            <w:r>
              <w:rPr>
                <w:rFonts w:eastAsia="Times New Roman" w:cs="Arial"/>
                <w:color w:val="000000"/>
                <w:sz w:val="18"/>
                <w:szCs w:val="20"/>
                <w:lang w:val="en-GB" w:eastAsia="en-GB"/>
              </w:rPr>
              <w:t>ort at both the Principal Recipient and the Sub-r</w:t>
            </w:r>
            <w:r w:rsidRPr="00DB1C29">
              <w:rPr>
                <w:rFonts w:eastAsia="Times New Roman" w:cs="Arial"/>
                <w:color w:val="000000"/>
                <w:sz w:val="18"/>
                <w:szCs w:val="20"/>
                <w:lang w:val="en-GB" w:eastAsia="en-GB"/>
              </w:rPr>
              <w:t>ecipients;</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noProof/>
                <w:color w:val="000000"/>
                <w:sz w:val="18"/>
                <w:szCs w:val="20"/>
                <w:lang w:val="en-GB" w:eastAsia="en-GB"/>
              </w:rPr>
              <w:t>Ensure there is a proper trail from the accounting records to the supporting documents;</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Perform monthly budget monitoring and explain variance;</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The accounting manager must ensure that there is a proper trail from accounting records to original </w:t>
            </w:r>
            <w:r w:rsidRPr="00DB1C29">
              <w:rPr>
                <w:rFonts w:eastAsia="Times New Roman" w:cs="Arial"/>
                <w:noProof/>
                <w:color w:val="000000"/>
                <w:sz w:val="18"/>
                <w:szCs w:val="20"/>
                <w:lang w:val="en-GB" w:eastAsia="en-GB"/>
              </w:rPr>
              <w:t>of</w:t>
            </w:r>
            <w:r w:rsidRPr="00DB1C29">
              <w:rPr>
                <w:rFonts w:eastAsia="Times New Roman" w:cs="Arial"/>
                <w:color w:val="000000"/>
                <w:sz w:val="18"/>
                <w:szCs w:val="20"/>
                <w:lang w:val="en-GB" w:eastAsia="en-GB"/>
              </w:rPr>
              <w:t xml:space="preserve"> supporting documentation;</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The CFO must sign off the financial reports sent to the Global Fund.</w:t>
            </w:r>
          </w:p>
          <w:p w:rsidR="00415F30" w:rsidRPr="00DB1C29" w:rsidRDefault="00415F30" w:rsidP="00415F30">
            <w:pPr>
              <w:spacing w:after="160" w:line="259" w:lineRule="auto"/>
              <w:ind w:left="360"/>
              <w:contextualSpacing/>
              <w:rPr>
                <w:rFonts w:eastAsia="Times New Roman" w:cs="Arial"/>
                <w:color w:val="000000"/>
                <w:sz w:val="18"/>
                <w:szCs w:val="20"/>
                <w:lang w:val="en-GB" w:eastAsia="en-GB"/>
              </w:rPr>
            </w:pPr>
          </w:p>
        </w:tc>
      </w:tr>
      <w:tr w:rsidR="00415F30" w:rsidRPr="00DB1C29" w:rsidTr="00415F30">
        <w:trPr>
          <w:trHeight w:val="600"/>
        </w:trPr>
        <w:tc>
          <w:tcPr>
            <w:tcW w:w="884" w:type="pct"/>
            <w:shd w:val="clear" w:color="auto" w:fill="auto"/>
            <w:hideMark/>
          </w:tcPr>
          <w:p w:rsidR="00415F30" w:rsidRPr="00DB1C29" w:rsidRDefault="00415F30" w:rsidP="00415F30">
            <w:pPr>
              <w:spacing w:after="0" w:line="240" w:lineRule="auto"/>
              <w:rPr>
                <w:rFonts w:eastAsia="MS Mincho" w:cs="Arial"/>
                <w:b/>
                <w:bCs/>
                <w:i/>
                <w:iCs/>
                <w:color w:val="000000"/>
                <w:sz w:val="18"/>
                <w:szCs w:val="24"/>
              </w:rPr>
            </w:pPr>
            <w:r w:rsidRPr="00DB1C29">
              <w:rPr>
                <w:rFonts w:eastAsia="MS Mincho" w:cs="Arial"/>
                <w:b/>
                <w:bCs/>
                <w:i/>
                <w:iCs/>
                <w:color w:val="000000"/>
                <w:sz w:val="18"/>
                <w:szCs w:val="24"/>
              </w:rPr>
              <w:t>Payroll</w:t>
            </w:r>
          </w:p>
        </w:tc>
        <w:tc>
          <w:tcPr>
            <w:tcW w:w="4116" w:type="pct"/>
            <w:shd w:val="clear" w:color="auto" w:fill="auto"/>
            <w:hideMark/>
          </w:tcPr>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Timesheet must be approved by the person's supervisor </w:t>
            </w:r>
            <w:proofErr w:type="gramStart"/>
            <w:r w:rsidRPr="00DB1C29">
              <w:rPr>
                <w:rFonts w:eastAsia="Times New Roman" w:cs="Arial"/>
                <w:color w:val="000000"/>
                <w:sz w:val="18"/>
                <w:szCs w:val="20"/>
                <w:lang w:val="en-GB" w:eastAsia="en-GB"/>
              </w:rPr>
              <w:t>on a monthly basis</w:t>
            </w:r>
            <w:proofErr w:type="gramEnd"/>
            <w:r w:rsidRPr="00DB1C29">
              <w:rPr>
                <w:rFonts w:eastAsia="Times New Roman" w:cs="Arial"/>
                <w:color w:val="000000"/>
                <w:sz w:val="18"/>
                <w:szCs w:val="20"/>
                <w:lang w:val="en-GB" w:eastAsia="en-GB"/>
              </w:rPr>
              <w:t>. Ensure timesheets are reviewed by a responsible individual within the programme (e.g. the team leader or the head of programme support unit);</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proofErr w:type="gramStart"/>
            <w:r w:rsidRPr="00DB1C29">
              <w:rPr>
                <w:rFonts w:eastAsia="Times New Roman" w:cs="Arial"/>
                <w:color w:val="000000"/>
                <w:sz w:val="18"/>
                <w:szCs w:val="20"/>
                <w:lang w:val="en-GB" w:eastAsia="en-GB"/>
              </w:rPr>
              <w:t>On a monthly basis</w:t>
            </w:r>
            <w:proofErr w:type="gramEnd"/>
            <w:r w:rsidRPr="00DB1C29">
              <w:rPr>
                <w:rFonts w:eastAsia="Times New Roman" w:cs="Arial"/>
                <w:color w:val="000000"/>
                <w:sz w:val="18"/>
                <w:szCs w:val="20"/>
                <w:lang w:val="en-GB" w:eastAsia="en-GB"/>
              </w:rPr>
              <w:t>, compare the level of payroll with the level of the previous month and explain any variance. This control must be documented;</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noProof/>
                <w:color w:val="000000"/>
                <w:sz w:val="18"/>
                <w:szCs w:val="20"/>
                <w:lang w:val="en-GB" w:eastAsia="en-GB"/>
              </w:rPr>
              <w:t>Ensure that there is adequate segregation of duties</w:t>
            </w:r>
            <w:r w:rsidRPr="00DB1C29">
              <w:rPr>
                <w:rFonts w:eastAsia="Times New Roman" w:cs="Arial"/>
                <w:color w:val="000000"/>
                <w:sz w:val="18"/>
                <w:szCs w:val="20"/>
                <w:lang w:val="en-GB" w:eastAsia="en-GB"/>
              </w:rPr>
              <w:t xml:space="preserve"> between preparation and payment of payroll;</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Ensure that each new staff has a proper working contract;</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lastRenderedPageBreak/>
              <w:t>Check accuracy and completeness of the monthly payroll amount;</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proofErr w:type="gramStart"/>
            <w:r w:rsidRPr="00DB1C29">
              <w:rPr>
                <w:rFonts w:eastAsia="Times New Roman" w:cs="Arial"/>
                <w:color w:val="000000"/>
                <w:sz w:val="18"/>
                <w:szCs w:val="20"/>
                <w:lang w:val="en-GB" w:eastAsia="en-GB"/>
              </w:rPr>
              <w:t>On a monthly basis</w:t>
            </w:r>
            <w:proofErr w:type="gramEnd"/>
            <w:r w:rsidRPr="00DB1C29">
              <w:rPr>
                <w:rFonts w:eastAsia="Times New Roman" w:cs="Arial"/>
                <w:color w:val="000000"/>
                <w:sz w:val="18"/>
                <w:szCs w:val="20"/>
                <w:lang w:val="en-GB" w:eastAsia="en-GB"/>
              </w:rPr>
              <w:t>, ensure that the total paid amount tally to the approved payroll amount.</w:t>
            </w:r>
          </w:p>
          <w:p w:rsidR="00415F30" w:rsidRPr="00DB1C29" w:rsidRDefault="00415F30" w:rsidP="00415F30">
            <w:pPr>
              <w:spacing w:after="0" w:line="240" w:lineRule="auto"/>
              <w:jc w:val="both"/>
              <w:rPr>
                <w:rFonts w:eastAsia="MS Mincho" w:cs="Arial"/>
                <w:color w:val="000000"/>
                <w:sz w:val="18"/>
                <w:szCs w:val="24"/>
              </w:rPr>
            </w:pPr>
          </w:p>
        </w:tc>
      </w:tr>
      <w:tr w:rsidR="00415F30" w:rsidRPr="00DB1C29" w:rsidTr="00415F30">
        <w:trPr>
          <w:trHeight w:val="300"/>
        </w:trPr>
        <w:tc>
          <w:tcPr>
            <w:tcW w:w="884" w:type="pct"/>
            <w:shd w:val="clear" w:color="auto" w:fill="auto"/>
            <w:noWrap/>
            <w:hideMark/>
          </w:tcPr>
          <w:p w:rsidR="00415F30" w:rsidRPr="00DB1C29" w:rsidRDefault="00415F30" w:rsidP="00415F30">
            <w:pPr>
              <w:spacing w:after="0" w:line="240" w:lineRule="auto"/>
              <w:rPr>
                <w:rFonts w:eastAsia="MS Mincho" w:cs="Arial"/>
                <w:b/>
                <w:bCs/>
                <w:i/>
                <w:iCs/>
                <w:color w:val="000000"/>
                <w:sz w:val="18"/>
                <w:szCs w:val="24"/>
              </w:rPr>
            </w:pPr>
            <w:r w:rsidRPr="00DB1C29">
              <w:rPr>
                <w:rFonts w:eastAsia="MS Mincho" w:cs="Arial"/>
                <w:b/>
                <w:bCs/>
                <w:i/>
                <w:iCs/>
                <w:color w:val="000000"/>
                <w:sz w:val="18"/>
                <w:szCs w:val="24"/>
              </w:rPr>
              <w:lastRenderedPageBreak/>
              <w:t>Sub-recipient monitoring</w:t>
            </w:r>
          </w:p>
        </w:tc>
        <w:tc>
          <w:tcPr>
            <w:tcW w:w="4116" w:type="pct"/>
            <w:shd w:val="clear" w:color="auto" w:fill="auto"/>
            <w:hideMark/>
          </w:tcPr>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Pr>
                <w:rFonts w:eastAsia="Times New Roman" w:cs="Arial"/>
                <w:color w:val="000000"/>
                <w:sz w:val="18"/>
                <w:szCs w:val="20"/>
                <w:lang w:val="en-GB" w:eastAsia="en-GB"/>
              </w:rPr>
              <w:t>Compare Sub-recipient</w:t>
            </w:r>
            <w:r w:rsidRPr="00DB1C29">
              <w:rPr>
                <w:rFonts w:eastAsia="Times New Roman" w:cs="Arial"/>
                <w:color w:val="000000"/>
                <w:sz w:val="18"/>
                <w:szCs w:val="20"/>
                <w:lang w:val="en-GB" w:eastAsia="en-GB"/>
              </w:rPr>
              <w:t xml:space="preserve"> funding request with the approved budget and ensure reasonableness based on absorption capacity</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Compute quarterly absorption rate per </w:t>
            </w:r>
            <w:r>
              <w:rPr>
                <w:rFonts w:eastAsia="Times New Roman" w:cs="Arial"/>
                <w:color w:val="000000"/>
                <w:sz w:val="18"/>
                <w:szCs w:val="20"/>
                <w:lang w:val="en-GB" w:eastAsia="en-GB"/>
              </w:rPr>
              <w:t>Sub-recipient</w:t>
            </w:r>
            <w:r w:rsidRPr="00DB1C29">
              <w:rPr>
                <w:rFonts w:eastAsia="Times New Roman" w:cs="Arial"/>
                <w:color w:val="000000"/>
                <w:sz w:val="18"/>
                <w:szCs w:val="20"/>
                <w:lang w:val="en-GB" w:eastAsia="en-GB"/>
              </w:rPr>
              <w:t xml:space="preserve"> and </w:t>
            </w:r>
            <w:proofErr w:type="gramStart"/>
            <w:r w:rsidRPr="00DB1C29">
              <w:rPr>
                <w:rFonts w:eastAsia="Times New Roman" w:cs="Arial"/>
                <w:color w:val="000000"/>
                <w:sz w:val="18"/>
                <w:szCs w:val="20"/>
                <w:lang w:val="en-GB" w:eastAsia="en-GB"/>
              </w:rPr>
              <w:t>take action</w:t>
            </w:r>
            <w:proofErr w:type="gramEnd"/>
            <w:r w:rsidRPr="00DB1C29">
              <w:rPr>
                <w:rFonts w:eastAsia="Times New Roman" w:cs="Arial"/>
                <w:color w:val="000000"/>
                <w:sz w:val="18"/>
                <w:szCs w:val="20"/>
                <w:lang w:val="en-GB" w:eastAsia="en-GB"/>
              </w:rPr>
              <w:t xml:space="preserve"> to improve absorption</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On a quarterly basis, check percentage of ineligible expenditure and </w:t>
            </w:r>
            <w:proofErr w:type="gramStart"/>
            <w:r w:rsidRPr="00DB1C29">
              <w:rPr>
                <w:rFonts w:eastAsia="Times New Roman" w:cs="Arial"/>
                <w:color w:val="000000"/>
                <w:sz w:val="18"/>
                <w:szCs w:val="20"/>
                <w:lang w:val="en-GB" w:eastAsia="en-GB"/>
              </w:rPr>
              <w:t>take action</w:t>
            </w:r>
            <w:proofErr w:type="gramEnd"/>
            <w:r w:rsidRPr="00DB1C29">
              <w:rPr>
                <w:rFonts w:eastAsia="Times New Roman" w:cs="Arial"/>
                <w:color w:val="000000"/>
                <w:sz w:val="18"/>
                <w:szCs w:val="20"/>
                <w:lang w:val="en-GB" w:eastAsia="en-GB"/>
              </w:rPr>
              <w:t xml:space="preserve"> on the root causes thereof</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Review monthly the </w:t>
            </w:r>
            <w:r w:rsidRPr="00DB1C29">
              <w:rPr>
                <w:rFonts w:eastAsia="Times New Roman" w:cs="Arial"/>
                <w:noProof/>
                <w:color w:val="000000"/>
                <w:sz w:val="18"/>
                <w:szCs w:val="20"/>
                <w:lang w:val="en-GB" w:eastAsia="en-GB"/>
              </w:rPr>
              <w:t>ageing</w:t>
            </w:r>
            <w:r>
              <w:rPr>
                <w:rFonts w:eastAsia="Times New Roman" w:cs="Arial"/>
                <w:color w:val="000000"/>
                <w:sz w:val="18"/>
                <w:szCs w:val="20"/>
                <w:lang w:val="en-GB" w:eastAsia="en-GB"/>
              </w:rPr>
              <w:t xml:space="preserve"> balance of advances to Sub-r</w:t>
            </w:r>
            <w:r w:rsidRPr="00DB1C29">
              <w:rPr>
                <w:rFonts w:eastAsia="Times New Roman" w:cs="Arial"/>
                <w:color w:val="000000"/>
                <w:sz w:val="18"/>
                <w:szCs w:val="20"/>
                <w:lang w:val="en-GB" w:eastAsia="en-GB"/>
              </w:rPr>
              <w:t>ecipient</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Ensu</w:t>
            </w:r>
            <w:r>
              <w:rPr>
                <w:rFonts w:eastAsia="Times New Roman" w:cs="Arial"/>
                <w:color w:val="000000"/>
                <w:sz w:val="18"/>
                <w:szCs w:val="20"/>
                <w:lang w:val="en-GB" w:eastAsia="en-GB"/>
              </w:rPr>
              <w:t>re regular site visits to the Sub-recipient</w:t>
            </w:r>
            <w:r w:rsidRPr="00DB1C29">
              <w:rPr>
                <w:rFonts w:eastAsia="Times New Roman" w:cs="Arial"/>
                <w:color w:val="000000"/>
                <w:sz w:val="18"/>
                <w:szCs w:val="20"/>
                <w:lang w:val="en-GB" w:eastAsia="en-GB"/>
              </w:rPr>
              <w:t xml:space="preserve"> followed up by a report to be</w:t>
            </w:r>
            <w:r>
              <w:rPr>
                <w:rFonts w:eastAsia="Times New Roman" w:cs="Arial"/>
                <w:color w:val="000000"/>
                <w:sz w:val="18"/>
                <w:szCs w:val="20"/>
                <w:lang w:val="en-GB" w:eastAsia="en-GB"/>
              </w:rPr>
              <w:t xml:space="preserve"> discussed and shared with the Sub-recipient</w:t>
            </w:r>
            <w:r w:rsidRPr="00DB1C29">
              <w:rPr>
                <w:rFonts w:eastAsia="Times New Roman" w:cs="Arial"/>
                <w:color w:val="000000"/>
                <w:sz w:val="18"/>
                <w:szCs w:val="20"/>
                <w:lang w:val="en-GB" w:eastAsia="en-GB"/>
              </w:rPr>
              <w:t xml:space="preserve"> with recommendations and follow up actions</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Ensure that a physical invento</w:t>
            </w:r>
            <w:r>
              <w:rPr>
                <w:rFonts w:eastAsia="Times New Roman" w:cs="Arial"/>
                <w:color w:val="000000"/>
                <w:sz w:val="18"/>
                <w:szCs w:val="20"/>
                <w:lang w:val="en-GB" w:eastAsia="en-GB"/>
              </w:rPr>
              <w:t>ry of fixed assets at Sub-recipient</w:t>
            </w:r>
            <w:r w:rsidRPr="00DB1C29">
              <w:rPr>
                <w:rFonts w:eastAsia="Times New Roman" w:cs="Arial"/>
                <w:color w:val="000000"/>
                <w:sz w:val="18"/>
                <w:szCs w:val="20"/>
                <w:lang w:val="en-GB" w:eastAsia="en-GB"/>
              </w:rPr>
              <w:t xml:space="preserve"> level is done at least once a year. Any discrepancies </w:t>
            </w:r>
            <w:r>
              <w:rPr>
                <w:rFonts w:eastAsia="Times New Roman" w:cs="Arial"/>
                <w:color w:val="000000"/>
                <w:sz w:val="18"/>
                <w:szCs w:val="20"/>
                <w:lang w:val="en-GB" w:eastAsia="en-GB"/>
              </w:rPr>
              <w:t>should be communicated to the Sub-recipient</w:t>
            </w:r>
            <w:r w:rsidRPr="00DB1C29">
              <w:rPr>
                <w:rFonts w:eastAsia="Times New Roman" w:cs="Arial"/>
                <w:color w:val="000000"/>
                <w:sz w:val="18"/>
                <w:szCs w:val="20"/>
                <w:lang w:val="en-GB" w:eastAsia="en-GB"/>
              </w:rPr>
              <w:t xml:space="preserve"> and followed up to ensure that re</w:t>
            </w:r>
            <w:r>
              <w:rPr>
                <w:rFonts w:eastAsia="Times New Roman" w:cs="Arial"/>
                <w:color w:val="000000"/>
                <w:sz w:val="18"/>
                <w:szCs w:val="20"/>
                <w:lang w:val="en-GB" w:eastAsia="en-GB"/>
              </w:rPr>
              <w:t>medial action is taken by the Sub-recipient.</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Perform </w:t>
            </w:r>
            <w:r w:rsidRPr="00DB1C29">
              <w:rPr>
                <w:rFonts w:eastAsia="Times New Roman" w:cs="Arial"/>
                <w:noProof/>
                <w:color w:val="000000"/>
                <w:sz w:val="18"/>
                <w:szCs w:val="20"/>
                <w:lang w:val="en-GB" w:eastAsia="en-GB"/>
              </w:rPr>
              <w:t>a review annually</w:t>
            </w:r>
            <w:r w:rsidRPr="00DB1C29">
              <w:rPr>
                <w:rFonts w:eastAsia="Times New Roman" w:cs="Arial"/>
                <w:color w:val="000000"/>
                <w:sz w:val="18"/>
                <w:szCs w:val="20"/>
                <w:lang w:val="en-GB" w:eastAsia="en-GB"/>
              </w:rPr>
              <w:t xml:space="preserve"> on the internal control of the key Sub-recipient by the internal audit/ external audit. </w:t>
            </w:r>
            <w:r w:rsidRPr="00DB1C29">
              <w:rPr>
                <w:rFonts w:eastAsia="Times New Roman" w:cs="Arial"/>
                <w:noProof/>
                <w:color w:val="000000"/>
                <w:sz w:val="18"/>
                <w:szCs w:val="20"/>
                <w:lang w:val="en-GB" w:eastAsia="en-GB"/>
              </w:rPr>
              <w:t>Internal control weaknesses should be communicated to the</w:t>
            </w:r>
            <w:r w:rsidRPr="00DB1C29">
              <w:rPr>
                <w:rFonts w:eastAsia="Times New Roman" w:cs="Arial"/>
                <w:color w:val="000000"/>
                <w:sz w:val="18"/>
                <w:szCs w:val="20"/>
                <w:lang w:val="en-GB" w:eastAsia="en-GB"/>
              </w:rPr>
              <w:t xml:space="preserve"> Sub-recipient and followed up to ensure that r</w:t>
            </w:r>
            <w:r>
              <w:rPr>
                <w:rFonts w:eastAsia="Times New Roman" w:cs="Arial"/>
                <w:color w:val="000000"/>
                <w:sz w:val="18"/>
                <w:szCs w:val="20"/>
                <w:lang w:val="en-GB" w:eastAsia="en-GB"/>
              </w:rPr>
              <w:t xml:space="preserve">emedial action is taken by the </w:t>
            </w:r>
            <w:r w:rsidRPr="00DB1C29">
              <w:rPr>
                <w:rFonts w:eastAsia="Times New Roman" w:cs="Arial"/>
                <w:color w:val="000000"/>
                <w:sz w:val="18"/>
                <w:szCs w:val="20"/>
                <w:lang w:val="en-GB" w:eastAsia="en-GB"/>
              </w:rPr>
              <w:t>Sub-recipient</w:t>
            </w:r>
            <w:r>
              <w:rPr>
                <w:rFonts w:eastAsia="Times New Roman" w:cs="Arial"/>
                <w:color w:val="000000"/>
                <w:sz w:val="18"/>
                <w:szCs w:val="20"/>
                <w:lang w:val="en-GB" w:eastAsia="en-GB"/>
              </w:rPr>
              <w:t>.</w:t>
            </w:r>
          </w:p>
          <w:p w:rsidR="00415F30" w:rsidRPr="00F376D4"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On a quarterly basis check a sample of expenses related to training/commun</w:t>
            </w:r>
            <w:r>
              <w:rPr>
                <w:rFonts w:eastAsia="Times New Roman" w:cs="Arial"/>
                <w:color w:val="000000"/>
                <w:sz w:val="18"/>
                <w:szCs w:val="20"/>
                <w:lang w:val="en-GB" w:eastAsia="en-GB"/>
              </w:rPr>
              <w:t xml:space="preserve">ity activities carried out at </w:t>
            </w:r>
            <w:r w:rsidRPr="00DB1C29">
              <w:rPr>
                <w:rFonts w:eastAsia="Times New Roman" w:cs="Arial"/>
                <w:color w:val="000000"/>
                <w:sz w:val="18"/>
                <w:szCs w:val="20"/>
                <w:lang w:val="en-GB" w:eastAsia="en-GB"/>
              </w:rPr>
              <w:t>Sub-recipient level to ensure that they are reasonable and in line with common practices.</w:t>
            </w:r>
          </w:p>
        </w:tc>
      </w:tr>
      <w:tr w:rsidR="00415F30" w:rsidRPr="00DB1C29" w:rsidTr="00415F30">
        <w:trPr>
          <w:trHeight w:val="600"/>
        </w:trPr>
        <w:tc>
          <w:tcPr>
            <w:tcW w:w="884" w:type="pct"/>
            <w:shd w:val="clear" w:color="auto" w:fill="auto"/>
            <w:noWrap/>
            <w:hideMark/>
          </w:tcPr>
          <w:p w:rsidR="00415F30" w:rsidRPr="00DB1C29" w:rsidRDefault="00415F30" w:rsidP="00415F30">
            <w:pPr>
              <w:spacing w:after="0" w:line="240" w:lineRule="auto"/>
              <w:rPr>
                <w:rFonts w:eastAsia="MS Mincho" w:cs="Arial"/>
                <w:b/>
                <w:bCs/>
                <w:i/>
                <w:iCs/>
                <w:color w:val="000000"/>
                <w:sz w:val="18"/>
                <w:szCs w:val="24"/>
              </w:rPr>
            </w:pPr>
            <w:r w:rsidRPr="00DB1C29">
              <w:rPr>
                <w:rFonts w:eastAsia="MS Mincho" w:cs="Arial"/>
                <w:b/>
                <w:bCs/>
                <w:i/>
                <w:iCs/>
                <w:color w:val="000000"/>
                <w:sz w:val="18"/>
                <w:szCs w:val="24"/>
              </w:rPr>
              <w:t>Stock management</w:t>
            </w:r>
            <w:r w:rsidRPr="00DB1C29">
              <w:rPr>
                <w:rFonts w:eastAsia="MS Mincho" w:cs="Arial"/>
                <w:b/>
                <w:bCs/>
                <w:i/>
                <w:iCs/>
                <w:color w:val="000000"/>
                <w:sz w:val="18"/>
                <w:szCs w:val="24"/>
                <w:vertAlign w:val="superscript"/>
              </w:rPr>
              <w:footnoteReference w:id="8"/>
            </w:r>
          </w:p>
        </w:tc>
        <w:tc>
          <w:tcPr>
            <w:tcW w:w="4116" w:type="pct"/>
            <w:shd w:val="clear" w:color="auto" w:fill="auto"/>
            <w:hideMark/>
          </w:tcPr>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Complete at least annually a stock count and reconcile the result thereof with the general ledger. All differences should be investigated;</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Segregation of duties between:</w:t>
            </w:r>
          </w:p>
          <w:p w:rsidR="00415F30" w:rsidRPr="00DB1C29" w:rsidRDefault="00415F30" w:rsidP="00415F30">
            <w:pPr>
              <w:numPr>
                <w:ilvl w:val="0"/>
                <w:numId w:val="34"/>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 xml:space="preserve">custody of stocks and verification tasks such as reconciliation </w:t>
            </w:r>
          </w:p>
          <w:p w:rsidR="00415F30" w:rsidRPr="00DB1C29" w:rsidRDefault="00415F30" w:rsidP="00415F30">
            <w:pPr>
              <w:numPr>
                <w:ilvl w:val="0"/>
                <w:numId w:val="34"/>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management of stocks and authorisation of stock movements</w:t>
            </w:r>
          </w:p>
          <w:p w:rsidR="00415F30" w:rsidRPr="00DB1C29" w:rsidRDefault="00415F30" w:rsidP="00415F30">
            <w:pPr>
              <w:numPr>
                <w:ilvl w:val="0"/>
                <w:numId w:val="34"/>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management of stock and accounting of stock movement in the system</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At reception of the drugs, ensure that the purchase order matches the good(s) received in quantity and specification</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Compute monthly the level of stock expired or scrapped and design an action to reduce them</w:t>
            </w:r>
          </w:p>
          <w:p w:rsidR="00415F30" w:rsidRPr="00DB1C29" w:rsidRDefault="00415F30" w:rsidP="00415F30">
            <w:pPr>
              <w:spacing w:after="160" w:line="259" w:lineRule="auto"/>
              <w:ind w:left="360"/>
              <w:contextualSpacing/>
              <w:rPr>
                <w:rFonts w:eastAsia="Times New Roman" w:cs="Arial"/>
                <w:color w:val="000000"/>
                <w:sz w:val="18"/>
                <w:szCs w:val="20"/>
                <w:lang w:val="en-GB" w:eastAsia="en-GB"/>
              </w:rPr>
            </w:pPr>
          </w:p>
        </w:tc>
      </w:tr>
      <w:tr w:rsidR="00415F30" w:rsidRPr="00DB1C29" w:rsidTr="00415F30">
        <w:trPr>
          <w:trHeight w:val="2400"/>
        </w:trPr>
        <w:tc>
          <w:tcPr>
            <w:tcW w:w="884" w:type="pct"/>
            <w:shd w:val="clear" w:color="auto" w:fill="auto"/>
            <w:noWrap/>
            <w:hideMark/>
          </w:tcPr>
          <w:p w:rsidR="00415F30" w:rsidRPr="00DB1C29" w:rsidRDefault="00415F30" w:rsidP="00415F30">
            <w:pPr>
              <w:spacing w:after="0" w:line="240" w:lineRule="auto"/>
              <w:rPr>
                <w:rFonts w:eastAsia="MS Mincho" w:cs="Arial"/>
                <w:b/>
                <w:bCs/>
                <w:i/>
                <w:iCs/>
                <w:color w:val="000000"/>
                <w:sz w:val="18"/>
                <w:szCs w:val="24"/>
              </w:rPr>
            </w:pPr>
            <w:r w:rsidRPr="00DB1C29">
              <w:rPr>
                <w:rFonts w:eastAsia="MS Mincho" w:cs="Arial"/>
                <w:b/>
                <w:bCs/>
                <w:i/>
                <w:iCs/>
                <w:noProof/>
                <w:color w:val="000000"/>
                <w:sz w:val="18"/>
                <w:szCs w:val="24"/>
              </w:rPr>
              <w:t>Entity-level</w:t>
            </w:r>
            <w:r w:rsidRPr="00DB1C29">
              <w:rPr>
                <w:rFonts w:eastAsia="MS Mincho" w:cs="Arial"/>
                <w:b/>
                <w:bCs/>
                <w:i/>
                <w:iCs/>
                <w:color w:val="000000"/>
                <w:sz w:val="18"/>
                <w:szCs w:val="24"/>
              </w:rPr>
              <w:t xml:space="preserve"> controls</w:t>
            </w:r>
          </w:p>
        </w:tc>
        <w:tc>
          <w:tcPr>
            <w:tcW w:w="4116" w:type="pct"/>
            <w:shd w:val="clear" w:color="auto" w:fill="auto"/>
            <w:hideMark/>
          </w:tcPr>
          <w:p w:rsidR="00415F30" w:rsidRPr="00DB1C29" w:rsidRDefault="00415F30" w:rsidP="00415F30">
            <w:pPr>
              <w:spacing w:after="0" w:line="240" w:lineRule="auto"/>
              <w:rPr>
                <w:rFonts w:eastAsia="MS Mincho" w:cs="Arial"/>
                <w:color w:val="000000"/>
                <w:sz w:val="18"/>
                <w:szCs w:val="24"/>
              </w:rPr>
            </w:pPr>
            <w:proofErr w:type="gramStart"/>
            <w:r w:rsidRPr="00DB1C29">
              <w:rPr>
                <w:rFonts w:eastAsia="MS Mincho" w:cs="Arial"/>
                <w:color w:val="000000"/>
                <w:sz w:val="18"/>
                <w:szCs w:val="24"/>
              </w:rPr>
              <w:t>On a monthly basis</w:t>
            </w:r>
            <w:proofErr w:type="gramEnd"/>
            <w:r w:rsidRPr="00DB1C29">
              <w:rPr>
                <w:rFonts w:eastAsia="MS Mincho" w:cs="Arial"/>
                <w:color w:val="000000"/>
                <w:sz w:val="18"/>
                <w:szCs w:val="24"/>
              </w:rPr>
              <w:t xml:space="preserve"> (could also be quarterly depending on the periodicity), the top management could receive the following information and ensure appropriate actions are taken:</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Absorption rate for the period and in aggregate of the program;</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accuracy of disbursement forecast;</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cash balance level at P</w:t>
            </w:r>
            <w:r>
              <w:rPr>
                <w:rFonts w:eastAsia="Times New Roman" w:cs="Arial"/>
                <w:color w:val="000000"/>
                <w:sz w:val="18"/>
                <w:szCs w:val="20"/>
                <w:lang w:val="en-GB" w:eastAsia="en-GB"/>
              </w:rPr>
              <w:t xml:space="preserve">rincipal </w:t>
            </w:r>
            <w:r w:rsidRPr="00DB1C29">
              <w:rPr>
                <w:rFonts w:eastAsia="Times New Roman" w:cs="Arial"/>
                <w:color w:val="000000"/>
                <w:sz w:val="18"/>
                <w:szCs w:val="20"/>
                <w:lang w:val="en-GB" w:eastAsia="en-GB"/>
              </w:rPr>
              <w:t>R</w:t>
            </w:r>
            <w:r>
              <w:rPr>
                <w:rFonts w:eastAsia="Times New Roman" w:cs="Arial"/>
                <w:color w:val="000000"/>
                <w:sz w:val="18"/>
                <w:szCs w:val="20"/>
                <w:lang w:val="en-GB" w:eastAsia="en-GB"/>
              </w:rPr>
              <w:t>ecipient and S</w:t>
            </w:r>
            <w:r w:rsidRPr="00DB1C29">
              <w:rPr>
                <w:rFonts w:eastAsia="Times New Roman" w:cs="Arial"/>
                <w:color w:val="000000"/>
                <w:sz w:val="18"/>
                <w:szCs w:val="20"/>
                <w:lang w:val="en-GB" w:eastAsia="en-GB"/>
              </w:rPr>
              <w:t>ub-recipients and comparison with previous periods;</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Percentage of completion of management actions (TGF/ Audit/ OIG, etc.);</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noProof/>
                <w:color w:val="000000"/>
                <w:sz w:val="18"/>
                <w:szCs w:val="20"/>
                <w:lang w:val="en-GB" w:eastAsia="en-GB"/>
              </w:rPr>
              <w:t>Ageing</w:t>
            </w:r>
            <w:r>
              <w:rPr>
                <w:rFonts w:eastAsia="Times New Roman" w:cs="Arial"/>
                <w:color w:val="000000"/>
                <w:sz w:val="18"/>
                <w:szCs w:val="20"/>
                <w:lang w:val="en-GB" w:eastAsia="en-GB"/>
              </w:rPr>
              <w:t xml:space="preserve"> balance of advances to S</w:t>
            </w:r>
            <w:r w:rsidRPr="00DB1C29">
              <w:rPr>
                <w:rFonts w:eastAsia="Times New Roman" w:cs="Arial"/>
                <w:color w:val="000000"/>
                <w:sz w:val="18"/>
                <w:szCs w:val="20"/>
                <w:lang w:val="en-GB" w:eastAsia="en-GB"/>
              </w:rPr>
              <w:t>ub-recipients and staff not liquidated;</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percentage of stock (in value) that is scrapped or expired</w:t>
            </w:r>
          </w:p>
          <w:p w:rsidR="00415F30" w:rsidRPr="00DB1C29" w:rsidRDefault="00415F30" w:rsidP="00415F30">
            <w:pPr>
              <w:numPr>
                <w:ilvl w:val="0"/>
                <w:numId w:val="32"/>
              </w:numPr>
              <w:spacing w:before="0" w:after="0" w:line="240" w:lineRule="auto"/>
              <w:contextualSpacing/>
              <w:rPr>
                <w:rFonts w:eastAsia="Times New Roman" w:cs="Arial"/>
                <w:color w:val="000000"/>
                <w:sz w:val="18"/>
                <w:szCs w:val="20"/>
                <w:lang w:val="en-GB" w:eastAsia="en-GB"/>
              </w:rPr>
            </w:pPr>
            <w:r w:rsidRPr="00DB1C29">
              <w:rPr>
                <w:rFonts w:eastAsia="Times New Roman" w:cs="Arial"/>
                <w:color w:val="000000"/>
                <w:sz w:val="18"/>
                <w:szCs w:val="20"/>
                <w:lang w:val="en-GB" w:eastAsia="en-GB"/>
              </w:rPr>
              <w:t>Number of fraud event detected, amount at stake and measure taken.</w:t>
            </w:r>
          </w:p>
        </w:tc>
      </w:tr>
    </w:tbl>
    <w:p w:rsidR="00415F30" w:rsidRPr="00DB1C29" w:rsidRDefault="00415F30" w:rsidP="00415F30">
      <w:pPr>
        <w:spacing w:after="0" w:line="240" w:lineRule="auto"/>
        <w:rPr>
          <w:rFonts w:eastAsia="MS Mincho" w:cs="Arial"/>
          <w:szCs w:val="24"/>
        </w:rPr>
      </w:pPr>
    </w:p>
    <w:p w:rsidR="00415F30" w:rsidRPr="00DB1C29" w:rsidRDefault="00415F30" w:rsidP="00415F30">
      <w:pPr>
        <w:spacing w:after="0" w:line="240" w:lineRule="auto"/>
        <w:rPr>
          <w:rFonts w:eastAsia="MS Mincho" w:cs="Arial"/>
          <w:szCs w:val="24"/>
        </w:rPr>
      </w:pPr>
    </w:p>
    <w:p w:rsidR="00415F30" w:rsidRPr="00DB1C29" w:rsidRDefault="00415F30" w:rsidP="00415F30">
      <w:pPr>
        <w:spacing w:after="0" w:line="260" w:lineRule="exact"/>
        <w:rPr>
          <w:rFonts w:eastAsia="MS Mincho" w:cs="Arial"/>
          <w:color w:val="000000"/>
          <w:szCs w:val="24"/>
        </w:rPr>
      </w:pPr>
    </w:p>
    <w:p w:rsidR="00415F30" w:rsidRPr="00DB1C29" w:rsidRDefault="00415F30" w:rsidP="00415F30">
      <w:pPr>
        <w:spacing w:after="0" w:line="260" w:lineRule="exact"/>
        <w:rPr>
          <w:rFonts w:eastAsia="MS Mincho" w:cs="Arial"/>
          <w:color w:val="000000"/>
          <w:szCs w:val="24"/>
        </w:rPr>
      </w:pPr>
    </w:p>
    <w:p w:rsidR="00415F30" w:rsidRPr="00DB1C29" w:rsidRDefault="00415F30" w:rsidP="00415F30">
      <w:pPr>
        <w:spacing w:after="0" w:line="260" w:lineRule="exact"/>
        <w:rPr>
          <w:rFonts w:eastAsia="MS Mincho" w:cs="Arial"/>
          <w:color w:val="000000"/>
          <w:szCs w:val="24"/>
        </w:rPr>
      </w:pPr>
    </w:p>
    <w:p w:rsidR="00415F30" w:rsidRPr="00DB1C29" w:rsidRDefault="00415F30" w:rsidP="00415F30">
      <w:pPr>
        <w:tabs>
          <w:tab w:val="left" w:pos="7530"/>
        </w:tabs>
        <w:rPr>
          <w:rFonts w:eastAsiaTheme="majorEastAsia" w:cs="Arial"/>
        </w:rPr>
      </w:pPr>
    </w:p>
    <w:p w:rsidR="00415F30" w:rsidRPr="00DB1C29" w:rsidRDefault="00415F30" w:rsidP="00415F30">
      <w:pPr>
        <w:tabs>
          <w:tab w:val="left" w:pos="7530"/>
        </w:tabs>
        <w:rPr>
          <w:rFonts w:eastAsiaTheme="majorEastAsia" w:cs="Arial"/>
        </w:rPr>
      </w:pPr>
    </w:p>
    <w:p w:rsidR="00C86D6F" w:rsidRPr="004B0F08" w:rsidRDefault="00C86D6F" w:rsidP="00C86D6F">
      <w:pPr>
        <w:spacing w:before="0" w:after="0" w:line="240" w:lineRule="auto"/>
        <w:jc w:val="both"/>
        <w:rPr>
          <w:rFonts w:eastAsia="MS Gothic" w:cs="Arial"/>
          <w:bCs/>
          <w:color w:val="000000"/>
          <w:szCs w:val="28"/>
        </w:rPr>
      </w:pPr>
    </w:p>
    <w:sectPr w:rsidR="00C86D6F" w:rsidRPr="004B0F08" w:rsidSect="00C86D6F">
      <w:headerReference w:type="default" r:id="rId14"/>
      <w:footerReference w:type="default" r:id="rId15"/>
      <w:headerReference w:type="first" r:id="rId16"/>
      <w:footerReference w:type="first" r:id="rId17"/>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1C6" w:rsidRDefault="00B801C6" w:rsidP="0013691B">
      <w:pPr>
        <w:spacing w:after="0" w:line="240" w:lineRule="auto"/>
      </w:pPr>
      <w:r>
        <w:separator/>
      </w:r>
    </w:p>
  </w:endnote>
  <w:endnote w:type="continuationSeparator" w:id="0">
    <w:p w:rsidR="00B801C6" w:rsidRDefault="00B801C6"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30" w:rsidRPr="00415F30" w:rsidRDefault="00415F30" w:rsidP="00415F30">
    <w:pPr>
      <w:pStyle w:val="Footer"/>
      <w:rPr>
        <w:rFonts w:asciiTheme="minorHAnsi" w:hAnsiTheme="minorHAnsi" w:cstheme="minorHAnsi"/>
      </w:rPr>
    </w:pPr>
    <w:proofErr w:type="spellStart"/>
    <w:r w:rsidRPr="00415F30">
      <w:rPr>
        <w:rFonts w:asciiTheme="minorHAnsi" w:hAnsiTheme="minorHAnsi" w:cstheme="minorHAnsi"/>
      </w:rPr>
      <w:t>ToR</w:t>
    </w:r>
    <w:proofErr w:type="spellEnd"/>
    <w:r w:rsidRPr="00415F30">
      <w:rPr>
        <w:rFonts w:asciiTheme="minorHAnsi" w:hAnsiTheme="minorHAnsi" w:cstheme="minorHAnsi"/>
      </w:rPr>
      <w:t xml:space="preserve"> for </w:t>
    </w:r>
    <w:r>
      <w:rPr>
        <w:rFonts w:asciiTheme="minorHAnsi" w:hAnsiTheme="minorHAnsi" w:cstheme="minorHAnsi"/>
      </w:rPr>
      <w:t>a Systems Audit of Global Fund (TGF) Supported Programs</w:t>
    </w:r>
    <w:r w:rsidRPr="00415F30">
      <w:rPr>
        <w:rFonts w:asciiTheme="minorHAnsi" w:hAnsiTheme="minorHAnsi" w:cstheme="minorHAnsi"/>
      </w:rPr>
      <w:t>, November 2019</w:t>
    </w:r>
  </w:p>
  <w:p w:rsidR="00415F30" w:rsidRPr="00415F30" w:rsidRDefault="00415F30" w:rsidP="00415F30">
    <w:pPr>
      <w:pStyle w:val="NormalNoSpace"/>
      <w:rPr>
        <w:sz w:val="16"/>
        <w:szCs w:val="16"/>
      </w:rPr>
    </w:pPr>
    <w:r w:rsidRPr="00415F30">
      <w:rPr>
        <w:rFonts w:asciiTheme="minorHAnsi" w:hAnsiTheme="minorHAnsi" w:cstheme="minorHAnsi"/>
        <w:sz w:val="16"/>
        <w:szCs w:val="16"/>
      </w:rPr>
      <w:t>Geneva, Switzerland</w:t>
    </w:r>
  </w:p>
  <w:p w:rsidR="00415F30" w:rsidRDefault="002F38C6">
    <w:pPr>
      <w:pStyle w:val="Footer"/>
    </w:pPr>
    <w:r>
      <w:rPr>
        <w:noProof/>
      </w:rPr>
      <mc:AlternateContent>
        <mc:Choice Requires="wps">
          <w:drawing>
            <wp:anchor distT="0" distB="0" distL="114300" distR="114300" simplePos="0" relativeHeight="251670016" behindDoc="0" locked="0" layoutInCell="1" allowOverlap="1" wp14:anchorId="7851FE5A" wp14:editId="7C97B841">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38C6" w:rsidRPr="0073530F" w:rsidRDefault="002F38C6" w:rsidP="002F38C6">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851FE5A" id="_x0000_t202" coordsize="21600,21600" o:spt="202" path="m,l,21600r21600,l21600,xe">
              <v:stroke joinstyle="miter"/>
              <v:path gradientshapeok="t" o:connecttype="rect"/>
            </v:shapetype>
            <v:shape id="Text Box 14" o:spid="_x0000_s1026" type="#_x0000_t202" style="position:absolute;margin-left:466.55pt;margin-top:791.8pt;width:1in;height:28.3pt;z-index:251670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LCVAIAAJEEAAAOAAAAZHJzL2Uyb0RvYy54bWysVFFP2zAQfp+0/2D5vSTtWqARKQpFnSYh&#10;QIKJZ9dxaKTE59kuCZv23/nsNLCxPU17cS93n89333fXs/O+bdiTsq4mnfPpUcqZ0pLKWj/m/Ov9&#10;ZnLKmfNCl6IhrXL+rBw/X338cNaZTM1oR02pLEMS7bLO5HznvcmSxMmdaoU7IqM0ghXZVnh82sek&#10;tKJD9rZJZml6nHRkS2NJKufgvRyCfBXzV5WS/qaqnPKsyTlq8/G08dyGM1mdiezRCrOr5aEM8Q9V&#10;tKLWePQ11aXwgu1t/UeqtpaWHFX+SFKbUFXVUsUe0M00fdfN3U4YFXsBOc680uT+X1p5/XRrWV1C&#10;uzlnWrTQ6F71nl1Qz+ACP51xGWB3BkDfww/s6Hdwhrb7yrbhFw0xxMH08yu7IZuEczmdz1NEJEKf&#10;Fsv5NLKfvF021vnPiloWjJxbiBc5FU9XzqMQQEdIeEvTpm6aKGCjf3MAOHhUnIDhtshQCMyADCVF&#10;dX6sFyez4mSxnBwXi+kENZ1OiiKdTS43RVqk8816Ob/4GbpFzvF+EhgZOg+W77f9gaYtlc9gydIw&#10;Z87ITY1eroTzt8JisNA+lsXf4Kga6nJOB4uzHdnvf/MHPPRGlLMOg5pz920vrOKs+aIxCWGqR8OO&#10;xnY09L5dE2Z/ijU0Mpq4YH0zmpWl9gE7VIRXEBJa4q2c+9Fc+2FdsINSFUUEYXaN8Ff6zsiQOlAa&#10;lLnvH4Q1B/k86LqmcYRF9k7FATvIVuw9VXWUOBA6sAjKwwfmPpJ/2NGwWL9+R9TbP8nqBQAA//8D&#10;AFBLAwQUAAYACAAAACEAY1/cYOIAAAAOAQAADwAAAGRycy9kb3ducmV2LnhtbEyPwU7DMBBE70j8&#10;g7VI3KjdBtI2xKkqBCckRBoOHJ3YTazG6xC7bfh7tqdy290Zzb7JN5Pr2cmMwXqUMJ8JYAYbry22&#10;Er6qt4cVsBAVatV7NBJ+TYBNcXuTq0z7M5bmtIstoxAMmZLQxThknIemM06FmR8Mkrb3o1OR1rHl&#10;elRnCnc9XwiRcqcs0odODealM81hd3QStt9Yvtqfj/qz3Je2qtYC39ODlPd30/YZWDRTvJrhgk/o&#10;UBBT7Y+oA+slrJNkTlYSnlZJCuxiEcsl3Wqa0kexAF7k/H+N4g8AAP//AwBQSwECLQAUAAYACAAA&#10;ACEAtoM4kv4AAADhAQAAEwAAAAAAAAAAAAAAAAAAAAAAW0NvbnRlbnRfVHlwZXNdLnhtbFBLAQIt&#10;ABQABgAIAAAAIQA4/SH/1gAAAJQBAAALAAAAAAAAAAAAAAAAAC8BAABfcmVscy8ucmVsc1BLAQIt&#10;ABQABgAIAAAAIQDhiZLCVAIAAJEEAAAOAAAAAAAAAAAAAAAAAC4CAABkcnMvZTJvRG9jLnhtbFBL&#10;AQItABQABgAIAAAAIQBjX9xg4gAAAA4BAAAPAAAAAAAAAAAAAAAAAK4EAABkcnMvZG93bnJldi54&#10;bWxQSwUGAAAAAAQABADzAAAAvQUAAAAA&#10;" filled="f" stroked="f">
              <v:textbox inset="0,0,0,0">
                <w:txbxContent>
                  <w:p w:rsidR="002F38C6" w:rsidRPr="0073530F" w:rsidRDefault="002F38C6" w:rsidP="002F38C6">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30" w:rsidRPr="00415F30" w:rsidRDefault="00415F30" w:rsidP="00415F30">
    <w:pPr>
      <w:pStyle w:val="Footer"/>
      <w:rPr>
        <w:rFonts w:asciiTheme="minorHAnsi" w:hAnsiTheme="minorHAnsi" w:cstheme="minorHAnsi"/>
      </w:rPr>
    </w:pPr>
    <w:proofErr w:type="spellStart"/>
    <w:r w:rsidRPr="00415F30">
      <w:rPr>
        <w:rFonts w:asciiTheme="minorHAnsi" w:hAnsiTheme="minorHAnsi" w:cstheme="minorHAnsi"/>
      </w:rPr>
      <w:t>ToR</w:t>
    </w:r>
    <w:proofErr w:type="spellEnd"/>
    <w:r w:rsidRPr="00415F30">
      <w:rPr>
        <w:rFonts w:asciiTheme="minorHAnsi" w:hAnsiTheme="minorHAnsi" w:cstheme="minorHAnsi"/>
      </w:rPr>
      <w:t xml:space="preserve"> for </w:t>
    </w:r>
    <w:r>
      <w:rPr>
        <w:rFonts w:asciiTheme="minorHAnsi" w:hAnsiTheme="minorHAnsi" w:cstheme="minorHAnsi"/>
      </w:rPr>
      <w:t>a Systems Audit of Global Fund (TGF) Supported Programs</w:t>
    </w:r>
    <w:r w:rsidRPr="00415F30">
      <w:rPr>
        <w:rFonts w:asciiTheme="minorHAnsi" w:hAnsiTheme="minorHAnsi" w:cstheme="minorHAnsi"/>
      </w:rPr>
      <w:t>, November 2019</w:t>
    </w:r>
  </w:p>
  <w:p w:rsidR="00415F30" w:rsidRPr="00415F30" w:rsidRDefault="00415F30" w:rsidP="00415F30">
    <w:pPr>
      <w:pStyle w:val="NormalNoSpace"/>
      <w:rPr>
        <w:sz w:val="16"/>
        <w:szCs w:val="16"/>
      </w:rPr>
    </w:pPr>
    <w:r w:rsidRPr="00415F30">
      <w:rPr>
        <w:rFonts w:asciiTheme="minorHAnsi" w:hAnsiTheme="minorHAnsi" w:cstheme="minorHAnsi"/>
        <w:sz w:val="16"/>
        <w:szCs w:val="16"/>
      </w:rPr>
      <w:t>Geneva, Switzerland</w:t>
    </w:r>
  </w:p>
  <w:p w:rsidR="00415F30" w:rsidRDefault="00415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30" w:rsidRDefault="00415F30" w:rsidP="00415F30">
    <w:pPr>
      <w:pStyle w:val="Footer"/>
      <w:rPr>
        <w:rFonts w:asciiTheme="minorHAnsi" w:hAnsiTheme="minorHAnsi" w:cstheme="minorHAnsi"/>
      </w:rPr>
    </w:pPr>
    <w:r>
      <w:rPr>
        <w:noProof/>
      </w:rPr>
      <mc:AlternateContent>
        <mc:Choice Requires="wps">
          <w:drawing>
            <wp:anchor distT="0" distB="0" distL="114300" distR="114300" simplePos="0" relativeHeight="251661824" behindDoc="0" locked="0" layoutInCell="1" allowOverlap="1" wp14:anchorId="42448BB9" wp14:editId="5AB0FE6A">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48BB9" id="_x0000_t202" coordsize="21600,21600" o:spt="202" path="m,l,21600r21600,l21600,xe">
              <v:stroke joinstyle="miter"/>
              <v:path gradientshapeok="t" o:connecttype="rect"/>
            </v:shapetype>
            <v:shape id="Text Box 63" o:spid="_x0000_s1027" type="#_x0000_t202" style="position:absolute;margin-left:713.1pt;margin-top:544.8pt;width:1in;height:28.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HqegIAAM0EAAAOAAAAZHJzL2Uyb0RvYy54bWysVN1vmzAQf5+0/8HyOwVS8oVCKjeIaVLU&#10;VkqmPjvGNEhge7ZTyKb97zubkG7dnqa9mPN9+e53v2N117cNeuXa1FJkOL6JMOKCybIWLxn+si+C&#10;BUbGUlHSRgqe4TM3+G798cOqUymfyKNsSq4RJBEm7VSGj9aqNAwNO/KWmhupuABjJXVLLVz1S1hq&#10;2kH2tgknUTQLO6lLpSXjxoA2H4x47fNXFWf2saoMt6jJMNRm/an9eXBnuF7R9EVTdazZpQz6D1W0&#10;tBbw6DVVTi1FJ13/kaqtmZZGVvaGyTaUVVUz7nuAbuLoXTe7I1Xc9wLgGHWFyfy/tOzh9Umjuszw&#10;7BYjQVuY0Z73Ft3LHoEK8OmUScFtp8DR9qCHOY96A0rXdl/p1n2hIQR2QPp8RddlY6BcxkkSgYWB&#10;6Xa6TGKPfvgWrLSxn7hskRMyrGF4HlP6ujUWCgHX0cW9JWRRN40fYCN+U4DjoOGeAUM0TaEQEJ2n&#10;K8lP53tByGSW3+ZBvljOg+TAJ8GiiJLgniTTeDOfF3E+/zGw5C1oM51PyHy6DGZkGgfQyCIgJJoE&#10;eUEiEiXFZpnc+yAoZHw0dDAOcDnJ9ofew36F8iDLMyCs5cBRo1hRAw5bauwT1UBKgA4WzT7CUTWy&#10;y7C8SBgdpf72N73zB66AFaMOSJ5h8/VENceo+SyARW4jRkGPwmEUxKndSNibGFZYMS9CgLbNKFZa&#10;ts+wf8S9AiYqGLyVYTuKGzusGuwv44R4J+C9onYrdoq51G4cbqr7/plqdRm9BdQe5Eh/mr5jwOA7&#10;jJycrKxqTw+H64AicMVdYGc8ay777Zby17v3evsLrX8CAAD//wMAUEsDBBQABgAIAAAAIQAqiATO&#10;4AAAAA8BAAAPAAAAZHJzL2Rvd25yZXYueG1sTE9BTsMwELwj9Q/WVuJG7UYltCFOVSE4ISHScODo&#10;xG5iNV6H2G3D79me6G1mZzQ7k28n17OzGYP1KGG5EMAMNl5bbCV8VW8Pa2AhKtSq92gk/JoA22J2&#10;l6tM+wuW5ryPLaMQDJmS0MU4ZJyHpjNOhYUfDJJ28KNTkejYcj2qC4W7nidCpNwpi/ShU4N56Uxz&#10;3J+chN03lq/256P+LA+lraqNwPf0KOX9fNo9A4tmiv9muNan6lBQp9qfUAfWE18laUJeQmK9SYFd&#10;PY9Pgm41oeWKVF7k/HZH8QcAAP//AwBQSwECLQAUAAYACAAAACEAtoM4kv4AAADhAQAAEwAAAAAA&#10;AAAAAAAAAAAAAAAAW0NvbnRlbnRfVHlwZXNdLnhtbFBLAQItABQABgAIAAAAIQA4/SH/1gAAAJQB&#10;AAALAAAAAAAAAAAAAAAAAC8BAABfcmVscy8ucmVsc1BLAQItABQABgAIAAAAIQDiSAHqegIAAM0E&#10;AAAOAAAAAAAAAAAAAAAAAC4CAABkcnMvZTJvRG9jLnhtbFBLAQItABQABgAIAAAAIQAqiATO4AAA&#10;AA8BAAAPAAAAAAAAAAAAAAAAANQEAABkcnMvZG93bnJldi54bWxQSwUGAAAAAAQABADzAAAA4QUA&#10;AAAA&#10;" filled="f" stroked="f">
              <v:textbox inset="0,0,0,0">
                <w:txbxContent>
                  <w:p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531D09EA" wp14:editId="1C1234F2">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31D09EA" id="Text Box 2039247712" o:spid="_x0000_s1028" type="#_x0000_t202" style="position:absolute;margin-left:466.55pt;margin-top:791.8pt;width:1in;height:28.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ZPXwIAAKgEAAAOAAAAZHJzL2Uyb0RvYy54bWysVF1P2zAUfZ+0/2D5veSDltKIFIWiTpMQ&#10;INGJZ9dxaKTE9myXhE377xw7DWVsT9NenOv75XvPuTcXl33bkGdhbK1kTpOTmBIhuSpr+ZTTb5v1&#10;5JwS65gsWaOkyOmLsPRy+fnTRaczkaqdakphCJJIm3U6pzvndBZFlu9Ey+yJ0kLCWCnTMoereYpK&#10;wzpkb5sojeOzqFOm1EZxYS2014ORLkP+qhLc3VWVFY40OUVtLpwmnFt/RssLlj0Zpnc1P5TB/qGK&#10;ltUSj76lumaOkb2p/0jV1twoqyp3wlUbqaqquQg9oJsk/tDNw45pEXoBOFa/wWT/X1p++3xvSF3m&#10;NI1PF+l0Pk9SSiRrwdVG9I5cqZ68MwGvTtsMYQ8aga6HHbx7HL3eQulh6CvT+i8aJLAD+Zc3tH1W&#10;DuUimU5jWDhMp7PFNAlsRMdgbaz7IlRLvJBTAzIDxuz5xjo8CNfRxb8l1bpumkBoI39TwHHQiDAR&#10;QzTLUAhE7+lLCmz9XM3maTGfLSZnxSyZoKbzSVHE6eR6XcRFPF2vFtOrX75b5Bzjo2PnXnL9th8Q&#10;HVHZqvIFYBk1jJ/VfF2jpRtm3T0zmDeggB1ydziqRnU5VQeJkp0yP/6m9/4YA1gp6TC/ObXf98wI&#10;SpqvEgPih30UzChsR0Hu25XCSiTYTs2DiADjmlGsjGofsVqFfwUmJjneyqkbxZUbtgiryUVRBCeM&#10;tGbuRj5o7lN7ZD1Bm/6RGX1g0QG1WzVONss+kDn4DuwVe6eqOjDtcR1QBPL+gnUIHBxW1+/b+3vw&#10;Ov5glq8AAAD//wMAUEsDBBQABgAIAAAAIQBjX9xg4gAAAA4BAAAPAAAAZHJzL2Rvd25yZXYueG1s&#10;TI/BTsMwEETvSPyDtUjcqN0G0jbEqSoEJyREGg4cndhNrMbrELtt+Hu2p3Lb3RnNvsk3k+vZyYzB&#10;epQwnwlgBhuvLbYSvqq3hxWwEBVq1Xs0En5NgE1xe5OrTPszlua0iy2jEAyZktDFOGSch6YzToWZ&#10;HwyStvejU5HWseV6VGcKdz1fCJFypyzSh04N5qUzzWF3dBK231i+2p+P+rPcl7aq1gLf04OU93fT&#10;9hlYNFO8muGCT+hQEFPtj6gD6yWsk2ROVhKeVkkK7GIRyyXdaprSR7EAXuT8f43iDwAA//8DAFBL&#10;AQItABQABgAIAAAAIQC2gziS/gAAAOEBAAATAAAAAAAAAAAAAAAAAAAAAABbQ29udGVudF9UeXBl&#10;c10ueG1sUEsBAi0AFAAGAAgAAAAhADj9If/WAAAAlAEAAAsAAAAAAAAAAAAAAAAALwEAAF9yZWxz&#10;Ly5yZWxzUEsBAi0AFAAGAAgAAAAhAIZ+Bk9fAgAAqAQAAA4AAAAAAAAAAAAAAAAALgIAAGRycy9l&#10;Mm9Eb2MueG1sUEsBAi0AFAAGAAgAAAAhAGNf3GDiAAAADgEAAA8AAAAAAAAAAAAAAAAAuQQAAGRy&#10;cy9kb3ducmV2LnhtbFBLBQYAAAAABAAEAPMAAADIBQAAAAA=&#10;" filled="f" stroked="f">
              <v:textbox inset="0,0,0,0">
                <w:txbxContent>
                  <w:p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r w:rsidRPr="00415F30">
      <w:rPr>
        <w:rFonts w:asciiTheme="minorHAnsi" w:hAnsiTheme="minorHAnsi" w:cstheme="minorHAnsi"/>
      </w:rPr>
      <w:t xml:space="preserve"> </w:t>
    </w:r>
    <w:proofErr w:type="spellStart"/>
    <w:r>
      <w:rPr>
        <w:rFonts w:asciiTheme="minorHAnsi" w:hAnsiTheme="minorHAnsi" w:cstheme="minorHAnsi"/>
      </w:rPr>
      <w:t>ToR</w:t>
    </w:r>
    <w:proofErr w:type="spellEnd"/>
    <w:r>
      <w:rPr>
        <w:rFonts w:asciiTheme="minorHAnsi" w:hAnsiTheme="minorHAnsi" w:cstheme="minorHAnsi"/>
      </w:rPr>
      <w:t xml:space="preserve"> for a Systems Audit of Global Fund (TGF) Supporter Programs</w:t>
    </w:r>
    <w:r w:rsidRPr="00362CFD">
      <w:rPr>
        <w:rFonts w:asciiTheme="minorHAnsi" w:hAnsiTheme="minorHAnsi" w:cstheme="minorHAnsi"/>
      </w:rPr>
      <w:t xml:space="preserve">, </w:t>
    </w:r>
    <w:r>
      <w:rPr>
        <w:rFonts w:asciiTheme="minorHAnsi" w:hAnsiTheme="minorHAnsi" w:cstheme="minorHAnsi"/>
      </w:rPr>
      <w:t>November</w:t>
    </w:r>
    <w:r w:rsidRPr="00362CFD">
      <w:rPr>
        <w:rFonts w:asciiTheme="minorHAnsi" w:hAnsiTheme="minorHAnsi" w:cstheme="minorHAnsi"/>
      </w:rPr>
      <w:t xml:space="preserve"> 2019</w:t>
    </w:r>
  </w:p>
  <w:p w:rsidR="00415F30" w:rsidRDefault="00415F30" w:rsidP="00C86D6F">
    <w:pPr>
      <w:pStyle w:val="Footer"/>
    </w:pPr>
    <w:r>
      <w:rPr>
        <w:rFonts w:asciiTheme="minorHAnsi" w:hAnsiTheme="minorHAnsi" w:cstheme="minorHAnsi"/>
      </w:rPr>
      <w:t>Geneva, Switzerland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30" w:rsidRDefault="00415F30" w:rsidP="00C86D6F">
    <w:pPr>
      <w:pStyle w:val="Footer"/>
      <w:rPr>
        <w:rFonts w:asciiTheme="minorHAnsi" w:hAnsiTheme="minorHAnsi" w:cstheme="minorHAnsi"/>
      </w:rPr>
    </w:pPr>
    <w:proofErr w:type="spellStart"/>
    <w:r>
      <w:rPr>
        <w:rFonts w:asciiTheme="minorHAnsi" w:hAnsiTheme="minorHAnsi" w:cstheme="minorHAnsi"/>
      </w:rPr>
      <w:t>ToR</w:t>
    </w:r>
    <w:proofErr w:type="spellEnd"/>
    <w:r>
      <w:rPr>
        <w:rFonts w:asciiTheme="minorHAnsi" w:hAnsiTheme="minorHAnsi" w:cstheme="minorHAnsi"/>
      </w:rPr>
      <w:t xml:space="preserve"> for a Systems Audit of Global Fund (TGF) Supporter Programs</w:t>
    </w:r>
    <w:r w:rsidRPr="00362CFD">
      <w:rPr>
        <w:rFonts w:asciiTheme="minorHAnsi" w:hAnsiTheme="minorHAnsi" w:cstheme="minorHAnsi"/>
      </w:rPr>
      <w:t xml:space="preserve">, </w:t>
    </w:r>
    <w:r>
      <w:rPr>
        <w:rFonts w:asciiTheme="minorHAnsi" w:hAnsiTheme="minorHAnsi" w:cstheme="minorHAnsi"/>
      </w:rPr>
      <w:t>November</w:t>
    </w:r>
    <w:r w:rsidRPr="00362CFD">
      <w:rPr>
        <w:rFonts w:asciiTheme="minorHAnsi" w:hAnsiTheme="minorHAnsi" w:cstheme="minorHAnsi"/>
      </w:rPr>
      <w:t xml:space="preserve"> 2019</w:t>
    </w:r>
  </w:p>
  <w:p w:rsidR="00415F30" w:rsidRDefault="00415F30" w:rsidP="00C86D6F">
    <w:pPr>
      <w:pStyle w:val="Footer"/>
    </w:pPr>
    <w:r>
      <w:rPr>
        <w:rFonts w:asciiTheme="minorHAnsi" w:hAnsiTheme="minorHAnsi" w:cstheme="minorHAnsi"/>
      </w:rPr>
      <w:t>Geneva, Switzerland</w:t>
    </w:r>
    <w:r>
      <w:rPr>
        <w:noProof/>
      </w:rPr>
      <w:t xml:space="preserve"> </w:t>
    </w:r>
    <w:r>
      <w:rPr>
        <w:noProof/>
      </w:rPr>
      <mc:AlternateContent>
        <mc:Choice Requires="wps">
          <w:drawing>
            <wp:anchor distT="0" distB="0" distL="114300" distR="114300" simplePos="0" relativeHeight="251667968" behindDoc="0" locked="0" layoutInCell="1" allowOverlap="1" wp14:anchorId="10B69EB0" wp14:editId="48F28D1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0B69EB0" id="_x0000_t202" coordsize="21600,21600" o:spt="202" path="m,l,21600r21600,l21600,xe">
              <v:stroke joinstyle="miter"/>
              <v:path gradientshapeok="t" o:connecttype="rect"/>
            </v:shapetype>
            <v:shape id="Text Box 20" o:spid="_x0000_s1029" type="#_x0000_t202" style="position:absolute;margin-left:466.55pt;margin-top:791.8pt;width:1in;height:28.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aQVwIAAJgEAAAOAAAAZHJzL2Uyb0RvYy54bWysVFFP2zAQfp+0/2D5vSQtLdCIFIWiTpMQ&#10;IMHEs+s4NFLi82yXhE377/vsNLCxPU17cS93589333fX84u+bdizsq4mnfPpUcqZ0pLKWj/l/MvD&#10;ZnLGmfNCl6IhrXL+ohy/WH38cN6ZTM1oR02pLAOIdllncr7z3mRJ4uROtcIdkVEawYpsKzw+7VNS&#10;WtEBvW2SWZqeJB3Z0liSyjl4r4YgX0X8qlLS31aVU541OUdtPp42nttwJqtzkT1ZYXa1PJQh/qGK&#10;VtQaj75CXQkv2N7Wf0C1tbTkqPJHktqEqqqWKvaAbqbpu27ud8Ko2AvIceaVJvf/YOXN851ldZnz&#10;GejRooVGD6r37JJ6Bhf46YzLkHZvkOh7+KHz6Hdwhrb7yrbhFw0xxAH18spuQJNwLqfzeYqIROh4&#10;sZxPI3rydtlY5z8palkwcm4hXuRUPF87j0KQOqaEtzRt6qaJAjb6NwcSB4+KEzDcFhkKgRkyQ0lR&#10;ne/rxemsOF0sJyfFYjpBTWeTokhnk6tNkRbpfLNezi9/hG6BOd5PAiND58Hy/baPDB6PrGypfAFZ&#10;loZxc0ZuarR0LZy/ExbzBRawM/4WR9VQl3M6WJztyH77mz/kQ3ZEOeswrzl3X/fCKs6azxoDAUg/&#10;GnY0tqOh9+2asAJTbKOR0cQF65vRrCy1j1ilIryCkNASb+Xcj+baD1uDVZSqKGISRtgIf63vjQzQ&#10;gdkg0EP/KKw5qOjB2g2Nkyyyd2IOuYN6xd5TVUelA68Di2A+fGD8owaHVQ379et3zHr7Q1n9BAAA&#10;//8DAFBLAwQUAAYACAAAACEAY1/cYOIAAAAOAQAADwAAAGRycy9kb3ducmV2LnhtbEyPwU7DMBBE&#10;70j8g7VI3KjdBtI2xKkqBCckRBoOHJ3YTazG6xC7bfh7tqdy290Zzb7JN5Pr2cmMwXqUMJ8JYAYb&#10;ry22Er6qt4cVsBAVatV7NBJ+TYBNcXuTq0z7M5bmtIstoxAMmZLQxThknIemM06FmR8Mkrb3o1OR&#10;1rHlelRnCnc9XwiRcqcs0odODealM81hd3QStt9Yvtqfj/qz3Je2qtYC39ODlPd30/YZWDRTvJrh&#10;gk/oUBBT7Y+oA+slrJNkTlYSnlZJCuxiEcsl3Wqa0kexAF7k/H+N4g8AAP//AwBQSwECLQAUAAYA&#10;CAAAACEAtoM4kv4AAADhAQAAEwAAAAAAAAAAAAAAAAAAAAAAW0NvbnRlbnRfVHlwZXNdLnhtbFBL&#10;AQItABQABgAIAAAAIQA4/SH/1gAAAJQBAAALAAAAAAAAAAAAAAAAAC8BAABfcmVscy8ucmVsc1BL&#10;AQItABQABgAIAAAAIQAA9paQVwIAAJgEAAAOAAAAAAAAAAAAAAAAAC4CAABkcnMvZTJvRG9jLnht&#10;bFBLAQItABQABgAIAAAAIQBjX9xg4gAAAA4BAAAPAAAAAAAAAAAAAAAAALEEAABkcnMvZG93bnJl&#10;di54bWxQSwUGAAAAAAQABADzAAAAwAUAAAAA&#10;" filled="f" stroked="f">
              <v:textbox inset="0,0,0,0">
                <w:txbxContent>
                  <w:p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481AF088" wp14:editId="4C8A6C38">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81AF088" id="Text Box 2039247713" o:spid="_x0000_s1030" type="#_x0000_t202" style="position:absolute;margin-left:611.45pt;margin-top:1.95pt;width:1in;height:28.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nYYAIAAKgEAAAOAAAAZHJzL2Uyb0RvYy54bWysVF1P2zAUfZ+0/2D5vSQpKaURKQpFnSYh&#10;QKITz67j0EiJ7dkuCZv23zl2GsrYnqa9ONf3y/eec28uLvu2Ic/C2FrJnCYnMSVCclXW8imn3zbr&#10;yTkl1jFZskZJkdMXYenl8vOni05nYqp2qimFIUgibdbpnO6c01kUWb4TLbMnSgsJY6VMyxyu5ikq&#10;DeuQvW2iaRyfRZ0ypTaKC2uhvR6MdBnyV5Xg7q6qrHCkySlqc+E04dz6M1pesOzJML2r+aEM9g9V&#10;tKyWePQt1TVzjOxN/UeqtuZGWVW5E67aSFVVzUXoAd0k8YduHnZMi9ALwLH6DSb7/9Ly2+d7Q+oy&#10;p9P4dDFN5/PklBLJWnC1Eb0jV6on70zAq9M2Q9iDRqDrYQfvHkevt1B6GPrKtP6LBgnsQP7lDW2f&#10;lUO5SNI0hoXDdDpbpElgIzoGa2PdF6Fa4oWcGpAZMGbPN9bhQbiOLv4tqdZ10wRCG/mbAo6DRoSJ&#10;GKJZhkIgek9fUmDr52o2nxbz2WJyVsySCWo6nxRFPJ1cr4u4iNP1apFe/fLdIucYHx0795Lrt31A&#10;NB1R2aryBWAZNYyf1Xxdo6UbZt09M5g3oIAdcnc4qkZ1OVUHiZKdMj/+pvf+GANYKekwvzm13/fM&#10;CEqarxID4od9FMwobEdB7tuVwkok2E7Ng4gA45pRrIxqH7FahX8FJiY53sqpG8WVG7YIq8lFUQQn&#10;jLRm7kY+aO5Te2Q9QZv+kRl9YNEBtVs1TjbLPpA5+A7sFXunqjow7XEdUATy/oJ1CBwcVtfv2/t7&#10;8Dr+YJavAAAA//8DAFBLAwQUAAYACAAAACEAmWvg5d4AAAAKAQAADwAAAGRycy9kb3ducmV2Lnht&#10;bEyPwU7DMBBE70j8g7VI3KhNqlo0xKkqBCckRBoOHJ3YTazG6xC7bfj7bk9w2h3NaPZtsZn9wE52&#10;ii6ggseFAGaxDcZhp+Crfnt4AhaTRqOHgFbBr42wKW9vCp2bcMbKnnapY1SCMdcK+pTGnPPY9tbr&#10;uAijRfL2YfI6kZw6biZ9pnI/8EwIyb12SBd6PdqX3raH3dEr2H5j9ep+PprPal+5ul4LfJcHpe7v&#10;5u0zsGTn9BeGKz6hQ0lMTTiiiWwgnWXZmrIKljSugaWUtDUKpFgBLwv+/4XyAgAA//8DAFBLAQIt&#10;ABQABgAIAAAAIQC2gziS/gAAAOEBAAATAAAAAAAAAAAAAAAAAAAAAABbQ29udGVudF9UeXBlc10u&#10;eG1sUEsBAi0AFAAGAAgAAAAhADj9If/WAAAAlAEAAAsAAAAAAAAAAAAAAAAALwEAAF9yZWxzLy5y&#10;ZWxzUEsBAi0AFAAGAAgAAAAhAEOZudhgAgAAqAQAAA4AAAAAAAAAAAAAAAAALgIAAGRycy9lMm9E&#10;b2MueG1sUEsBAi0AFAAGAAgAAAAhAJlr4OXeAAAACgEAAA8AAAAAAAAAAAAAAAAAugQAAGRycy9k&#10;b3ducmV2LnhtbFBLBQYAAAAABAAEAPMAAADFBQAAAAA=&#10;" filled="f" stroked="f">
              <v:textbox inset="0,0,0,0">
                <w:txbxContent>
                  <w:p w:rsidR="00415F30" w:rsidRPr="0073530F" w:rsidRDefault="00415F30" w:rsidP="00C86D6F">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1C6" w:rsidRDefault="00B801C6" w:rsidP="0013691B">
      <w:pPr>
        <w:spacing w:after="0" w:line="240" w:lineRule="auto"/>
      </w:pPr>
      <w:r>
        <w:separator/>
      </w:r>
    </w:p>
  </w:footnote>
  <w:footnote w:type="continuationSeparator" w:id="0">
    <w:p w:rsidR="00B801C6" w:rsidRDefault="00B801C6" w:rsidP="0013691B">
      <w:pPr>
        <w:spacing w:after="0" w:line="240" w:lineRule="auto"/>
      </w:pPr>
      <w:r>
        <w:continuationSeparator/>
      </w:r>
    </w:p>
  </w:footnote>
  <w:footnote w:id="1">
    <w:p w:rsidR="00415F30" w:rsidRPr="00624EA0" w:rsidRDefault="00415F30" w:rsidP="00415F30">
      <w:pPr>
        <w:pStyle w:val="FootnoteText"/>
      </w:pPr>
      <w:r>
        <w:rPr>
          <w:rStyle w:val="FootnoteReference"/>
        </w:rPr>
        <w:footnoteRef/>
      </w:r>
      <w:r>
        <w:t xml:space="preserve"> </w:t>
      </w:r>
      <w:r w:rsidRPr="002B519F">
        <w:rPr>
          <w:rFonts w:ascii="Georgia" w:hAnsi="Georgia"/>
        </w:rPr>
        <w:t>For instance, if the program budget is heavy on travel and training, the processes around such activities must be reviewed apart of the non-health procurement process.</w:t>
      </w:r>
    </w:p>
  </w:footnote>
  <w:footnote w:id="2">
    <w:p w:rsidR="00415F30" w:rsidRPr="00140FE5" w:rsidRDefault="00415F30" w:rsidP="00415F30">
      <w:pPr>
        <w:pStyle w:val="FootnoteText"/>
      </w:pPr>
      <w:r>
        <w:rPr>
          <w:rStyle w:val="FootnoteReference"/>
        </w:rPr>
        <w:footnoteRef/>
      </w:r>
      <w:r>
        <w:t xml:space="preserve"> </w:t>
      </w:r>
      <w:r>
        <w:rPr>
          <w:rFonts w:ascii="Georgia" w:hAnsi="Georgia"/>
        </w:rPr>
        <w:t>The Global F</w:t>
      </w:r>
      <w:r w:rsidRPr="002B519F">
        <w:rPr>
          <w:rFonts w:ascii="Georgia" w:hAnsi="Georgia"/>
        </w:rPr>
        <w:t>und Guidelines on Financial Risk Management could provide further details on the defini</w:t>
      </w:r>
      <w:r>
        <w:rPr>
          <w:rFonts w:ascii="Georgia" w:hAnsi="Georgia"/>
        </w:rPr>
        <w:t>tion and roles of such third-</w:t>
      </w:r>
      <w:r w:rsidRPr="002B519F">
        <w:rPr>
          <w:rFonts w:ascii="Georgia" w:hAnsi="Georgia"/>
        </w:rPr>
        <w:t>party agents.</w:t>
      </w:r>
      <w:r>
        <w:t xml:space="preserve"> </w:t>
      </w:r>
    </w:p>
  </w:footnote>
  <w:footnote w:id="3">
    <w:p w:rsidR="00415F30" w:rsidRPr="002B519F" w:rsidRDefault="00415F30" w:rsidP="00415F30">
      <w:pPr>
        <w:pStyle w:val="FootnoteText"/>
        <w:rPr>
          <w:rFonts w:ascii="Georgia" w:hAnsi="Georgia"/>
        </w:rPr>
      </w:pPr>
      <w:r w:rsidRPr="002B519F">
        <w:rPr>
          <w:rStyle w:val="FootnoteReference"/>
          <w:rFonts w:ascii="Georgia" w:hAnsi="Georgia"/>
        </w:rPr>
        <w:footnoteRef/>
      </w:r>
      <w:r w:rsidRPr="002B519F">
        <w:rPr>
          <w:rFonts w:ascii="Georgia" w:hAnsi="Georgia"/>
        </w:rPr>
        <w:t xml:space="preserve"> "Guide </w:t>
      </w:r>
      <w:r>
        <w:rPr>
          <w:rFonts w:ascii="Georgia" w:hAnsi="Georgia"/>
        </w:rPr>
        <w:t>t</w:t>
      </w:r>
      <w:r w:rsidRPr="002B519F">
        <w:rPr>
          <w:rFonts w:ascii="Georgia" w:hAnsi="Georgia"/>
        </w:rPr>
        <w:t>o Internal Controls - Finance.missouri.edu." &lt;https://finance.missouri.edu/wp-content/uploads/guide-to-internal-controls.pdf&gt;.</w:t>
      </w:r>
    </w:p>
  </w:footnote>
  <w:footnote w:id="4">
    <w:p w:rsidR="00415F30" w:rsidRPr="002B519F" w:rsidRDefault="00415F30" w:rsidP="00415F30">
      <w:pPr>
        <w:pStyle w:val="FootnoteText"/>
        <w:rPr>
          <w:rFonts w:ascii="Georgia" w:hAnsi="Georgia"/>
          <w:szCs w:val="16"/>
        </w:rPr>
      </w:pPr>
      <w:r w:rsidRPr="002B519F">
        <w:rPr>
          <w:rStyle w:val="FootnoteReference"/>
          <w:rFonts w:ascii="Georgia" w:hAnsi="Georgia"/>
          <w:szCs w:val="16"/>
        </w:rPr>
        <w:footnoteRef/>
      </w:r>
      <w:r w:rsidRPr="002B519F">
        <w:rPr>
          <w:rFonts w:ascii="Georgia" w:hAnsi="Georgia"/>
          <w:szCs w:val="16"/>
        </w:rPr>
        <w:t xml:space="preserve"> When the Audi firm is directly selected by the PR and therefore has a direct contractual relationship with the PR, it is expected that this contract includes a clause requiring to the Auditor to send directly an electronic copy of the final audit report to the Global Fund.</w:t>
      </w:r>
    </w:p>
  </w:footnote>
  <w:footnote w:id="5">
    <w:p w:rsidR="00415F30" w:rsidRDefault="00415F30" w:rsidP="00415F30">
      <w:pPr>
        <w:pStyle w:val="FootnoteText"/>
      </w:pPr>
      <w:r w:rsidRPr="002B519F">
        <w:rPr>
          <w:rStyle w:val="FootnoteReference"/>
          <w:rFonts w:ascii="Georgia" w:hAnsi="Georgia"/>
          <w:szCs w:val="16"/>
        </w:rPr>
        <w:footnoteRef/>
      </w:r>
      <w:r w:rsidRPr="002B519F">
        <w:rPr>
          <w:rFonts w:ascii="Georgia" w:hAnsi="Georgia"/>
          <w:szCs w:val="16"/>
        </w:rPr>
        <w:t xml:space="preserve"> This is the responsibility of the auditor and should be mentioned in the contract between the PR and the Auditor.</w:t>
      </w:r>
    </w:p>
  </w:footnote>
  <w:footnote w:id="6">
    <w:p w:rsidR="00415F30" w:rsidRPr="002B519F" w:rsidRDefault="00415F30" w:rsidP="00415F30">
      <w:pPr>
        <w:pStyle w:val="FootnoteText"/>
        <w:rPr>
          <w:rFonts w:ascii="Georgia" w:hAnsi="Georgia"/>
        </w:rPr>
      </w:pPr>
      <w:r>
        <w:rPr>
          <w:rStyle w:val="FootnoteReference"/>
        </w:rPr>
        <w:footnoteRef/>
      </w:r>
      <w:r>
        <w:t xml:space="preserve"> </w:t>
      </w:r>
      <w:bookmarkStart w:id="474" w:name="_Hlk4496358"/>
      <w:r w:rsidRPr="002B519F">
        <w:rPr>
          <w:rFonts w:ascii="Georgia" w:hAnsi="Georgia"/>
        </w:rPr>
        <w:t>Includes the following: Motorized and non-motorized vehicles, Equipment (including office and health equipment), Stock of health products and Civil works (renovation, refurbishment, construction, etc.)</w:t>
      </w:r>
      <w:bookmarkEnd w:id="474"/>
    </w:p>
  </w:footnote>
  <w:footnote w:id="7">
    <w:p w:rsidR="00415F30" w:rsidRPr="002B519F" w:rsidRDefault="00415F30" w:rsidP="00415F30">
      <w:pPr>
        <w:pStyle w:val="FootnoteText"/>
        <w:rPr>
          <w:rFonts w:ascii="Georgia" w:hAnsi="Georgia"/>
        </w:rPr>
      </w:pPr>
      <w:r w:rsidRPr="002B519F">
        <w:rPr>
          <w:rStyle w:val="FootnoteReference"/>
          <w:rFonts w:ascii="Georgia" w:hAnsi="Georgia"/>
        </w:rPr>
        <w:footnoteRef/>
      </w:r>
      <w:r w:rsidRPr="002B519F">
        <w:rPr>
          <w:rFonts w:ascii="Georgia" w:hAnsi="Georgia"/>
        </w:rPr>
        <w:t xml:space="preserve"> </w:t>
      </w:r>
      <w:r w:rsidRPr="002B519F">
        <w:rPr>
          <w:rFonts w:ascii="Georgia" w:hAnsi="Georgia"/>
          <w:szCs w:val="18"/>
        </w:rPr>
        <w:t>Health and non-health</w:t>
      </w:r>
    </w:p>
    <w:p w:rsidR="00415F30" w:rsidRPr="0026431D" w:rsidRDefault="00415F30" w:rsidP="00415F30">
      <w:pPr>
        <w:pStyle w:val="FootnoteText"/>
      </w:pPr>
    </w:p>
  </w:footnote>
  <w:footnote w:id="8">
    <w:p w:rsidR="00415F30" w:rsidRPr="0026431D" w:rsidRDefault="00415F30" w:rsidP="00415F30">
      <w:pPr>
        <w:pStyle w:val="FootnoteText"/>
      </w:pPr>
      <w:r>
        <w:rPr>
          <w:rStyle w:val="FootnoteReference"/>
        </w:rPr>
        <w:footnoteRef/>
      </w:r>
      <w:r>
        <w:t xml:space="preserve"> </w:t>
      </w:r>
      <w:r w:rsidRPr="002B519F">
        <w:rPr>
          <w:rFonts w:ascii="Georgia" w:hAnsi="Georgia"/>
        </w:rPr>
        <w:t>Mainly health products whether they are managed directly by the Principal Recipient or third-party agent such as a central medical store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30" w:rsidRPr="00235CA2" w:rsidRDefault="00415F30" w:rsidP="00D642CC">
    <w:pPr>
      <w:pStyle w:val="HeaderHidden"/>
    </w:pPr>
    <w:sdt>
      <w:sdtPr>
        <w:alias w:val="Form.ReportLocation"/>
        <w:tag w:val="{&quot;templafy&quot;:{&quot;id&quot;:&quot;91484fc5-bac0-4c77-b22d-a577c12cab9e&quot;}}"/>
        <w:id w:val="-365360604"/>
        <w:placeholder>
          <w:docPart w:val="184E481C97614ACFA5029A0F885399E6"/>
        </w:placeholder>
      </w:sdtPr>
      <w:sdtContent>
        <w:r>
          <w:t>Geneva</w:t>
        </w:r>
      </w:sdtContent>
    </w:sdt>
    <w:r w:rsidRPr="00254D2F">
      <w:rPr>
        <w:noProof/>
      </w:rPr>
      <mc:AlternateContent>
        <mc:Choice Requires="wps">
          <w:drawing>
            <wp:anchor distT="0" distB="0" distL="114300" distR="114300" simplePos="0" relativeHeight="251647488" behindDoc="1" locked="0" layoutInCell="1" allowOverlap="1" wp14:anchorId="20778851" wp14:editId="20778852">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E7D53" id="Rectangle 2" o:spid="_x0000_s1026" style="position:absolute;margin-left:0;margin-top:0;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VShgIAAG4FAAAOAAAAZHJzL2Uyb0RvYy54bWysVE1v2zAMvQ/YfxB0X20HabsFdYogRYcB&#10;RVs0HXpWZSkWIImapMTJfv0o2XGyrthhWA4KZZKPH3rk1fXOaLIVPiiwNa3OSkqE5dAou67p9+fb&#10;T58pCZHZhmmwoqZ7Eej1/OOHq87NxARa0I3wBEFsmHWupm2MblYUgbfCsHAGTlhUSvCGRbz6ddF4&#10;1iG60cWkLC+KDnzjPHARAn696ZV0nvGlFDw+SBlEJLqmmFvMp8/nazqL+RWbrT1zreJDGuwfsjBM&#10;WQw6Qt2wyMjGqz+gjOIeAsh4xsEUIKXiIteA1VTlm2pWLXMi14LNCW5sU/h/sPx+++iJamo6ocQy&#10;g0/0hE1jdq0FmaT2dC7M0GrlHv1wCyimWnfSm/SPVZBdbul+bKnYRcLx4+X5RYk/SjjqqvKyusRX&#10;S7DF0d/5EL8KMCQJNfUYP/eSbe9C7E0PJilcAK2aW6V1viSiiKX2ZMvwieMu54zgJ1ZFKqFPOktx&#10;r0Xy1fZJSKwd05zkgJl1RzDGubCx6lUta0Qf4zwX1Oc1euSCMmBClpjdiD0A/J7oAbuHGeyTq8ik&#10;HZ3LvyXWO48eOTLYODobZcG/B6CxqiFyb4/pn7Qmia/Q7JEZHvqRCY7fKnyeOxbiI/M4I/imOPfx&#10;AQ+poaspDBIlLfif731P9khd1FLS4czVNPzYMC8o0d8skvpLNZ2mIc2X6TlShRJ/qnk91diNWQK+&#10;eYUbxvEsJvuoD6L0YF5wPSxSVFQxyzF2TXn0h8sy9rsAFwwXi0U2w8F0LN7ZleMJPHU10e9598K8&#10;Gzgakd/3cJhPNntD1d42eVpYbCJIlXl87OvQbxzqTJxhAaWtcXrPVsc1Of8FAAD//wMAUEsDBBQA&#10;BgAIAAAAIQDPrK1G3gAAAAcBAAAPAAAAZHJzL2Rvd25yZXYueG1sTI/BTsMwEETvSP0Hayv1Rp32&#10;kJQQpypIVIAQKA0f4MZLEhGvQ7xpw9/jcoHLalazmnmbbSfbiRMOvnWkYLWMQCBVzrRUK3gvH643&#10;IDxrMrpzhAq+0cM2n11lOjXuTAWeDlyLEEI+1Qoa5j6V0lcNWu2XrkcK3ocbrOawDrU0gz6HcNvJ&#10;dRTF0uqWQkOje7xvsPo8jFZB+ejjr3Fd8HNyV748JbvxbV+8KrWYT7tbEIwT/x3DBT+gQx6Yjm4k&#10;40WnIDzCv/PirW6iGMQxqHiTJCDzTP7nz38AAAD//wMAUEsBAi0AFAAGAAgAAAAhALaDOJL+AAAA&#10;4QEAABMAAAAAAAAAAAAAAAAAAAAAAFtDb250ZW50X1R5cGVzXS54bWxQSwECLQAUAAYACAAAACEA&#10;OP0h/9YAAACUAQAACwAAAAAAAAAAAAAAAAAvAQAAX3JlbHMvLnJlbHNQSwECLQAUAAYACAAAACEA&#10;nrR1UoYCAABuBQAADgAAAAAAAAAAAAAAAAAuAgAAZHJzL2Uyb0RvYy54bWxQSwECLQAUAAYACAAA&#10;ACEAz6ytRt4AAAAHAQAADwAAAAAAAAAAAAAAAADgBAAAZHJzL2Rvd25yZXYueG1sUEsFBgAAAAAE&#10;AAQA8wAAAOsFAAAAAA==&#10;" fillcolor="#e6ecf1 [3215]" strokecolor="#435e75 [1604]" strokeweight="1pt">
              <w10:wrap anchorx="page" anchory="page"/>
            </v:rect>
          </w:pict>
        </mc:Fallback>
      </mc:AlternateContent>
    </w:r>
    <w:r>
      <w:t xml:space="preserve">   </w:t>
    </w:r>
    <w:sdt>
      <w:sdtPr>
        <w:alias w:val="Form.ReportCountry"/>
        <w:tag w:val="{&quot;templafy&quot;:{&quot;id&quot;:&quot;c3409b28-1a25-4cee-9f48-643a6a10cc62&quot;}}"/>
        <w:id w:val="794109981"/>
        <w:placeholder>
          <w:docPart w:val="DefaultPlaceholder_-1854013440"/>
        </w:placeholder>
      </w:sdtPr>
      <w:sdtContent>
        <w:r>
          <w:t>Switzerland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30" w:rsidRDefault="00415F30" w:rsidP="00415F30">
    <w:pPr>
      <w:pStyle w:val="Header"/>
      <w:tabs>
        <w:tab w:val="left" w:pos="1307"/>
      </w:tabs>
    </w:pPr>
    <w:r>
      <w:rPr>
        <w:noProof/>
      </w:rPr>
      <w:drawing>
        <wp:inline distT="0" distB="0" distL="0" distR="0" wp14:anchorId="7A81F95B" wp14:editId="67481F9A">
          <wp:extent cx="2700000" cy="32815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4337275" name="Picture 1"/>
                  <pic:cNvPicPr/>
                </pic:nvPicPr>
                <pic:blipFill>
                  <a:blip r:embed="rId1"/>
                  <a:srcRect/>
                  <a:stretch/>
                </pic:blipFill>
                <pic:spPr>
                  <a:xfrm>
                    <a:off x="0" y="0"/>
                    <a:ext cx="2700000" cy="3281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30" w:rsidRDefault="00415F30">
    <w:pPr>
      <w:pStyle w:val="Header"/>
    </w:pPr>
    <w:r>
      <w:rPr>
        <w:noProof/>
      </w:rPr>
      <w:drawing>
        <wp:anchor distT="0" distB="0" distL="114300" distR="114300" simplePos="0" relativeHeight="251655680" behindDoc="0" locked="0" layoutInCell="1" allowOverlap="1" wp14:anchorId="1CB59471" wp14:editId="7D0C6360">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30" w:rsidRDefault="00415F30">
    <w:pPr>
      <w:pStyle w:val="Header"/>
    </w:pPr>
    <w:r>
      <w:rPr>
        <w:noProof/>
      </w:rPr>
      <w:drawing>
        <wp:anchor distT="0" distB="0" distL="114300" distR="114300" simplePos="0" relativeHeight="251651584" behindDoc="0" locked="0" layoutInCell="1" allowOverlap="1" wp14:anchorId="140A00A1" wp14:editId="5EC6EE73">
          <wp:simplePos x="0" y="0"/>
          <wp:positionH relativeFrom="page">
            <wp:posOffset>360045</wp:posOffset>
          </wp:positionH>
          <wp:positionV relativeFrom="page">
            <wp:posOffset>540385</wp:posOffset>
          </wp:positionV>
          <wp:extent cx="2340000" cy="295158"/>
          <wp:effectExtent l="0" t="0" r="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4C16559"/>
    <w:multiLevelType w:val="multilevel"/>
    <w:tmpl w:val="076070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6A00489"/>
    <w:multiLevelType w:val="hybridMultilevel"/>
    <w:tmpl w:val="47E6DA3E"/>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9"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0"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986236"/>
    <w:multiLevelType w:val="hybridMultilevel"/>
    <w:tmpl w:val="FEE2CFE0"/>
    <w:lvl w:ilvl="0" w:tplc="FBD83D7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004327"/>
    <w:multiLevelType w:val="hybridMultilevel"/>
    <w:tmpl w:val="C3BE0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E31093"/>
    <w:multiLevelType w:val="hybridMultilevel"/>
    <w:tmpl w:val="15361442"/>
    <w:lvl w:ilvl="0" w:tplc="BB7069CC">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083359"/>
    <w:multiLevelType w:val="multilevel"/>
    <w:tmpl w:val="9400551E"/>
    <w:lvl w:ilvl="0">
      <w:start w:val="1"/>
      <w:numFmt w:val="decimal"/>
      <w:lvlText w:val="%1."/>
      <w:lvlJc w:val="left"/>
      <w:pPr>
        <w:ind w:left="360" w:hanging="360"/>
      </w:pPr>
      <w:rPr>
        <w:rFonts w:hint="default"/>
        <w:b w:val="0"/>
        <w:i w:val="0"/>
        <w:color w:val="auto"/>
        <w:sz w:val="22"/>
        <w:szCs w:val="22"/>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8" w15:restartNumberingAfterBreak="0">
    <w:nsid w:val="4ECF31C0"/>
    <w:multiLevelType w:val="multilevel"/>
    <w:tmpl w:val="17A0D06E"/>
    <w:numStyleLink w:val="NumbListAlpha"/>
  </w:abstractNum>
  <w:abstractNum w:abstractNumId="29"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F41FE3"/>
    <w:multiLevelType w:val="hybridMultilevel"/>
    <w:tmpl w:val="0F5A6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C2560C"/>
    <w:multiLevelType w:val="hybridMultilevel"/>
    <w:tmpl w:val="C49627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F6598"/>
    <w:multiLevelType w:val="multilevel"/>
    <w:tmpl w:val="A780626E"/>
    <w:lvl w:ilvl="0">
      <w:start w:val="1"/>
      <w:numFmt w:val="lowerLetter"/>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78D7202B"/>
    <w:multiLevelType w:val="hybridMultilevel"/>
    <w:tmpl w:val="6E3A3FD8"/>
    <w:lvl w:ilvl="0" w:tplc="FBD83D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53203B"/>
    <w:multiLevelType w:val="hybridMultilevel"/>
    <w:tmpl w:val="47248AC2"/>
    <w:lvl w:ilvl="0" w:tplc="FBD83D7C">
      <w:start w:val="1"/>
      <w:numFmt w:val="decimal"/>
      <w:lvlText w:val="(%1)"/>
      <w:lvlJc w:val="left"/>
      <w:pPr>
        <w:ind w:left="644" w:hanging="360"/>
      </w:pPr>
      <w:rPr>
        <w:rFonts w:hint="default"/>
      </w:rPr>
    </w:lvl>
    <w:lvl w:ilvl="1" w:tplc="F66E5D4A">
      <w:numFmt w:val="bullet"/>
      <w:lvlText w:val="-"/>
      <w:lvlJc w:val="left"/>
      <w:pPr>
        <w:ind w:left="1364" w:hanging="360"/>
      </w:pPr>
      <w:rPr>
        <w:rFonts w:ascii="Georgia" w:eastAsiaTheme="minorEastAsia" w:hAnsi="Georgia" w:cstheme="minorBidi"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DFD1B17"/>
    <w:multiLevelType w:val="hybridMultilevel"/>
    <w:tmpl w:val="CBE463D8"/>
    <w:lvl w:ilvl="0" w:tplc="BB7069CC">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7"/>
  </w:num>
  <w:num w:numId="13">
    <w:abstractNumId w:val="19"/>
  </w:num>
  <w:num w:numId="14">
    <w:abstractNumId w:val="28"/>
  </w:num>
  <w:num w:numId="15">
    <w:abstractNumId w:val="21"/>
  </w:num>
  <w:num w:numId="16">
    <w:abstractNumId w:val="31"/>
  </w:num>
  <w:num w:numId="17">
    <w:abstractNumId w:val="15"/>
  </w:num>
  <w:num w:numId="18">
    <w:abstractNumId w:val="29"/>
  </w:num>
  <w:num w:numId="19">
    <w:abstractNumId w:val="33"/>
  </w:num>
  <w:num w:numId="20">
    <w:abstractNumId w:val="10"/>
  </w:num>
  <w:num w:numId="21">
    <w:abstractNumId w:val="30"/>
  </w:num>
  <w:num w:numId="22">
    <w:abstractNumId w:val="12"/>
  </w:num>
  <w:num w:numId="23">
    <w:abstractNumId w:val="18"/>
  </w:num>
  <w:num w:numId="24">
    <w:abstractNumId w:val="20"/>
  </w:num>
  <w:num w:numId="25">
    <w:abstractNumId w:val="37"/>
  </w:num>
  <w:num w:numId="26">
    <w:abstractNumId w:val="16"/>
  </w:num>
  <w:num w:numId="27">
    <w:abstractNumId w:val="13"/>
  </w:num>
  <w:num w:numId="28">
    <w:abstractNumId w:val="26"/>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39"/>
  </w:num>
  <w:num w:numId="32">
    <w:abstractNumId w:val="32"/>
  </w:num>
  <w:num w:numId="33">
    <w:abstractNumId w:val="23"/>
  </w:num>
  <w:num w:numId="34">
    <w:abstractNumId w:val="34"/>
  </w:num>
  <w:num w:numId="35">
    <w:abstractNumId w:val="22"/>
  </w:num>
  <w:num w:numId="36">
    <w:abstractNumId w:val="38"/>
  </w:num>
  <w:num w:numId="37">
    <w:abstractNumId w:val="36"/>
  </w:num>
  <w:num w:numId="38">
    <w:abstractNumId w:val="14"/>
  </w:num>
  <w:num w:numId="39">
    <w:abstractNumId w:val="25"/>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12F13"/>
    <w:rsid w:val="000226A7"/>
    <w:rsid w:val="00024539"/>
    <w:rsid w:val="00024DFE"/>
    <w:rsid w:val="00026B43"/>
    <w:rsid w:val="00027D89"/>
    <w:rsid w:val="00031C81"/>
    <w:rsid w:val="00034984"/>
    <w:rsid w:val="00047C4F"/>
    <w:rsid w:val="00054E5F"/>
    <w:rsid w:val="00057F5E"/>
    <w:rsid w:val="000C377B"/>
    <w:rsid w:val="000C647F"/>
    <w:rsid w:val="000F5BD5"/>
    <w:rsid w:val="00110820"/>
    <w:rsid w:val="00133325"/>
    <w:rsid w:val="0013691B"/>
    <w:rsid w:val="001540E2"/>
    <w:rsid w:val="00171C99"/>
    <w:rsid w:val="00197AE7"/>
    <w:rsid w:val="001C3DD1"/>
    <w:rsid w:val="00235CA2"/>
    <w:rsid w:val="00236822"/>
    <w:rsid w:val="0024020E"/>
    <w:rsid w:val="0025351E"/>
    <w:rsid w:val="00254D2F"/>
    <w:rsid w:val="00266AEC"/>
    <w:rsid w:val="0027163F"/>
    <w:rsid w:val="00276608"/>
    <w:rsid w:val="00284808"/>
    <w:rsid w:val="002938CB"/>
    <w:rsid w:val="0029796C"/>
    <w:rsid w:val="002A4684"/>
    <w:rsid w:val="002A5B89"/>
    <w:rsid w:val="002A72DB"/>
    <w:rsid w:val="002A7635"/>
    <w:rsid w:val="002B07E9"/>
    <w:rsid w:val="002B0F35"/>
    <w:rsid w:val="002C35FE"/>
    <w:rsid w:val="002C3CEB"/>
    <w:rsid w:val="002F2F7C"/>
    <w:rsid w:val="002F38C6"/>
    <w:rsid w:val="00314800"/>
    <w:rsid w:val="00364326"/>
    <w:rsid w:val="0038486D"/>
    <w:rsid w:val="003A0F8A"/>
    <w:rsid w:val="003A5EB1"/>
    <w:rsid w:val="003B09C8"/>
    <w:rsid w:val="003D70F4"/>
    <w:rsid w:val="003F167F"/>
    <w:rsid w:val="00415F30"/>
    <w:rsid w:val="00421004"/>
    <w:rsid w:val="00426FC0"/>
    <w:rsid w:val="004345DC"/>
    <w:rsid w:val="00437DC3"/>
    <w:rsid w:val="004431F4"/>
    <w:rsid w:val="004456B9"/>
    <w:rsid w:val="00451CBE"/>
    <w:rsid w:val="004551D2"/>
    <w:rsid w:val="00464F55"/>
    <w:rsid w:val="00477290"/>
    <w:rsid w:val="004B567E"/>
    <w:rsid w:val="004C0886"/>
    <w:rsid w:val="004D4827"/>
    <w:rsid w:val="0053784E"/>
    <w:rsid w:val="0055523F"/>
    <w:rsid w:val="005578E8"/>
    <w:rsid w:val="00560074"/>
    <w:rsid w:val="00560096"/>
    <w:rsid w:val="00560302"/>
    <w:rsid w:val="00562B3D"/>
    <w:rsid w:val="005659E0"/>
    <w:rsid w:val="00576254"/>
    <w:rsid w:val="0058415B"/>
    <w:rsid w:val="005945F4"/>
    <w:rsid w:val="005A7DE2"/>
    <w:rsid w:val="005B03D1"/>
    <w:rsid w:val="005D02D2"/>
    <w:rsid w:val="005E0753"/>
    <w:rsid w:val="005E0AB3"/>
    <w:rsid w:val="005F6D34"/>
    <w:rsid w:val="0063467F"/>
    <w:rsid w:val="00644ADF"/>
    <w:rsid w:val="0064597B"/>
    <w:rsid w:val="006516DA"/>
    <w:rsid w:val="006533BD"/>
    <w:rsid w:val="00667DF0"/>
    <w:rsid w:val="00673D5D"/>
    <w:rsid w:val="00675C66"/>
    <w:rsid w:val="00681ABF"/>
    <w:rsid w:val="006C1655"/>
    <w:rsid w:val="006C32D0"/>
    <w:rsid w:val="006D65C9"/>
    <w:rsid w:val="006D7841"/>
    <w:rsid w:val="006D7EAB"/>
    <w:rsid w:val="006E0942"/>
    <w:rsid w:val="006E3D54"/>
    <w:rsid w:val="007043C7"/>
    <w:rsid w:val="00710A12"/>
    <w:rsid w:val="00756AC1"/>
    <w:rsid w:val="0075707F"/>
    <w:rsid w:val="00760AF4"/>
    <w:rsid w:val="00777F70"/>
    <w:rsid w:val="007A59CE"/>
    <w:rsid w:val="007A5D57"/>
    <w:rsid w:val="007F1274"/>
    <w:rsid w:val="007F6CC2"/>
    <w:rsid w:val="00805279"/>
    <w:rsid w:val="008129C4"/>
    <w:rsid w:val="00821CED"/>
    <w:rsid w:val="00822D0E"/>
    <w:rsid w:val="00823A34"/>
    <w:rsid w:val="008514B0"/>
    <w:rsid w:val="00851B9B"/>
    <w:rsid w:val="008664A6"/>
    <w:rsid w:val="00866542"/>
    <w:rsid w:val="008B4CC6"/>
    <w:rsid w:val="008C0962"/>
    <w:rsid w:val="008D5732"/>
    <w:rsid w:val="009026A1"/>
    <w:rsid w:val="00906555"/>
    <w:rsid w:val="00910134"/>
    <w:rsid w:val="00910C10"/>
    <w:rsid w:val="009203E3"/>
    <w:rsid w:val="0093555B"/>
    <w:rsid w:val="00940386"/>
    <w:rsid w:val="00957A4D"/>
    <w:rsid w:val="0098682A"/>
    <w:rsid w:val="009A28E5"/>
    <w:rsid w:val="009F0C9D"/>
    <w:rsid w:val="009F1F7D"/>
    <w:rsid w:val="00A10DAE"/>
    <w:rsid w:val="00A13A2F"/>
    <w:rsid w:val="00A13C52"/>
    <w:rsid w:val="00A24EE3"/>
    <w:rsid w:val="00A33760"/>
    <w:rsid w:val="00A372CB"/>
    <w:rsid w:val="00A425D8"/>
    <w:rsid w:val="00A4492A"/>
    <w:rsid w:val="00A70C41"/>
    <w:rsid w:val="00A77789"/>
    <w:rsid w:val="00A77CCB"/>
    <w:rsid w:val="00A80BD5"/>
    <w:rsid w:val="00AA1E00"/>
    <w:rsid w:val="00AA6133"/>
    <w:rsid w:val="00AD7D8D"/>
    <w:rsid w:val="00AF2473"/>
    <w:rsid w:val="00B25E0F"/>
    <w:rsid w:val="00B266D3"/>
    <w:rsid w:val="00B27189"/>
    <w:rsid w:val="00B332B6"/>
    <w:rsid w:val="00B44958"/>
    <w:rsid w:val="00B45357"/>
    <w:rsid w:val="00B501E9"/>
    <w:rsid w:val="00B57683"/>
    <w:rsid w:val="00B60A27"/>
    <w:rsid w:val="00B60E99"/>
    <w:rsid w:val="00B64FBE"/>
    <w:rsid w:val="00B677ED"/>
    <w:rsid w:val="00B801C6"/>
    <w:rsid w:val="00B87E2A"/>
    <w:rsid w:val="00B9612C"/>
    <w:rsid w:val="00BA0F29"/>
    <w:rsid w:val="00BA4B58"/>
    <w:rsid w:val="00BB77C6"/>
    <w:rsid w:val="00BB782B"/>
    <w:rsid w:val="00BC19AC"/>
    <w:rsid w:val="00BC7B0F"/>
    <w:rsid w:val="00BD19BF"/>
    <w:rsid w:val="00BD6B50"/>
    <w:rsid w:val="00C16F89"/>
    <w:rsid w:val="00C24EAA"/>
    <w:rsid w:val="00C25475"/>
    <w:rsid w:val="00C26026"/>
    <w:rsid w:val="00C47397"/>
    <w:rsid w:val="00C551FC"/>
    <w:rsid w:val="00C66623"/>
    <w:rsid w:val="00C73482"/>
    <w:rsid w:val="00C86D6F"/>
    <w:rsid w:val="00CA1714"/>
    <w:rsid w:val="00CA5409"/>
    <w:rsid w:val="00CC5931"/>
    <w:rsid w:val="00CE665B"/>
    <w:rsid w:val="00D02C53"/>
    <w:rsid w:val="00D06ADA"/>
    <w:rsid w:val="00D30BFB"/>
    <w:rsid w:val="00D42C6A"/>
    <w:rsid w:val="00D55974"/>
    <w:rsid w:val="00D642CC"/>
    <w:rsid w:val="00D66BDA"/>
    <w:rsid w:val="00D840CF"/>
    <w:rsid w:val="00D8465B"/>
    <w:rsid w:val="00D96E24"/>
    <w:rsid w:val="00DD1D6F"/>
    <w:rsid w:val="00DE0B02"/>
    <w:rsid w:val="00DF075F"/>
    <w:rsid w:val="00E15857"/>
    <w:rsid w:val="00E17D58"/>
    <w:rsid w:val="00E362B7"/>
    <w:rsid w:val="00E42F93"/>
    <w:rsid w:val="00E46296"/>
    <w:rsid w:val="00EA1162"/>
    <w:rsid w:val="00EA1625"/>
    <w:rsid w:val="00EA2920"/>
    <w:rsid w:val="00EA6E13"/>
    <w:rsid w:val="00EB51A7"/>
    <w:rsid w:val="00EE2E56"/>
    <w:rsid w:val="00F1127F"/>
    <w:rsid w:val="00F21DC8"/>
    <w:rsid w:val="00F253A4"/>
    <w:rsid w:val="00F34650"/>
    <w:rsid w:val="00F34F88"/>
    <w:rsid w:val="00F46906"/>
    <w:rsid w:val="00F527CC"/>
    <w:rsid w:val="00F63C52"/>
    <w:rsid w:val="00F90F48"/>
    <w:rsid w:val="00FA3D5E"/>
    <w:rsid w:val="00FA4331"/>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3A6F6"/>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NoList"/>
    <w:uiPriority w:val="99"/>
    <w:semiHidden/>
    <w:unhideWhenUsed/>
    <w:rsid w:val="006C32D0"/>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6C32D0"/>
  </w:style>
  <w:style w:type="numbering" w:customStyle="1" w:styleId="NumbListAlpha1">
    <w:name w:val="NumbListAlpha1"/>
    <w:uiPriority w:val="99"/>
    <w:rsid w:val="006C32D0"/>
  </w:style>
  <w:style w:type="numbering" w:customStyle="1" w:styleId="NumHeadingsLst1">
    <w:name w:val="NumHeadingsLst1"/>
    <w:uiPriority w:val="99"/>
    <w:rsid w:val="006C32D0"/>
  </w:style>
  <w:style w:type="numbering" w:customStyle="1" w:styleId="1111111">
    <w:name w:val="1 / 1.1 / 1.1.11"/>
    <w:basedOn w:val="NoList"/>
    <w:next w:val="111111"/>
    <w:uiPriority w:val="99"/>
    <w:semiHidden/>
    <w:unhideWhenUsed/>
    <w:rsid w:val="006C32D0"/>
  </w:style>
  <w:style w:type="numbering" w:customStyle="1" w:styleId="1ai1">
    <w:name w:val="1 / a / i1"/>
    <w:basedOn w:val="NoList"/>
    <w:next w:val="1ai"/>
    <w:uiPriority w:val="99"/>
    <w:semiHidden/>
    <w:unhideWhenUsed/>
    <w:rsid w:val="006C32D0"/>
  </w:style>
  <w:style w:type="numbering" w:customStyle="1" w:styleId="ArticleSection1">
    <w:name w:val="Article / Section1"/>
    <w:basedOn w:val="NoList"/>
    <w:next w:val="ArticleSection"/>
    <w:uiPriority w:val="99"/>
    <w:semiHidden/>
    <w:unhideWhenUsed/>
    <w:rsid w:val="006C32D0"/>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numbering" w:customStyle="1" w:styleId="NoList11">
    <w:name w:val="No List11"/>
    <w:next w:val="NoList"/>
    <w:uiPriority w:val="99"/>
    <w:semiHidden/>
    <w:unhideWhenUsed/>
    <w:rsid w:val="006C32D0"/>
  </w:style>
  <w:style w:type="numbering" w:customStyle="1" w:styleId="NoList2">
    <w:name w:val="No List2"/>
    <w:next w:val="NoList"/>
    <w:uiPriority w:val="99"/>
    <w:semiHidden/>
    <w:unhideWhenUsed/>
    <w:rsid w:val="006C32D0"/>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ffe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25150"/>
    <w:rsid w:val="00046D04"/>
    <w:rsid w:val="00073973"/>
    <w:rsid w:val="00124A47"/>
    <w:rsid w:val="00234B8B"/>
    <w:rsid w:val="002F0B52"/>
    <w:rsid w:val="003C5A28"/>
    <w:rsid w:val="00404AF6"/>
    <w:rsid w:val="0048798F"/>
    <w:rsid w:val="004A20E8"/>
    <w:rsid w:val="00523F6C"/>
    <w:rsid w:val="005E07A1"/>
    <w:rsid w:val="0071250F"/>
    <w:rsid w:val="0082456E"/>
    <w:rsid w:val="0083184D"/>
    <w:rsid w:val="008A6F9F"/>
    <w:rsid w:val="00A33719"/>
    <w:rsid w:val="00A74E51"/>
    <w:rsid w:val="00AE43EB"/>
    <w:rsid w:val="00B24CA6"/>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19"/>
    <w:rPr>
      <w:color w:val="808080"/>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D5EEA1E70F6142F2B5FDC1A21A639332">
    <w:name w:val="D5EEA1E70F6142F2B5FDC1A21A639332"/>
    <w:rsid w:val="00A337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2.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F7AA806F-56E3-477D-BF20-AA7BA2F5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22</TotalTime>
  <Pages>12</Pages>
  <Words>4506</Words>
  <Characters>25690</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2019-12-16T10:13:00Z</dcterms:created>
  <dcterms:modified xsi:type="dcterms:W3CDTF">2019-12-16T14:24:00Z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