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lobalFund"/>
        <w:tblpPr w:leftFromText="181" w:rightFromText="181" w:vertAnchor="page" w:horzAnchor="page" w:tblpYSpec="top"/>
        <w:tblOverlap w:val="never"/>
        <w:tblW w:w="11901" w:type="dxa"/>
        <w:tblLayout w:type="fixed"/>
        <w:tblCellMar>
          <w:right w:w="0" w:type="dxa"/>
        </w:tblCellMar>
        <w:tblLook w:val="04A0" w:firstRow="1" w:lastRow="0" w:firstColumn="1" w:lastColumn="0" w:noHBand="0" w:noVBand="1"/>
      </w:tblPr>
      <w:tblGrid>
        <w:gridCol w:w="11901"/>
      </w:tblGrid>
      <w:tr w:rsidR="007043C7" w:rsidRPr="00777F70" w14:paraId="591B9E60" w14:textId="77777777" w:rsidTr="007F6CC2">
        <w:trPr>
          <w:cnfStyle w:val="100000000000" w:firstRow="1" w:lastRow="0" w:firstColumn="0" w:lastColumn="0" w:oddVBand="0" w:evenVBand="0" w:oddHBand="0" w:evenHBand="0" w:firstRowFirstColumn="0" w:firstRowLastColumn="0" w:lastRowFirstColumn="0" w:lastRowLastColumn="0"/>
          <w:trHeight w:hRule="exact" w:val="5103"/>
        </w:trPr>
        <w:tc>
          <w:tcPr>
            <w:tcW w:w="9638" w:type="dxa"/>
            <w:tcBorders>
              <w:bottom w:val="none" w:sz="0" w:space="0" w:color="auto"/>
            </w:tcBorders>
          </w:tcPr>
          <w:p w14:paraId="456BF17A" w14:textId="77777777" w:rsidR="007043C7" w:rsidRPr="00777F70" w:rsidRDefault="007043C7" w:rsidP="00197AE7">
            <w:pPr>
              <w:pStyle w:val="NormalNoSpace"/>
              <w:jc w:val="center"/>
              <w:rPr>
                <w:caps w:val="0"/>
              </w:rPr>
            </w:pPr>
          </w:p>
        </w:tc>
      </w:tr>
    </w:tbl>
    <w:p w14:paraId="1397A68A" w14:textId="77777777" w:rsidR="007043C7" w:rsidRDefault="007043C7" w:rsidP="007043C7">
      <w:pPr>
        <w:pStyle w:val="Tiny"/>
      </w:pPr>
    </w:p>
    <w:tbl>
      <w:tblPr>
        <w:tblStyle w:val="TableGrid"/>
        <w:tblpPr w:vertAnchor="page" w:horzAnchor="page" w:tblpY="5127"/>
        <w:tblOverlap w:val="never"/>
        <w:tblW w:w="11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3"/>
        <w:gridCol w:w="9635"/>
        <w:gridCol w:w="1134"/>
      </w:tblGrid>
      <w:tr w:rsidR="00010133" w14:paraId="4E02AEEB" w14:textId="77777777" w:rsidTr="006D7841">
        <w:trPr>
          <w:trHeight w:hRule="exact" w:val="2381"/>
        </w:trPr>
        <w:tc>
          <w:tcPr>
            <w:tcW w:w="1133" w:type="dxa"/>
          </w:tcPr>
          <w:p w14:paraId="3BDCB18F" w14:textId="77777777" w:rsidR="00010133" w:rsidRDefault="00010133" w:rsidP="006D7841"/>
        </w:tc>
        <w:tc>
          <w:tcPr>
            <w:tcW w:w="9635" w:type="dxa"/>
          </w:tcPr>
          <w:p w14:paraId="1C9481FC" w14:textId="77777777" w:rsidR="00010133" w:rsidRDefault="00010133" w:rsidP="006D7841"/>
        </w:tc>
        <w:tc>
          <w:tcPr>
            <w:tcW w:w="1134" w:type="dxa"/>
          </w:tcPr>
          <w:p w14:paraId="084B5B85" w14:textId="77777777" w:rsidR="00010133" w:rsidRDefault="00010133" w:rsidP="006D7841"/>
        </w:tc>
      </w:tr>
      <w:tr w:rsidR="00010133" w14:paraId="28AF6FFB" w14:textId="77777777" w:rsidTr="006D7841">
        <w:trPr>
          <w:trHeight w:hRule="exact" w:val="3402"/>
        </w:trPr>
        <w:tc>
          <w:tcPr>
            <w:tcW w:w="1133" w:type="dxa"/>
            <w:vAlign w:val="center"/>
          </w:tcPr>
          <w:p w14:paraId="57FD50A6" w14:textId="77777777" w:rsidR="00010133" w:rsidRDefault="00010133" w:rsidP="006D7841"/>
        </w:tc>
        <w:tc>
          <w:tcPr>
            <w:tcW w:w="9635" w:type="dxa"/>
            <w:vAlign w:val="center"/>
          </w:tcPr>
          <w:tbl>
            <w:tblPr>
              <w:tblStyle w:val="TableGrid"/>
              <w:tblW w:w="0" w:type="auto"/>
              <w:jc w:val="center"/>
              <w:tblBorders>
                <w:top w:val="single" w:sz="6" w:space="0" w:color="003F72" w:themeColor="background2"/>
                <w:left w:val="none" w:sz="0" w:space="0" w:color="auto"/>
                <w:bottom w:val="single" w:sz="6" w:space="0" w:color="003F72"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5"/>
            </w:tblGrid>
            <w:tr w:rsidR="00010133" w:rsidRPr="006C32D0" w14:paraId="46D34934" w14:textId="77777777" w:rsidTr="00CE665B">
              <w:trPr>
                <w:jc w:val="center"/>
              </w:trPr>
              <w:tc>
                <w:tcPr>
                  <w:tcW w:w="0" w:type="auto"/>
                  <w:vAlign w:val="center"/>
                </w:tcPr>
                <w:p w14:paraId="2C0BE3FF" w14:textId="77777777" w:rsidR="00010133" w:rsidRPr="006C32D0" w:rsidRDefault="006C32D0" w:rsidP="00037124">
                  <w:pPr>
                    <w:pStyle w:val="CoverPageTitle"/>
                    <w:framePr w:wrap="around" w:vAnchor="page" w:hAnchor="page" w:y="5127"/>
                    <w:suppressOverlap/>
                    <w:rPr>
                      <w:b/>
                      <w:sz w:val="48"/>
                      <w:szCs w:val="48"/>
                    </w:rPr>
                  </w:pPr>
                  <w:r>
                    <w:rPr>
                      <w:b/>
                      <w:sz w:val="48"/>
                      <w:szCs w:val="48"/>
                    </w:rPr>
                    <w:t>Directives en matière d’audit annuel des subventions du Fonds mondial</w:t>
                  </w:r>
                </w:p>
                <w:p w14:paraId="5F36727F" w14:textId="77777777" w:rsidR="006C32D0" w:rsidRPr="006C32D0" w:rsidRDefault="00C86D6F" w:rsidP="00037124">
                  <w:pPr>
                    <w:pStyle w:val="CoverPageTitle"/>
                    <w:framePr w:wrap="around" w:vAnchor="page" w:hAnchor="page" w:y="5127"/>
                    <w:suppressOverlap/>
                    <w:rPr>
                      <w:sz w:val="48"/>
                      <w:szCs w:val="48"/>
                    </w:rPr>
                  </w:pPr>
                  <w:r>
                    <w:rPr>
                      <w:sz w:val="48"/>
                      <w:szCs w:val="48"/>
                    </w:rPr>
                    <w:t>Mandat d’audit de la performance</w:t>
                  </w:r>
                </w:p>
              </w:tc>
            </w:tr>
          </w:tbl>
          <w:p w14:paraId="32AC2C47" w14:textId="77777777" w:rsidR="00010133" w:rsidRDefault="00010133" w:rsidP="006D7841"/>
        </w:tc>
        <w:tc>
          <w:tcPr>
            <w:tcW w:w="1134" w:type="dxa"/>
            <w:vAlign w:val="center"/>
          </w:tcPr>
          <w:p w14:paraId="122B7836" w14:textId="77777777" w:rsidR="00010133" w:rsidRDefault="00010133" w:rsidP="006D7841"/>
        </w:tc>
      </w:tr>
    </w:tbl>
    <w:p w14:paraId="6D67CB25" w14:textId="77777777" w:rsidR="009A28E5" w:rsidRPr="0093555B" w:rsidRDefault="009A28E5" w:rsidP="009A28E5"/>
    <w:p w14:paraId="41E937E9" w14:textId="2F614200" w:rsidR="005659E0" w:rsidRDefault="00C86D6F" w:rsidP="0075707F">
      <w:pPr>
        <w:pStyle w:val="CoverPageDate"/>
      </w:pPr>
      <w:r>
        <w:t xml:space="preserve">novembre 2019    </w:t>
      </w:r>
      <w:r w:rsidR="00781EDF">
        <w:t xml:space="preserve">   </w:t>
      </w:r>
      <w:r>
        <w:t xml:space="preserve">    </w:t>
      </w:r>
      <w:r w:rsidR="00781EDF">
        <w:t>GENÈVE, SUISSE</w:t>
      </w:r>
    </w:p>
    <w:p w14:paraId="2B12CE05" w14:textId="77777777" w:rsidR="00A77789" w:rsidRDefault="00A77789" w:rsidP="0075707F">
      <w:pPr>
        <w:pStyle w:val="CoverPageDate"/>
        <w:sectPr w:rsidR="00A77789" w:rsidSect="004B567E">
          <w:headerReference w:type="even" r:id="rId10"/>
          <w:headerReference w:type="default" r:id="rId11"/>
          <w:footerReference w:type="even" r:id="rId12"/>
          <w:footerReference w:type="default" r:id="rId13"/>
          <w:headerReference w:type="first" r:id="rId14"/>
          <w:footerReference w:type="first" r:id="rId15"/>
          <w:endnotePr>
            <w:numFmt w:val="chicago"/>
          </w:endnotePr>
          <w:pgSz w:w="11906" w:h="16838" w:code="9"/>
          <w:pgMar w:top="851" w:right="1134" w:bottom="1559" w:left="1134" w:header="851" w:footer="851" w:gutter="0"/>
          <w:cols w:space="708"/>
          <w:docGrid w:linePitch="360"/>
        </w:sectPr>
      </w:pPr>
    </w:p>
    <w:p w14:paraId="0B7670A2" w14:textId="77777777" w:rsidR="00C86D6F" w:rsidRPr="004B0F08" w:rsidRDefault="00C86D6F" w:rsidP="00C86D6F">
      <w:pPr>
        <w:spacing w:before="0" w:after="0" w:line="500" w:lineRule="exact"/>
        <w:jc w:val="both"/>
        <w:rPr>
          <w:rFonts w:eastAsia="MS Gothic" w:cs="Arial"/>
          <w:bCs/>
          <w:color w:val="7F7F7F"/>
          <w:sz w:val="48"/>
          <w:szCs w:val="28"/>
        </w:rPr>
      </w:pPr>
    </w:p>
    <w:sdt>
      <w:sdtPr>
        <w:rPr>
          <w:rFonts w:eastAsia="MS Mincho" w:cs="Arial"/>
        </w:rPr>
        <w:id w:val="-1640105477"/>
        <w:docPartObj>
          <w:docPartGallery w:val="Table of Contents"/>
          <w:docPartUnique/>
        </w:docPartObj>
      </w:sdtPr>
      <w:sdtEndPr>
        <w:rPr>
          <w:b/>
          <w:bCs/>
          <w:noProof/>
          <w:szCs w:val="24"/>
        </w:rPr>
      </w:sdtEndPr>
      <w:sdtContent>
        <w:p w14:paraId="59CBB005" w14:textId="77777777" w:rsidR="00C86D6F" w:rsidRPr="004B0F08" w:rsidRDefault="00C86D6F" w:rsidP="00C86D6F">
          <w:pPr>
            <w:keepNext/>
            <w:keepLines/>
            <w:spacing w:before="0" w:after="0" w:line="240" w:lineRule="auto"/>
            <w:jc w:val="both"/>
            <w:rPr>
              <w:rFonts w:eastAsia="MS Gothic" w:cs="Arial"/>
            </w:rPr>
          </w:pPr>
          <w:r>
            <w:t>Sommaire</w:t>
          </w:r>
        </w:p>
        <w:p w14:paraId="762CA05B" w14:textId="77777777" w:rsidR="00C86D6F" w:rsidRPr="004B0F08" w:rsidRDefault="00C86D6F" w:rsidP="00C86D6F">
          <w:pPr>
            <w:spacing w:before="0" w:line="240" w:lineRule="auto"/>
            <w:jc w:val="both"/>
            <w:rPr>
              <w:rFonts w:eastAsia="MS Mincho" w:cs="Arial"/>
            </w:rPr>
          </w:pPr>
        </w:p>
        <w:p w14:paraId="2910BC85" w14:textId="77777777" w:rsidR="00781EDF" w:rsidRDefault="00C86D6F">
          <w:pPr>
            <w:pStyle w:val="TOC1"/>
            <w:tabs>
              <w:tab w:val="left" w:pos="440"/>
              <w:tab w:val="right" w:leader="hyphen" w:pos="9614"/>
            </w:tabs>
            <w:rPr>
              <w:rFonts w:eastAsiaTheme="minorEastAsia" w:cstheme="minorBidi"/>
              <w:b w:val="0"/>
              <w:bCs w:val="0"/>
              <w:caps w:val="0"/>
              <w:noProof/>
              <w:sz w:val="22"/>
              <w:szCs w:val="22"/>
              <w:lang w:eastAsia="fr-FR"/>
            </w:rPr>
          </w:pPr>
          <w:r>
            <w:rPr>
              <w:rFonts w:eastAsia="MS Mincho"/>
              <w:caps w:val="0"/>
            </w:rPr>
            <w:fldChar w:fldCharType="begin"/>
          </w:r>
          <w:r>
            <w:rPr>
              <w:rFonts w:eastAsia="MS Mincho"/>
              <w:caps w:val="0"/>
            </w:rPr>
            <w:instrText xml:space="preserve"> TOC \o "1-3" \h \z \u </w:instrText>
          </w:r>
          <w:r>
            <w:rPr>
              <w:rFonts w:eastAsia="MS Mincho"/>
              <w:caps w:val="0"/>
            </w:rPr>
            <w:fldChar w:fldCharType="separate"/>
          </w:r>
          <w:hyperlink w:anchor="_Toc46840872" w:history="1">
            <w:r w:rsidR="00781EDF" w:rsidRPr="008F5E16">
              <w:rPr>
                <w:rStyle w:val="Hyperlink"/>
                <w:rFonts w:eastAsia="MS Gothic" w:cs="Arial"/>
                <w:noProof/>
              </w:rPr>
              <w:t>1</w:t>
            </w:r>
            <w:r w:rsidR="00781EDF">
              <w:rPr>
                <w:rFonts w:eastAsiaTheme="minorEastAsia" w:cstheme="minorBidi"/>
                <w:b w:val="0"/>
                <w:bCs w:val="0"/>
                <w:caps w:val="0"/>
                <w:noProof/>
                <w:sz w:val="22"/>
                <w:szCs w:val="22"/>
                <w:lang w:eastAsia="fr-FR"/>
              </w:rPr>
              <w:tab/>
            </w:r>
            <w:r w:rsidR="00781EDF" w:rsidRPr="008F5E16">
              <w:rPr>
                <w:rStyle w:val="Hyperlink"/>
                <w:noProof/>
              </w:rPr>
              <w:t>Introduction</w:t>
            </w:r>
            <w:r w:rsidR="00781EDF">
              <w:rPr>
                <w:noProof/>
                <w:webHidden/>
              </w:rPr>
              <w:tab/>
            </w:r>
            <w:r w:rsidR="00781EDF">
              <w:rPr>
                <w:noProof/>
                <w:webHidden/>
              </w:rPr>
              <w:fldChar w:fldCharType="begin"/>
            </w:r>
            <w:r w:rsidR="00781EDF">
              <w:rPr>
                <w:noProof/>
                <w:webHidden/>
              </w:rPr>
              <w:instrText xml:space="preserve"> PAGEREF _Toc46840872 \h </w:instrText>
            </w:r>
            <w:r w:rsidR="00781EDF">
              <w:rPr>
                <w:noProof/>
                <w:webHidden/>
              </w:rPr>
            </w:r>
            <w:r w:rsidR="00781EDF">
              <w:rPr>
                <w:noProof/>
                <w:webHidden/>
              </w:rPr>
              <w:fldChar w:fldCharType="separate"/>
            </w:r>
            <w:r w:rsidR="00781EDF">
              <w:rPr>
                <w:noProof/>
                <w:webHidden/>
              </w:rPr>
              <w:t>3</w:t>
            </w:r>
            <w:r w:rsidR="00781EDF">
              <w:rPr>
                <w:noProof/>
                <w:webHidden/>
              </w:rPr>
              <w:fldChar w:fldCharType="end"/>
            </w:r>
          </w:hyperlink>
        </w:p>
        <w:p w14:paraId="021CFEBB" w14:textId="77777777" w:rsidR="00781EDF" w:rsidRDefault="00DE35DD">
          <w:pPr>
            <w:pStyle w:val="TOC1"/>
            <w:tabs>
              <w:tab w:val="left" w:pos="440"/>
              <w:tab w:val="right" w:leader="hyphen" w:pos="9614"/>
            </w:tabs>
            <w:rPr>
              <w:rFonts w:eastAsiaTheme="minorEastAsia" w:cstheme="minorBidi"/>
              <w:b w:val="0"/>
              <w:bCs w:val="0"/>
              <w:caps w:val="0"/>
              <w:noProof/>
              <w:sz w:val="22"/>
              <w:szCs w:val="22"/>
              <w:lang w:eastAsia="fr-FR"/>
            </w:rPr>
          </w:pPr>
          <w:hyperlink w:anchor="_Toc46840873" w:history="1">
            <w:r w:rsidR="00781EDF" w:rsidRPr="008F5E16">
              <w:rPr>
                <w:rStyle w:val="Hyperlink"/>
                <w:rFonts w:eastAsia="MS Gothic" w:cs="Arial"/>
                <w:noProof/>
              </w:rPr>
              <w:t>2</w:t>
            </w:r>
            <w:r w:rsidR="00781EDF">
              <w:rPr>
                <w:rFonts w:eastAsiaTheme="minorEastAsia" w:cstheme="minorBidi"/>
                <w:b w:val="0"/>
                <w:bCs w:val="0"/>
                <w:caps w:val="0"/>
                <w:noProof/>
                <w:sz w:val="22"/>
                <w:szCs w:val="22"/>
                <w:lang w:eastAsia="fr-FR"/>
              </w:rPr>
              <w:tab/>
            </w:r>
            <w:r w:rsidR="00781EDF" w:rsidRPr="008F5E16">
              <w:rPr>
                <w:rStyle w:val="Hyperlink"/>
                <w:noProof/>
              </w:rPr>
              <w:t>Contexte du programme, structure de l’audit et description des entités</w:t>
            </w:r>
            <w:r w:rsidR="00781EDF">
              <w:rPr>
                <w:noProof/>
                <w:webHidden/>
              </w:rPr>
              <w:tab/>
            </w:r>
            <w:r w:rsidR="00781EDF">
              <w:rPr>
                <w:noProof/>
                <w:webHidden/>
              </w:rPr>
              <w:fldChar w:fldCharType="begin"/>
            </w:r>
            <w:r w:rsidR="00781EDF">
              <w:rPr>
                <w:noProof/>
                <w:webHidden/>
              </w:rPr>
              <w:instrText xml:space="preserve"> PAGEREF _Toc46840873 \h </w:instrText>
            </w:r>
            <w:r w:rsidR="00781EDF">
              <w:rPr>
                <w:noProof/>
                <w:webHidden/>
              </w:rPr>
            </w:r>
            <w:r w:rsidR="00781EDF">
              <w:rPr>
                <w:noProof/>
                <w:webHidden/>
              </w:rPr>
              <w:fldChar w:fldCharType="separate"/>
            </w:r>
            <w:r w:rsidR="00781EDF">
              <w:rPr>
                <w:noProof/>
                <w:webHidden/>
              </w:rPr>
              <w:t>3</w:t>
            </w:r>
            <w:r w:rsidR="00781EDF">
              <w:rPr>
                <w:noProof/>
                <w:webHidden/>
              </w:rPr>
              <w:fldChar w:fldCharType="end"/>
            </w:r>
          </w:hyperlink>
        </w:p>
        <w:p w14:paraId="2D64F931" w14:textId="77777777" w:rsidR="00781EDF" w:rsidRDefault="00DE35DD">
          <w:pPr>
            <w:pStyle w:val="TOC2"/>
            <w:tabs>
              <w:tab w:val="left" w:pos="880"/>
              <w:tab w:val="right" w:leader="hyphen" w:pos="9614"/>
            </w:tabs>
            <w:rPr>
              <w:rFonts w:eastAsiaTheme="minorEastAsia" w:cstheme="minorBidi"/>
              <w:smallCaps w:val="0"/>
              <w:noProof/>
              <w:sz w:val="22"/>
              <w:szCs w:val="22"/>
              <w:lang w:eastAsia="fr-FR"/>
            </w:rPr>
          </w:pPr>
          <w:hyperlink w:anchor="_Toc46840874" w:history="1">
            <w:r w:rsidR="00781EDF" w:rsidRPr="008F5E16">
              <w:rPr>
                <w:rStyle w:val="Hyperlink"/>
                <w:rFonts w:eastAsia="MS Gothic" w:cs="Arial"/>
                <w:b/>
                <w:bCs/>
                <w:noProof/>
              </w:rPr>
              <w:t>2.1</w:t>
            </w:r>
            <w:r w:rsidR="00781EDF">
              <w:rPr>
                <w:rFonts w:eastAsiaTheme="minorEastAsia" w:cstheme="minorBidi"/>
                <w:smallCaps w:val="0"/>
                <w:noProof/>
                <w:sz w:val="22"/>
                <w:szCs w:val="22"/>
                <w:lang w:eastAsia="fr-FR"/>
              </w:rPr>
              <w:tab/>
            </w:r>
            <w:r w:rsidR="00781EDF" w:rsidRPr="008F5E16">
              <w:rPr>
                <w:rStyle w:val="Hyperlink"/>
                <w:b/>
                <w:bCs/>
                <w:noProof/>
              </w:rPr>
              <w:t>Contexte du programme </w:t>
            </w:r>
            <w:r w:rsidR="00781EDF" w:rsidRPr="008F5E16">
              <w:rPr>
                <w:rStyle w:val="Hyperlink"/>
                <w:noProof/>
              </w:rPr>
              <w:t>: [à remplir par le récipiendaire principal]</w:t>
            </w:r>
            <w:r w:rsidR="00781EDF">
              <w:rPr>
                <w:noProof/>
                <w:webHidden/>
              </w:rPr>
              <w:tab/>
            </w:r>
            <w:r w:rsidR="00781EDF">
              <w:rPr>
                <w:noProof/>
                <w:webHidden/>
              </w:rPr>
              <w:fldChar w:fldCharType="begin"/>
            </w:r>
            <w:r w:rsidR="00781EDF">
              <w:rPr>
                <w:noProof/>
                <w:webHidden/>
              </w:rPr>
              <w:instrText xml:space="preserve"> PAGEREF _Toc46840874 \h </w:instrText>
            </w:r>
            <w:r w:rsidR="00781EDF">
              <w:rPr>
                <w:noProof/>
                <w:webHidden/>
              </w:rPr>
            </w:r>
            <w:r w:rsidR="00781EDF">
              <w:rPr>
                <w:noProof/>
                <w:webHidden/>
              </w:rPr>
              <w:fldChar w:fldCharType="separate"/>
            </w:r>
            <w:r w:rsidR="00781EDF">
              <w:rPr>
                <w:noProof/>
                <w:webHidden/>
              </w:rPr>
              <w:t>3</w:t>
            </w:r>
            <w:r w:rsidR="00781EDF">
              <w:rPr>
                <w:noProof/>
                <w:webHidden/>
              </w:rPr>
              <w:fldChar w:fldCharType="end"/>
            </w:r>
          </w:hyperlink>
        </w:p>
        <w:p w14:paraId="15B89B8E" w14:textId="77777777" w:rsidR="00781EDF" w:rsidRDefault="00DE35DD">
          <w:pPr>
            <w:pStyle w:val="TOC2"/>
            <w:tabs>
              <w:tab w:val="left" w:pos="880"/>
              <w:tab w:val="right" w:leader="hyphen" w:pos="9614"/>
            </w:tabs>
            <w:rPr>
              <w:rFonts w:eastAsiaTheme="minorEastAsia" w:cstheme="minorBidi"/>
              <w:smallCaps w:val="0"/>
              <w:noProof/>
              <w:sz w:val="22"/>
              <w:szCs w:val="22"/>
              <w:lang w:eastAsia="fr-FR"/>
            </w:rPr>
          </w:pPr>
          <w:hyperlink w:anchor="_Toc46840875" w:history="1">
            <w:r w:rsidR="00781EDF" w:rsidRPr="008F5E16">
              <w:rPr>
                <w:rStyle w:val="Hyperlink"/>
                <w:rFonts w:eastAsia="MS Gothic" w:cs="Arial"/>
                <w:b/>
                <w:bCs/>
                <w:noProof/>
              </w:rPr>
              <w:t>2.2</w:t>
            </w:r>
            <w:r w:rsidR="00781EDF">
              <w:rPr>
                <w:rFonts w:eastAsiaTheme="minorEastAsia" w:cstheme="minorBidi"/>
                <w:smallCaps w:val="0"/>
                <w:noProof/>
                <w:sz w:val="22"/>
                <w:szCs w:val="22"/>
                <w:lang w:eastAsia="fr-FR"/>
              </w:rPr>
              <w:tab/>
            </w:r>
            <w:r w:rsidR="00781EDF" w:rsidRPr="008F5E16">
              <w:rPr>
                <w:rStyle w:val="Hyperlink"/>
                <w:b/>
                <w:bCs/>
                <w:noProof/>
              </w:rPr>
              <w:t>Entités du programme et démarche de l’audit </w:t>
            </w:r>
            <w:r w:rsidR="00781EDF" w:rsidRPr="008F5E16">
              <w:rPr>
                <w:rStyle w:val="Hyperlink"/>
                <w:noProof/>
              </w:rPr>
              <w:t>: [à remplir par le récipiendaire principal]</w:t>
            </w:r>
            <w:r w:rsidR="00781EDF">
              <w:rPr>
                <w:noProof/>
                <w:webHidden/>
              </w:rPr>
              <w:tab/>
            </w:r>
            <w:r w:rsidR="00781EDF">
              <w:rPr>
                <w:noProof/>
                <w:webHidden/>
              </w:rPr>
              <w:fldChar w:fldCharType="begin"/>
            </w:r>
            <w:r w:rsidR="00781EDF">
              <w:rPr>
                <w:noProof/>
                <w:webHidden/>
              </w:rPr>
              <w:instrText xml:space="preserve"> PAGEREF _Toc46840875 \h </w:instrText>
            </w:r>
            <w:r w:rsidR="00781EDF">
              <w:rPr>
                <w:noProof/>
                <w:webHidden/>
              </w:rPr>
            </w:r>
            <w:r w:rsidR="00781EDF">
              <w:rPr>
                <w:noProof/>
                <w:webHidden/>
              </w:rPr>
              <w:fldChar w:fldCharType="separate"/>
            </w:r>
            <w:r w:rsidR="00781EDF">
              <w:rPr>
                <w:noProof/>
                <w:webHidden/>
              </w:rPr>
              <w:t>3</w:t>
            </w:r>
            <w:r w:rsidR="00781EDF">
              <w:rPr>
                <w:noProof/>
                <w:webHidden/>
              </w:rPr>
              <w:fldChar w:fldCharType="end"/>
            </w:r>
          </w:hyperlink>
        </w:p>
        <w:p w14:paraId="66345D64" w14:textId="77777777" w:rsidR="00781EDF" w:rsidRDefault="00DE35DD">
          <w:pPr>
            <w:pStyle w:val="TOC1"/>
            <w:tabs>
              <w:tab w:val="left" w:pos="440"/>
              <w:tab w:val="right" w:leader="hyphen" w:pos="9614"/>
            </w:tabs>
            <w:rPr>
              <w:rFonts w:eastAsiaTheme="minorEastAsia" w:cstheme="minorBidi"/>
              <w:b w:val="0"/>
              <w:bCs w:val="0"/>
              <w:caps w:val="0"/>
              <w:noProof/>
              <w:sz w:val="22"/>
              <w:szCs w:val="22"/>
              <w:lang w:eastAsia="fr-FR"/>
            </w:rPr>
          </w:pPr>
          <w:hyperlink w:anchor="_Toc46840876" w:history="1">
            <w:r w:rsidR="00781EDF" w:rsidRPr="008F5E16">
              <w:rPr>
                <w:rStyle w:val="Hyperlink"/>
                <w:rFonts w:eastAsia="MS Gothic" w:cs="Arial"/>
                <w:noProof/>
              </w:rPr>
              <w:t>3</w:t>
            </w:r>
            <w:r w:rsidR="00781EDF">
              <w:rPr>
                <w:rFonts w:eastAsiaTheme="minorEastAsia" w:cstheme="minorBidi"/>
                <w:b w:val="0"/>
                <w:bCs w:val="0"/>
                <w:caps w:val="0"/>
                <w:noProof/>
                <w:sz w:val="22"/>
                <w:szCs w:val="22"/>
                <w:lang w:eastAsia="fr-FR"/>
              </w:rPr>
              <w:tab/>
            </w:r>
            <w:r w:rsidR="00781EDF" w:rsidRPr="008F5E16">
              <w:rPr>
                <w:rStyle w:val="Hyperlink"/>
                <w:noProof/>
              </w:rPr>
              <w:t>Contacts [</w:t>
            </w:r>
            <w:r w:rsidR="00781EDF" w:rsidRPr="00382A70">
              <w:rPr>
                <w:rStyle w:val="Hyperlink"/>
                <w:b w:val="0"/>
                <w:bCs w:val="0"/>
                <w:caps w:val="0"/>
                <w:smallCaps/>
                <w:noProof/>
              </w:rPr>
              <w:t>à communiquer à l’auditeur de façon confidentielle]</w:t>
            </w:r>
            <w:r w:rsidR="00781EDF" w:rsidRPr="008F5E16">
              <w:rPr>
                <w:rStyle w:val="Hyperlink"/>
                <w:noProof/>
              </w:rPr>
              <w:t> :</w:t>
            </w:r>
            <w:r w:rsidR="00781EDF">
              <w:rPr>
                <w:noProof/>
                <w:webHidden/>
              </w:rPr>
              <w:tab/>
            </w:r>
            <w:r w:rsidR="00781EDF">
              <w:rPr>
                <w:noProof/>
                <w:webHidden/>
              </w:rPr>
              <w:fldChar w:fldCharType="begin"/>
            </w:r>
            <w:r w:rsidR="00781EDF">
              <w:rPr>
                <w:noProof/>
                <w:webHidden/>
              </w:rPr>
              <w:instrText xml:space="preserve"> PAGEREF _Toc46840876 \h </w:instrText>
            </w:r>
            <w:r w:rsidR="00781EDF">
              <w:rPr>
                <w:noProof/>
                <w:webHidden/>
              </w:rPr>
            </w:r>
            <w:r w:rsidR="00781EDF">
              <w:rPr>
                <w:noProof/>
                <w:webHidden/>
              </w:rPr>
              <w:fldChar w:fldCharType="separate"/>
            </w:r>
            <w:r w:rsidR="00781EDF">
              <w:rPr>
                <w:noProof/>
                <w:webHidden/>
              </w:rPr>
              <w:t>3</w:t>
            </w:r>
            <w:r w:rsidR="00781EDF">
              <w:rPr>
                <w:noProof/>
                <w:webHidden/>
              </w:rPr>
              <w:fldChar w:fldCharType="end"/>
            </w:r>
          </w:hyperlink>
        </w:p>
        <w:p w14:paraId="01EFB81F" w14:textId="77777777" w:rsidR="00781EDF" w:rsidRDefault="00DE35DD">
          <w:pPr>
            <w:pStyle w:val="TOC1"/>
            <w:tabs>
              <w:tab w:val="left" w:pos="440"/>
              <w:tab w:val="right" w:leader="hyphen" w:pos="9614"/>
            </w:tabs>
            <w:rPr>
              <w:rFonts w:eastAsiaTheme="minorEastAsia" w:cstheme="minorBidi"/>
              <w:b w:val="0"/>
              <w:bCs w:val="0"/>
              <w:caps w:val="0"/>
              <w:noProof/>
              <w:sz w:val="22"/>
              <w:szCs w:val="22"/>
              <w:lang w:eastAsia="fr-FR"/>
            </w:rPr>
          </w:pPr>
          <w:hyperlink w:anchor="_Toc46840877" w:history="1">
            <w:r w:rsidR="00781EDF" w:rsidRPr="008F5E16">
              <w:rPr>
                <w:rStyle w:val="Hyperlink"/>
                <w:rFonts w:eastAsia="MS Gothic" w:cs="Arial"/>
                <w:noProof/>
              </w:rPr>
              <w:t>4</w:t>
            </w:r>
            <w:r w:rsidR="00781EDF">
              <w:rPr>
                <w:rFonts w:eastAsiaTheme="minorEastAsia" w:cstheme="minorBidi"/>
                <w:b w:val="0"/>
                <w:bCs w:val="0"/>
                <w:caps w:val="0"/>
                <w:noProof/>
                <w:sz w:val="22"/>
                <w:szCs w:val="22"/>
                <w:lang w:eastAsia="fr-FR"/>
              </w:rPr>
              <w:tab/>
            </w:r>
            <w:r w:rsidR="00781EDF" w:rsidRPr="008F5E16">
              <w:rPr>
                <w:rStyle w:val="Hyperlink"/>
                <w:noProof/>
              </w:rPr>
              <w:t>Objectifs</w:t>
            </w:r>
            <w:r w:rsidR="00781EDF">
              <w:rPr>
                <w:noProof/>
                <w:webHidden/>
              </w:rPr>
              <w:tab/>
            </w:r>
            <w:r w:rsidR="00781EDF">
              <w:rPr>
                <w:noProof/>
                <w:webHidden/>
              </w:rPr>
              <w:fldChar w:fldCharType="begin"/>
            </w:r>
            <w:r w:rsidR="00781EDF">
              <w:rPr>
                <w:noProof/>
                <w:webHidden/>
              </w:rPr>
              <w:instrText xml:space="preserve"> PAGEREF _Toc46840877 \h </w:instrText>
            </w:r>
            <w:r w:rsidR="00781EDF">
              <w:rPr>
                <w:noProof/>
                <w:webHidden/>
              </w:rPr>
            </w:r>
            <w:r w:rsidR="00781EDF">
              <w:rPr>
                <w:noProof/>
                <w:webHidden/>
              </w:rPr>
              <w:fldChar w:fldCharType="separate"/>
            </w:r>
            <w:r w:rsidR="00781EDF">
              <w:rPr>
                <w:noProof/>
                <w:webHidden/>
              </w:rPr>
              <w:t>3</w:t>
            </w:r>
            <w:r w:rsidR="00781EDF">
              <w:rPr>
                <w:noProof/>
                <w:webHidden/>
              </w:rPr>
              <w:fldChar w:fldCharType="end"/>
            </w:r>
          </w:hyperlink>
        </w:p>
        <w:p w14:paraId="64773B3A" w14:textId="77777777" w:rsidR="00781EDF" w:rsidRDefault="00DE35DD">
          <w:pPr>
            <w:pStyle w:val="TOC1"/>
            <w:tabs>
              <w:tab w:val="left" w:pos="440"/>
              <w:tab w:val="right" w:leader="hyphen" w:pos="9614"/>
            </w:tabs>
            <w:rPr>
              <w:rFonts w:eastAsiaTheme="minorEastAsia" w:cstheme="minorBidi"/>
              <w:b w:val="0"/>
              <w:bCs w:val="0"/>
              <w:caps w:val="0"/>
              <w:noProof/>
              <w:sz w:val="22"/>
              <w:szCs w:val="22"/>
              <w:lang w:eastAsia="fr-FR"/>
            </w:rPr>
          </w:pPr>
          <w:hyperlink w:anchor="_Toc46840878" w:history="1">
            <w:r w:rsidR="00781EDF" w:rsidRPr="008F5E16">
              <w:rPr>
                <w:rStyle w:val="Hyperlink"/>
                <w:rFonts w:eastAsia="MS Gothic" w:cs="Arial"/>
                <w:noProof/>
              </w:rPr>
              <w:t>5</w:t>
            </w:r>
            <w:r w:rsidR="00781EDF">
              <w:rPr>
                <w:rFonts w:eastAsiaTheme="minorEastAsia" w:cstheme="minorBidi"/>
                <w:b w:val="0"/>
                <w:bCs w:val="0"/>
                <w:caps w:val="0"/>
                <w:noProof/>
                <w:sz w:val="22"/>
                <w:szCs w:val="22"/>
                <w:lang w:eastAsia="fr-FR"/>
              </w:rPr>
              <w:tab/>
            </w:r>
            <w:r w:rsidR="00781EDF" w:rsidRPr="008F5E16">
              <w:rPr>
                <w:rStyle w:val="Hyperlink"/>
                <w:noProof/>
              </w:rPr>
              <w:t>Normes et orientations</w:t>
            </w:r>
            <w:r w:rsidR="00781EDF">
              <w:rPr>
                <w:noProof/>
                <w:webHidden/>
              </w:rPr>
              <w:tab/>
            </w:r>
            <w:r w:rsidR="00781EDF">
              <w:rPr>
                <w:noProof/>
                <w:webHidden/>
              </w:rPr>
              <w:fldChar w:fldCharType="begin"/>
            </w:r>
            <w:r w:rsidR="00781EDF">
              <w:rPr>
                <w:noProof/>
                <w:webHidden/>
              </w:rPr>
              <w:instrText xml:space="preserve"> PAGEREF _Toc46840878 \h </w:instrText>
            </w:r>
            <w:r w:rsidR="00781EDF">
              <w:rPr>
                <w:noProof/>
                <w:webHidden/>
              </w:rPr>
            </w:r>
            <w:r w:rsidR="00781EDF">
              <w:rPr>
                <w:noProof/>
                <w:webHidden/>
              </w:rPr>
              <w:fldChar w:fldCharType="separate"/>
            </w:r>
            <w:r w:rsidR="00781EDF">
              <w:rPr>
                <w:noProof/>
                <w:webHidden/>
              </w:rPr>
              <w:t>4</w:t>
            </w:r>
            <w:r w:rsidR="00781EDF">
              <w:rPr>
                <w:noProof/>
                <w:webHidden/>
              </w:rPr>
              <w:fldChar w:fldCharType="end"/>
            </w:r>
          </w:hyperlink>
        </w:p>
        <w:p w14:paraId="4D28023A" w14:textId="77777777" w:rsidR="00781EDF" w:rsidRDefault="00DE35DD">
          <w:pPr>
            <w:pStyle w:val="TOC2"/>
            <w:tabs>
              <w:tab w:val="left" w:pos="880"/>
              <w:tab w:val="right" w:leader="hyphen" w:pos="9614"/>
            </w:tabs>
            <w:rPr>
              <w:rFonts w:eastAsiaTheme="minorEastAsia" w:cstheme="minorBidi"/>
              <w:smallCaps w:val="0"/>
              <w:noProof/>
              <w:sz w:val="22"/>
              <w:szCs w:val="22"/>
              <w:lang w:eastAsia="fr-FR"/>
            </w:rPr>
          </w:pPr>
          <w:hyperlink w:anchor="_Toc46840879" w:history="1">
            <w:r w:rsidR="00781EDF" w:rsidRPr="008F5E16">
              <w:rPr>
                <w:rStyle w:val="Hyperlink"/>
                <w:rFonts w:eastAsia="MS Gothic" w:cs="Arial"/>
                <w:b/>
                <w:bCs/>
                <w:noProof/>
              </w:rPr>
              <w:t>5.1</w:t>
            </w:r>
            <w:r w:rsidR="00781EDF">
              <w:rPr>
                <w:rFonts w:eastAsiaTheme="minorEastAsia" w:cstheme="minorBidi"/>
                <w:smallCaps w:val="0"/>
                <w:noProof/>
                <w:sz w:val="22"/>
                <w:szCs w:val="22"/>
                <w:lang w:eastAsia="fr-FR"/>
              </w:rPr>
              <w:tab/>
            </w:r>
            <w:r w:rsidR="00781EDF" w:rsidRPr="008F5E16">
              <w:rPr>
                <w:rStyle w:val="Hyperlink"/>
                <w:b/>
                <w:bCs/>
                <w:noProof/>
              </w:rPr>
              <w:t>Principes généraux</w:t>
            </w:r>
            <w:r w:rsidR="00781EDF">
              <w:rPr>
                <w:noProof/>
                <w:webHidden/>
              </w:rPr>
              <w:tab/>
            </w:r>
            <w:r w:rsidR="00781EDF">
              <w:rPr>
                <w:noProof/>
                <w:webHidden/>
              </w:rPr>
              <w:fldChar w:fldCharType="begin"/>
            </w:r>
            <w:r w:rsidR="00781EDF">
              <w:rPr>
                <w:noProof/>
                <w:webHidden/>
              </w:rPr>
              <w:instrText xml:space="preserve"> PAGEREF _Toc46840879 \h </w:instrText>
            </w:r>
            <w:r w:rsidR="00781EDF">
              <w:rPr>
                <w:noProof/>
                <w:webHidden/>
              </w:rPr>
            </w:r>
            <w:r w:rsidR="00781EDF">
              <w:rPr>
                <w:noProof/>
                <w:webHidden/>
              </w:rPr>
              <w:fldChar w:fldCharType="separate"/>
            </w:r>
            <w:r w:rsidR="00781EDF">
              <w:rPr>
                <w:noProof/>
                <w:webHidden/>
              </w:rPr>
              <w:t>4</w:t>
            </w:r>
            <w:r w:rsidR="00781EDF">
              <w:rPr>
                <w:noProof/>
                <w:webHidden/>
              </w:rPr>
              <w:fldChar w:fldCharType="end"/>
            </w:r>
          </w:hyperlink>
        </w:p>
        <w:p w14:paraId="12EA59F8" w14:textId="77777777" w:rsidR="00781EDF" w:rsidRDefault="00DE35DD">
          <w:pPr>
            <w:pStyle w:val="TOC2"/>
            <w:tabs>
              <w:tab w:val="left" w:pos="880"/>
              <w:tab w:val="right" w:leader="hyphen" w:pos="9614"/>
            </w:tabs>
            <w:rPr>
              <w:rFonts w:eastAsiaTheme="minorEastAsia" w:cstheme="minorBidi"/>
              <w:smallCaps w:val="0"/>
              <w:noProof/>
              <w:sz w:val="22"/>
              <w:szCs w:val="22"/>
              <w:lang w:eastAsia="fr-FR"/>
            </w:rPr>
          </w:pPr>
          <w:hyperlink w:anchor="_Toc46840880" w:history="1">
            <w:r w:rsidR="00781EDF" w:rsidRPr="008F5E16">
              <w:rPr>
                <w:rStyle w:val="Hyperlink"/>
                <w:rFonts w:eastAsia="MS Gothic" w:cs="Arial"/>
                <w:b/>
                <w:bCs/>
                <w:noProof/>
              </w:rPr>
              <w:t>5.2</w:t>
            </w:r>
            <w:r w:rsidR="00781EDF">
              <w:rPr>
                <w:rFonts w:eastAsiaTheme="minorEastAsia" w:cstheme="minorBidi"/>
                <w:smallCaps w:val="0"/>
                <w:noProof/>
                <w:sz w:val="22"/>
                <w:szCs w:val="22"/>
                <w:lang w:eastAsia="fr-FR"/>
              </w:rPr>
              <w:tab/>
            </w:r>
            <w:r w:rsidR="00781EDF" w:rsidRPr="008F5E16">
              <w:rPr>
                <w:rStyle w:val="Hyperlink"/>
                <w:b/>
                <w:bCs/>
                <w:noProof/>
              </w:rPr>
              <w:t>Qualifications, expérience et composition de l’équipe</w:t>
            </w:r>
            <w:r w:rsidR="00781EDF">
              <w:rPr>
                <w:noProof/>
                <w:webHidden/>
              </w:rPr>
              <w:tab/>
            </w:r>
            <w:r w:rsidR="00781EDF">
              <w:rPr>
                <w:noProof/>
                <w:webHidden/>
              </w:rPr>
              <w:fldChar w:fldCharType="begin"/>
            </w:r>
            <w:r w:rsidR="00781EDF">
              <w:rPr>
                <w:noProof/>
                <w:webHidden/>
              </w:rPr>
              <w:instrText xml:space="preserve"> PAGEREF _Toc46840880 \h </w:instrText>
            </w:r>
            <w:r w:rsidR="00781EDF">
              <w:rPr>
                <w:noProof/>
                <w:webHidden/>
              </w:rPr>
            </w:r>
            <w:r w:rsidR="00781EDF">
              <w:rPr>
                <w:noProof/>
                <w:webHidden/>
              </w:rPr>
              <w:fldChar w:fldCharType="separate"/>
            </w:r>
            <w:r w:rsidR="00781EDF">
              <w:rPr>
                <w:noProof/>
                <w:webHidden/>
              </w:rPr>
              <w:t>4</w:t>
            </w:r>
            <w:r w:rsidR="00781EDF">
              <w:rPr>
                <w:noProof/>
                <w:webHidden/>
              </w:rPr>
              <w:fldChar w:fldCharType="end"/>
            </w:r>
          </w:hyperlink>
        </w:p>
        <w:p w14:paraId="438A2BFA" w14:textId="77777777" w:rsidR="00781EDF" w:rsidRDefault="00DE35DD">
          <w:pPr>
            <w:pStyle w:val="TOC3"/>
            <w:tabs>
              <w:tab w:val="left" w:pos="1100"/>
              <w:tab w:val="right" w:leader="hyphen" w:pos="9614"/>
            </w:tabs>
            <w:rPr>
              <w:rFonts w:eastAsiaTheme="minorEastAsia" w:cstheme="minorBidi"/>
              <w:i w:val="0"/>
              <w:iCs w:val="0"/>
              <w:noProof/>
              <w:sz w:val="22"/>
              <w:szCs w:val="22"/>
              <w:lang w:eastAsia="fr-FR"/>
            </w:rPr>
          </w:pPr>
          <w:hyperlink w:anchor="_Toc46840881" w:history="1">
            <w:r w:rsidR="00781EDF" w:rsidRPr="008F5E16">
              <w:rPr>
                <w:rStyle w:val="Hyperlink"/>
                <w:rFonts w:eastAsia="MS Gothic" w:cs="Arial"/>
                <w:b/>
                <w:bCs/>
                <w:noProof/>
                <w:snapToGrid w:val="0"/>
              </w:rPr>
              <w:t>5.2.1</w:t>
            </w:r>
            <w:r w:rsidR="00781EDF">
              <w:rPr>
                <w:rFonts w:eastAsiaTheme="minorEastAsia" w:cstheme="minorBidi"/>
                <w:i w:val="0"/>
                <w:iCs w:val="0"/>
                <w:noProof/>
                <w:sz w:val="22"/>
                <w:szCs w:val="22"/>
                <w:lang w:eastAsia="fr-FR"/>
              </w:rPr>
              <w:tab/>
            </w:r>
            <w:r w:rsidR="00781EDF" w:rsidRPr="008F5E16">
              <w:rPr>
                <w:rStyle w:val="Hyperlink"/>
                <w:b/>
                <w:bCs/>
                <w:noProof/>
                <w:snapToGrid w:val="0"/>
              </w:rPr>
              <w:t>Qualifications et expérience</w:t>
            </w:r>
            <w:r w:rsidR="00781EDF">
              <w:rPr>
                <w:noProof/>
                <w:webHidden/>
              </w:rPr>
              <w:tab/>
            </w:r>
            <w:r w:rsidR="00781EDF">
              <w:rPr>
                <w:noProof/>
                <w:webHidden/>
              </w:rPr>
              <w:fldChar w:fldCharType="begin"/>
            </w:r>
            <w:r w:rsidR="00781EDF">
              <w:rPr>
                <w:noProof/>
                <w:webHidden/>
              </w:rPr>
              <w:instrText xml:space="preserve"> PAGEREF _Toc46840881 \h </w:instrText>
            </w:r>
            <w:r w:rsidR="00781EDF">
              <w:rPr>
                <w:noProof/>
                <w:webHidden/>
              </w:rPr>
            </w:r>
            <w:r w:rsidR="00781EDF">
              <w:rPr>
                <w:noProof/>
                <w:webHidden/>
              </w:rPr>
              <w:fldChar w:fldCharType="separate"/>
            </w:r>
            <w:r w:rsidR="00781EDF">
              <w:rPr>
                <w:noProof/>
                <w:webHidden/>
              </w:rPr>
              <w:t>4</w:t>
            </w:r>
            <w:r w:rsidR="00781EDF">
              <w:rPr>
                <w:noProof/>
                <w:webHidden/>
              </w:rPr>
              <w:fldChar w:fldCharType="end"/>
            </w:r>
          </w:hyperlink>
        </w:p>
        <w:p w14:paraId="26C5E818" w14:textId="77777777" w:rsidR="00781EDF" w:rsidRDefault="00DE35DD">
          <w:pPr>
            <w:pStyle w:val="TOC3"/>
            <w:tabs>
              <w:tab w:val="left" w:pos="1100"/>
              <w:tab w:val="right" w:leader="hyphen" w:pos="9614"/>
            </w:tabs>
            <w:rPr>
              <w:rFonts w:eastAsiaTheme="minorEastAsia" w:cstheme="minorBidi"/>
              <w:i w:val="0"/>
              <w:iCs w:val="0"/>
              <w:noProof/>
              <w:sz w:val="22"/>
              <w:szCs w:val="22"/>
              <w:lang w:eastAsia="fr-FR"/>
            </w:rPr>
          </w:pPr>
          <w:hyperlink w:anchor="_Toc46840882" w:history="1">
            <w:r w:rsidR="00781EDF" w:rsidRPr="008F5E16">
              <w:rPr>
                <w:rStyle w:val="Hyperlink"/>
                <w:rFonts w:eastAsia="MS Gothic" w:cs="Arial"/>
                <w:b/>
                <w:bCs/>
                <w:noProof/>
                <w:snapToGrid w:val="0"/>
              </w:rPr>
              <w:t>5.2.2</w:t>
            </w:r>
            <w:r w:rsidR="00781EDF">
              <w:rPr>
                <w:rFonts w:eastAsiaTheme="minorEastAsia" w:cstheme="minorBidi"/>
                <w:i w:val="0"/>
                <w:iCs w:val="0"/>
                <w:noProof/>
                <w:sz w:val="22"/>
                <w:szCs w:val="22"/>
                <w:lang w:eastAsia="fr-FR"/>
              </w:rPr>
              <w:tab/>
            </w:r>
            <w:r w:rsidR="00781EDF" w:rsidRPr="008F5E16">
              <w:rPr>
                <w:rStyle w:val="Hyperlink"/>
                <w:b/>
                <w:bCs/>
                <w:noProof/>
                <w:snapToGrid w:val="0"/>
              </w:rPr>
              <w:t>Composition de l’équipe</w:t>
            </w:r>
            <w:r w:rsidR="00781EDF">
              <w:rPr>
                <w:noProof/>
                <w:webHidden/>
              </w:rPr>
              <w:tab/>
            </w:r>
            <w:r w:rsidR="00781EDF">
              <w:rPr>
                <w:noProof/>
                <w:webHidden/>
              </w:rPr>
              <w:fldChar w:fldCharType="begin"/>
            </w:r>
            <w:r w:rsidR="00781EDF">
              <w:rPr>
                <w:noProof/>
                <w:webHidden/>
              </w:rPr>
              <w:instrText xml:space="preserve"> PAGEREF _Toc46840882 \h </w:instrText>
            </w:r>
            <w:r w:rsidR="00781EDF">
              <w:rPr>
                <w:noProof/>
                <w:webHidden/>
              </w:rPr>
            </w:r>
            <w:r w:rsidR="00781EDF">
              <w:rPr>
                <w:noProof/>
                <w:webHidden/>
              </w:rPr>
              <w:fldChar w:fldCharType="separate"/>
            </w:r>
            <w:r w:rsidR="00781EDF">
              <w:rPr>
                <w:noProof/>
                <w:webHidden/>
              </w:rPr>
              <w:t>5</w:t>
            </w:r>
            <w:r w:rsidR="00781EDF">
              <w:rPr>
                <w:noProof/>
                <w:webHidden/>
              </w:rPr>
              <w:fldChar w:fldCharType="end"/>
            </w:r>
          </w:hyperlink>
        </w:p>
        <w:p w14:paraId="1165A522" w14:textId="77777777" w:rsidR="00781EDF" w:rsidRDefault="00DE35DD">
          <w:pPr>
            <w:pStyle w:val="TOC1"/>
            <w:tabs>
              <w:tab w:val="left" w:pos="440"/>
              <w:tab w:val="right" w:leader="hyphen" w:pos="9614"/>
            </w:tabs>
            <w:rPr>
              <w:rFonts w:eastAsiaTheme="minorEastAsia" w:cstheme="minorBidi"/>
              <w:b w:val="0"/>
              <w:bCs w:val="0"/>
              <w:caps w:val="0"/>
              <w:noProof/>
              <w:sz w:val="22"/>
              <w:szCs w:val="22"/>
              <w:lang w:eastAsia="fr-FR"/>
            </w:rPr>
          </w:pPr>
          <w:hyperlink w:anchor="_Toc46840883" w:history="1">
            <w:r w:rsidR="00781EDF" w:rsidRPr="008F5E16">
              <w:rPr>
                <w:rStyle w:val="Hyperlink"/>
                <w:rFonts w:eastAsia="MS Gothic" w:cs="Arial"/>
                <w:noProof/>
              </w:rPr>
              <w:t>6</w:t>
            </w:r>
            <w:r w:rsidR="00781EDF">
              <w:rPr>
                <w:rFonts w:eastAsiaTheme="minorEastAsia" w:cstheme="minorBidi"/>
                <w:b w:val="0"/>
                <w:bCs w:val="0"/>
                <w:caps w:val="0"/>
                <w:noProof/>
                <w:sz w:val="22"/>
                <w:szCs w:val="22"/>
                <w:lang w:eastAsia="fr-FR"/>
              </w:rPr>
              <w:tab/>
            </w:r>
            <w:r w:rsidR="00781EDF" w:rsidRPr="008F5E16">
              <w:rPr>
                <w:rStyle w:val="Hyperlink"/>
                <w:noProof/>
              </w:rPr>
              <w:t>Portée</w:t>
            </w:r>
            <w:r w:rsidR="00781EDF">
              <w:rPr>
                <w:noProof/>
                <w:webHidden/>
              </w:rPr>
              <w:tab/>
            </w:r>
            <w:r w:rsidR="00781EDF">
              <w:rPr>
                <w:noProof/>
                <w:webHidden/>
              </w:rPr>
              <w:fldChar w:fldCharType="begin"/>
            </w:r>
            <w:r w:rsidR="00781EDF">
              <w:rPr>
                <w:noProof/>
                <w:webHidden/>
              </w:rPr>
              <w:instrText xml:space="preserve"> PAGEREF _Toc46840883 \h </w:instrText>
            </w:r>
            <w:r w:rsidR="00781EDF">
              <w:rPr>
                <w:noProof/>
                <w:webHidden/>
              </w:rPr>
            </w:r>
            <w:r w:rsidR="00781EDF">
              <w:rPr>
                <w:noProof/>
                <w:webHidden/>
              </w:rPr>
              <w:fldChar w:fldCharType="separate"/>
            </w:r>
            <w:r w:rsidR="00781EDF">
              <w:rPr>
                <w:noProof/>
                <w:webHidden/>
              </w:rPr>
              <w:t>5</w:t>
            </w:r>
            <w:r w:rsidR="00781EDF">
              <w:rPr>
                <w:noProof/>
                <w:webHidden/>
              </w:rPr>
              <w:fldChar w:fldCharType="end"/>
            </w:r>
          </w:hyperlink>
        </w:p>
        <w:p w14:paraId="037CB69D" w14:textId="77777777" w:rsidR="00781EDF" w:rsidRDefault="00DE35DD">
          <w:pPr>
            <w:pStyle w:val="TOC1"/>
            <w:tabs>
              <w:tab w:val="left" w:pos="440"/>
              <w:tab w:val="right" w:leader="hyphen" w:pos="9614"/>
            </w:tabs>
            <w:rPr>
              <w:rFonts w:eastAsiaTheme="minorEastAsia" w:cstheme="minorBidi"/>
              <w:b w:val="0"/>
              <w:bCs w:val="0"/>
              <w:caps w:val="0"/>
              <w:noProof/>
              <w:sz w:val="22"/>
              <w:szCs w:val="22"/>
              <w:lang w:eastAsia="fr-FR"/>
            </w:rPr>
          </w:pPr>
          <w:hyperlink w:anchor="_Toc46840884" w:history="1">
            <w:r w:rsidR="00781EDF" w:rsidRPr="008F5E16">
              <w:rPr>
                <w:rStyle w:val="Hyperlink"/>
                <w:rFonts w:eastAsia="MS Gothic" w:cs="Arial"/>
                <w:noProof/>
              </w:rPr>
              <w:t>7</w:t>
            </w:r>
            <w:r w:rsidR="00781EDF">
              <w:rPr>
                <w:rFonts w:eastAsiaTheme="minorEastAsia" w:cstheme="minorBidi"/>
                <w:b w:val="0"/>
                <w:bCs w:val="0"/>
                <w:caps w:val="0"/>
                <w:noProof/>
                <w:sz w:val="22"/>
                <w:szCs w:val="22"/>
                <w:lang w:eastAsia="fr-FR"/>
              </w:rPr>
              <w:tab/>
            </w:r>
            <w:r w:rsidR="00781EDF" w:rsidRPr="008F5E16">
              <w:rPr>
                <w:rStyle w:val="Hyperlink"/>
                <w:noProof/>
              </w:rPr>
              <w:t>Procédures d’audit</w:t>
            </w:r>
            <w:r w:rsidR="00781EDF">
              <w:rPr>
                <w:noProof/>
                <w:webHidden/>
              </w:rPr>
              <w:tab/>
            </w:r>
            <w:r w:rsidR="00781EDF">
              <w:rPr>
                <w:noProof/>
                <w:webHidden/>
              </w:rPr>
              <w:fldChar w:fldCharType="begin"/>
            </w:r>
            <w:r w:rsidR="00781EDF">
              <w:rPr>
                <w:noProof/>
                <w:webHidden/>
              </w:rPr>
              <w:instrText xml:space="preserve"> PAGEREF _Toc46840884 \h </w:instrText>
            </w:r>
            <w:r w:rsidR="00781EDF">
              <w:rPr>
                <w:noProof/>
                <w:webHidden/>
              </w:rPr>
            </w:r>
            <w:r w:rsidR="00781EDF">
              <w:rPr>
                <w:noProof/>
                <w:webHidden/>
              </w:rPr>
              <w:fldChar w:fldCharType="separate"/>
            </w:r>
            <w:r w:rsidR="00781EDF">
              <w:rPr>
                <w:noProof/>
                <w:webHidden/>
              </w:rPr>
              <w:t>5</w:t>
            </w:r>
            <w:r w:rsidR="00781EDF">
              <w:rPr>
                <w:noProof/>
                <w:webHidden/>
              </w:rPr>
              <w:fldChar w:fldCharType="end"/>
            </w:r>
          </w:hyperlink>
        </w:p>
        <w:p w14:paraId="62764D6B" w14:textId="77777777" w:rsidR="00781EDF" w:rsidRDefault="00DE35DD">
          <w:pPr>
            <w:pStyle w:val="TOC2"/>
            <w:tabs>
              <w:tab w:val="left" w:pos="880"/>
              <w:tab w:val="right" w:leader="hyphen" w:pos="9614"/>
            </w:tabs>
            <w:rPr>
              <w:rFonts w:eastAsiaTheme="minorEastAsia" w:cstheme="minorBidi"/>
              <w:smallCaps w:val="0"/>
              <w:noProof/>
              <w:sz w:val="22"/>
              <w:szCs w:val="22"/>
              <w:lang w:eastAsia="fr-FR"/>
            </w:rPr>
          </w:pPr>
          <w:hyperlink w:anchor="_Toc46840885" w:history="1">
            <w:r w:rsidR="00781EDF" w:rsidRPr="008F5E16">
              <w:rPr>
                <w:rStyle w:val="Hyperlink"/>
                <w:rFonts w:eastAsia="MS Gothic" w:cs="Arial"/>
                <w:b/>
                <w:bCs/>
                <w:noProof/>
              </w:rPr>
              <w:t>7.1</w:t>
            </w:r>
            <w:r w:rsidR="00781EDF">
              <w:rPr>
                <w:rFonts w:eastAsiaTheme="minorEastAsia" w:cstheme="minorBidi"/>
                <w:smallCaps w:val="0"/>
                <w:noProof/>
                <w:sz w:val="22"/>
                <w:szCs w:val="22"/>
                <w:lang w:eastAsia="fr-FR"/>
              </w:rPr>
              <w:tab/>
            </w:r>
            <w:r w:rsidR="00781EDF" w:rsidRPr="008F5E16">
              <w:rPr>
                <w:rStyle w:val="Hyperlink"/>
                <w:b/>
                <w:bCs/>
                <w:noProof/>
              </w:rPr>
              <w:t>Procédures spécifiques</w:t>
            </w:r>
            <w:r w:rsidR="00781EDF">
              <w:rPr>
                <w:noProof/>
                <w:webHidden/>
              </w:rPr>
              <w:tab/>
            </w:r>
            <w:r w:rsidR="00781EDF">
              <w:rPr>
                <w:noProof/>
                <w:webHidden/>
              </w:rPr>
              <w:fldChar w:fldCharType="begin"/>
            </w:r>
            <w:r w:rsidR="00781EDF">
              <w:rPr>
                <w:noProof/>
                <w:webHidden/>
              </w:rPr>
              <w:instrText xml:space="preserve"> PAGEREF _Toc46840885 \h </w:instrText>
            </w:r>
            <w:r w:rsidR="00781EDF">
              <w:rPr>
                <w:noProof/>
                <w:webHidden/>
              </w:rPr>
            </w:r>
            <w:r w:rsidR="00781EDF">
              <w:rPr>
                <w:noProof/>
                <w:webHidden/>
              </w:rPr>
              <w:fldChar w:fldCharType="separate"/>
            </w:r>
            <w:r w:rsidR="00781EDF">
              <w:rPr>
                <w:noProof/>
                <w:webHidden/>
              </w:rPr>
              <w:t>5</w:t>
            </w:r>
            <w:r w:rsidR="00781EDF">
              <w:rPr>
                <w:noProof/>
                <w:webHidden/>
              </w:rPr>
              <w:fldChar w:fldCharType="end"/>
            </w:r>
          </w:hyperlink>
        </w:p>
        <w:p w14:paraId="6F84FE66" w14:textId="77777777" w:rsidR="00781EDF" w:rsidRDefault="00DE35DD">
          <w:pPr>
            <w:pStyle w:val="TOC3"/>
            <w:tabs>
              <w:tab w:val="left" w:pos="1100"/>
              <w:tab w:val="right" w:leader="hyphen" w:pos="9614"/>
            </w:tabs>
            <w:rPr>
              <w:rFonts w:eastAsiaTheme="minorEastAsia" w:cstheme="minorBidi"/>
              <w:i w:val="0"/>
              <w:iCs w:val="0"/>
              <w:noProof/>
              <w:sz w:val="22"/>
              <w:szCs w:val="22"/>
              <w:lang w:eastAsia="fr-FR"/>
            </w:rPr>
          </w:pPr>
          <w:hyperlink w:anchor="_Toc46840886" w:history="1">
            <w:r w:rsidR="00781EDF" w:rsidRPr="008F5E16">
              <w:rPr>
                <w:rStyle w:val="Hyperlink"/>
                <w:rFonts w:eastAsia="MS Gothic" w:cs="Arial"/>
                <w:b/>
                <w:bCs/>
                <w:noProof/>
                <w:snapToGrid w:val="0"/>
              </w:rPr>
              <w:t>7.1.1</w:t>
            </w:r>
            <w:r w:rsidR="00781EDF">
              <w:rPr>
                <w:rFonts w:eastAsiaTheme="minorEastAsia" w:cstheme="minorBidi"/>
                <w:i w:val="0"/>
                <w:iCs w:val="0"/>
                <w:noProof/>
                <w:sz w:val="22"/>
                <w:szCs w:val="22"/>
                <w:lang w:eastAsia="fr-FR"/>
              </w:rPr>
              <w:tab/>
            </w:r>
            <w:r w:rsidR="00781EDF" w:rsidRPr="008F5E16">
              <w:rPr>
                <w:rStyle w:val="Hyperlink"/>
                <w:b/>
                <w:bCs/>
                <w:noProof/>
                <w:snapToGrid w:val="0"/>
              </w:rPr>
              <w:t>Procédures d’examen de l’« économie » des intrants</w:t>
            </w:r>
            <w:r w:rsidR="00781EDF">
              <w:rPr>
                <w:noProof/>
                <w:webHidden/>
              </w:rPr>
              <w:tab/>
            </w:r>
            <w:r w:rsidR="00781EDF">
              <w:rPr>
                <w:noProof/>
                <w:webHidden/>
              </w:rPr>
              <w:fldChar w:fldCharType="begin"/>
            </w:r>
            <w:r w:rsidR="00781EDF">
              <w:rPr>
                <w:noProof/>
                <w:webHidden/>
              </w:rPr>
              <w:instrText xml:space="preserve"> PAGEREF _Toc46840886 \h </w:instrText>
            </w:r>
            <w:r w:rsidR="00781EDF">
              <w:rPr>
                <w:noProof/>
                <w:webHidden/>
              </w:rPr>
            </w:r>
            <w:r w:rsidR="00781EDF">
              <w:rPr>
                <w:noProof/>
                <w:webHidden/>
              </w:rPr>
              <w:fldChar w:fldCharType="separate"/>
            </w:r>
            <w:r w:rsidR="00781EDF">
              <w:rPr>
                <w:noProof/>
                <w:webHidden/>
              </w:rPr>
              <w:t>6</w:t>
            </w:r>
            <w:r w:rsidR="00781EDF">
              <w:rPr>
                <w:noProof/>
                <w:webHidden/>
              </w:rPr>
              <w:fldChar w:fldCharType="end"/>
            </w:r>
          </w:hyperlink>
        </w:p>
        <w:p w14:paraId="5C208AE9" w14:textId="77777777" w:rsidR="00781EDF" w:rsidRDefault="00DE35DD">
          <w:pPr>
            <w:pStyle w:val="TOC3"/>
            <w:tabs>
              <w:tab w:val="left" w:pos="1100"/>
              <w:tab w:val="right" w:leader="hyphen" w:pos="9614"/>
            </w:tabs>
            <w:rPr>
              <w:rFonts w:eastAsiaTheme="minorEastAsia" w:cstheme="minorBidi"/>
              <w:i w:val="0"/>
              <w:iCs w:val="0"/>
              <w:noProof/>
              <w:sz w:val="22"/>
              <w:szCs w:val="22"/>
              <w:lang w:eastAsia="fr-FR"/>
            </w:rPr>
          </w:pPr>
          <w:hyperlink w:anchor="_Toc46840887" w:history="1">
            <w:r w:rsidR="00781EDF" w:rsidRPr="008F5E16">
              <w:rPr>
                <w:rStyle w:val="Hyperlink"/>
                <w:rFonts w:eastAsia="MS Gothic" w:cs="Arial"/>
                <w:b/>
                <w:bCs/>
                <w:noProof/>
                <w:snapToGrid w:val="0"/>
              </w:rPr>
              <w:t>7.1.2</w:t>
            </w:r>
            <w:r w:rsidR="00781EDF">
              <w:rPr>
                <w:rFonts w:eastAsiaTheme="minorEastAsia" w:cstheme="minorBidi"/>
                <w:i w:val="0"/>
                <w:iCs w:val="0"/>
                <w:noProof/>
                <w:sz w:val="22"/>
                <w:szCs w:val="22"/>
                <w:lang w:eastAsia="fr-FR"/>
              </w:rPr>
              <w:tab/>
            </w:r>
            <w:r w:rsidR="00781EDF" w:rsidRPr="008F5E16">
              <w:rPr>
                <w:rStyle w:val="Hyperlink"/>
                <w:b/>
                <w:bCs/>
                <w:noProof/>
                <w:snapToGrid w:val="0"/>
              </w:rPr>
              <w:t>Procédures d’examen de l’« efficacité »</w:t>
            </w:r>
            <w:r w:rsidR="00781EDF">
              <w:rPr>
                <w:noProof/>
                <w:webHidden/>
              </w:rPr>
              <w:tab/>
            </w:r>
            <w:r w:rsidR="00781EDF">
              <w:rPr>
                <w:noProof/>
                <w:webHidden/>
              </w:rPr>
              <w:fldChar w:fldCharType="begin"/>
            </w:r>
            <w:r w:rsidR="00781EDF">
              <w:rPr>
                <w:noProof/>
                <w:webHidden/>
              </w:rPr>
              <w:instrText xml:space="preserve"> PAGEREF _Toc46840887 \h </w:instrText>
            </w:r>
            <w:r w:rsidR="00781EDF">
              <w:rPr>
                <w:noProof/>
                <w:webHidden/>
              </w:rPr>
            </w:r>
            <w:r w:rsidR="00781EDF">
              <w:rPr>
                <w:noProof/>
                <w:webHidden/>
              </w:rPr>
              <w:fldChar w:fldCharType="separate"/>
            </w:r>
            <w:r w:rsidR="00781EDF">
              <w:rPr>
                <w:noProof/>
                <w:webHidden/>
              </w:rPr>
              <w:t>6</w:t>
            </w:r>
            <w:r w:rsidR="00781EDF">
              <w:rPr>
                <w:noProof/>
                <w:webHidden/>
              </w:rPr>
              <w:fldChar w:fldCharType="end"/>
            </w:r>
          </w:hyperlink>
        </w:p>
        <w:p w14:paraId="677DF039" w14:textId="77777777" w:rsidR="00781EDF" w:rsidRDefault="00DE35DD">
          <w:pPr>
            <w:pStyle w:val="TOC3"/>
            <w:tabs>
              <w:tab w:val="left" w:pos="1100"/>
              <w:tab w:val="right" w:leader="hyphen" w:pos="9614"/>
            </w:tabs>
            <w:rPr>
              <w:rFonts w:eastAsiaTheme="minorEastAsia" w:cstheme="minorBidi"/>
              <w:i w:val="0"/>
              <w:iCs w:val="0"/>
              <w:noProof/>
              <w:sz w:val="22"/>
              <w:szCs w:val="22"/>
              <w:lang w:eastAsia="fr-FR"/>
            </w:rPr>
          </w:pPr>
          <w:hyperlink w:anchor="_Toc46840888" w:history="1">
            <w:r w:rsidR="00781EDF" w:rsidRPr="008F5E16">
              <w:rPr>
                <w:rStyle w:val="Hyperlink"/>
                <w:rFonts w:eastAsia="MS Gothic" w:cs="Arial"/>
                <w:b/>
                <w:bCs/>
                <w:noProof/>
                <w:snapToGrid w:val="0"/>
              </w:rPr>
              <w:t>7.1.3</w:t>
            </w:r>
            <w:r w:rsidR="00781EDF">
              <w:rPr>
                <w:rFonts w:eastAsiaTheme="minorEastAsia" w:cstheme="minorBidi"/>
                <w:i w:val="0"/>
                <w:iCs w:val="0"/>
                <w:noProof/>
                <w:sz w:val="22"/>
                <w:szCs w:val="22"/>
                <w:lang w:eastAsia="fr-FR"/>
              </w:rPr>
              <w:tab/>
            </w:r>
            <w:r w:rsidR="00781EDF" w:rsidRPr="008F5E16">
              <w:rPr>
                <w:rStyle w:val="Hyperlink"/>
                <w:b/>
                <w:bCs/>
                <w:noProof/>
                <w:snapToGrid w:val="0"/>
              </w:rPr>
              <w:t>Prise en compte du risque de fraude</w:t>
            </w:r>
            <w:r w:rsidR="00781EDF">
              <w:rPr>
                <w:noProof/>
                <w:webHidden/>
              </w:rPr>
              <w:tab/>
            </w:r>
            <w:r w:rsidR="00781EDF">
              <w:rPr>
                <w:noProof/>
                <w:webHidden/>
              </w:rPr>
              <w:fldChar w:fldCharType="begin"/>
            </w:r>
            <w:r w:rsidR="00781EDF">
              <w:rPr>
                <w:noProof/>
                <w:webHidden/>
              </w:rPr>
              <w:instrText xml:space="preserve"> PAGEREF _Toc46840888 \h </w:instrText>
            </w:r>
            <w:r w:rsidR="00781EDF">
              <w:rPr>
                <w:noProof/>
                <w:webHidden/>
              </w:rPr>
            </w:r>
            <w:r w:rsidR="00781EDF">
              <w:rPr>
                <w:noProof/>
                <w:webHidden/>
              </w:rPr>
              <w:fldChar w:fldCharType="separate"/>
            </w:r>
            <w:r w:rsidR="00781EDF">
              <w:rPr>
                <w:noProof/>
                <w:webHidden/>
              </w:rPr>
              <w:t>6</w:t>
            </w:r>
            <w:r w:rsidR="00781EDF">
              <w:rPr>
                <w:noProof/>
                <w:webHidden/>
              </w:rPr>
              <w:fldChar w:fldCharType="end"/>
            </w:r>
          </w:hyperlink>
        </w:p>
        <w:p w14:paraId="6575A3E8" w14:textId="77777777" w:rsidR="00781EDF" w:rsidRDefault="00DE35DD">
          <w:pPr>
            <w:pStyle w:val="TOC2"/>
            <w:tabs>
              <w:tab w:val="left" w:pos="880"/>
              <w:tab w:val="right" w:leader="hyphen" w:pos="9614"/>
            </w:tabs>
            <w:rPr>
              <w:rFonts w:eastAsiaTheme="minorEastAsia" w:cstheme="minorBidi"/>
              <w:smallCaps w:val="0"/>
              <w:noProof/>
              <w:sz w:val="22"/>
              <w:szCs w:val="22"/>
              <w:lang w:eastAsia="fr-FR"/>
            </w:rPr>
          </w:pPr>
          <w:hyperlink w:anchor="_Toc46840889" w:history="1">
            <w:r w:rsidR="00781EDF" w:rsidRPr="008F5E16">
              <w:rPr>
                <w:rStyle w:val="Hyperlink"/>
                <w:rFonts w:eastAsia="MS Gothic" w:cs="Arial"/>
                <w:b/>
                <w:bCs/>
                <w:noProof/>
              </w:rPr>
              <w:t>7.2</w:t>
            </w:r>
            <w:r w:rsidR="00781EDF">
              <w:rPr>
                <w:rFonts w:eastAsiaTheme="minorEastAsia" w:cstheme="minorBidi"/>
                <w:smallCaps w:val="0"/>
                <w:noProof/>
                <w:sz w:val="22"/>
                <w:szCs w:val="22"/>
                <w:lang w:eastAsia="fr-FR"/>
              </w:rPr>
              <w:tab/>
            </w:r>
            <w:r w:rsidR="00781EDF" w:rsidRPr="008F5E16">
              <w:rPr>
                <w:rStyle w:val="Hyperlink"/>
                <w:b/>
                <w:bCs/>
                <w:noProof/>
              </w:rPr>
              <w:t>Planification</w:t>
            </w:r>
            <w:r w:rsidR="00781EDF">
              <w:rPr>
                <w:noProof/>
                <w:webHidden/>
              </w:rPr>
              <w:tab/>
            </w:r>
            <w:r w:rsidR="00781EDF">
              <w:rPr>
                <w:noProof/>
                <w:webHidden/>
              </w:rPr>
              <w:fldChar w:fldCharType="begin"/>
            </w:r>
            <w:r w:rsidR="00781EDF">
              <w:rPr>
                <w:noProof/>
                <w:webHidden/>
              </w:rPr>
              <w:instrText xml:space="preserve"> PAGEREF _Toc46840889 \h </w:instrText>
            </w:r>
            <w:r w:rsidR="00781EDF">
              <w:rPr>
                <w:noProof/>
                <w:webHidden/>
              </w:rPr>
            </w:r>
            <w:r w:rsidR="00781EDF">
              <w:rPr>
                <w:noProof/>
                <w:webHidden/>
              </w:rPr>
              <w:fldChar w:fldCharType="separate"/>
            </w:r>
            <w:r w:rsidR="00781EDF">
              <w:rPr>
                <w:noProof/>
                <w:webHidden/>
              </w:rPr>
              <w:t>7</w:t>
            </w:r>
            <w:r w:rsidR="00781EDF">
              <w:rPr>
                <w:noProof/>
                <w:webHidden/>
              </w:rPr>
              <w:fldChar w:fldCharType="end"/>
            </w:r>
          </w:hyperlink>
        </w:p>
        <w:p w14:paraId="6D1DD604" w14:textId="77777777" w:rsidR="00781EDF" w:rsidRDefault="00DE35DD">
          <w:pPr>
            <w:pStyle w:val="TOC3"/>
            <w:tabs>
              <w:tab w:val="left" w:pos="1100"/>
              <w:tab w:val="right" w:leader="hyphen" w:pos="9614"/>
            </w:tabs>
            <w:rPr>
              <w:rFonts w:eastAsiaTheme="minorEastAsia" w:cstheme="minorBidi"/>
              <w:i w:val="0"/>
              <w:iCs w:val="0"/>
              <w:noProof/>
              <w:sz w:val="22"/>
              <w:szCs w:val="22"/>
              <w:lang w:eastAsia="fr-FR"/>
            </w:rPr>
          </w:pPr>
          <w:hyperlink w:anchor="_Toc46840890" w:history="1">
            <w:r w:rsidR="00781EDF" w:rsidRPr="008F5E16">
              <w:rPr>
                <w:rStyle w:val="Hyperlink"/>
                <w:rFonts w:eastAsia="MS Gothic" w:cs="Arial"/>
                <w:b/>
                <w:bCs/>
                <w:noProof/>
              </w:rPr>
              <w:t>7.2.1</w:t>
            </w:r>
            <w:r w:rsidR="00781EDF">
              <w:rPr>
                <w:rFonts w:eastAsiaTheme="minorEastAsia" w:cstheme="minorBidi"/>
                <w:i w:val="0"/>
                <w:iCs w:val="0"/>
                <w:noProof/>
                <w:sz w:val="22"/>
                <w:szCs w:val="22"/>
                <w:lang w:eastAsia="fr-FR"/>
              </w:rPr>
              <w:tab/>
            </w:r>
            <w:r w:rsidR="00781EDF" w:rsidRPr="008F5E16">
              <w:rPr>
                <w:rStyle w:val="Hyperlink"/>
                <w:b/>
                <w:bCs/>
                <w:noProof/>
              </w:rPr>
              <w:t>Réunion de lancement avec le récipiendaire principal et étude préliminaire</w:t>
            </w:r>
            <w:r w:rsidR="00781EDF">
              <w:rPr>
                <w:noProof/>
                <w:webHidden/>
              </w:rPr>
              <w:tab/>
            </w:r>
            <w:r w:rsidR="00781EDF">
              <w:rPr>
                <w:noProof/>
                <w:webHidden/>
              </w:rPr>
              <w:fldChar w:fldCharType="begin"/>
            </w:r>
            <w:r w:rsidR="00781EDF">
              <w:rPr>
                <w:noProof/>
                <w:webHidden/>
              </w:rPr>
              <w:instrText xml:space="preserve"> PAGEREF _Toc46840890 \h </w:instrText>
            </w:r>
            <w:r w:rsidR="00781EDF">
              <w:rPr>
                <w:noProof/>
                <w:webHidden/>
              </w:rPr>
            </w:r>
            <w:r w:rsidR="00781EDF">
              <w:rPr>
                <w:noProof/>
                <w:webHidden/>
              </w:rPr>
              <w:fldChar w:fldCharType="separate"/>
            </w:r>
            <w:r w:rsidR="00781EDF">
              <w:rPr>
                <w:noProof/>
                <w:webHidden/>
              </w:rPr>
              <w:t>7</w:t>
            </w:r>
            <w:r w:rsidR="00781EDF">
              <w:rPr>
                <w:noProof/>
                <w:webHidden/>
              </w:rPr>
              <w:fldChar w:fldCharType="end"/>
            </w:r>
          </w:hyperlink>
        </w:p>
        <w:p w14:paraId="2CA85662" w14:textId="77777777" w:rsidR="00781EDF" w:rsidRDefault="00DE35DD">
          <w:pPr>
            <w:pStyle w:val="TOC3"/>
            <w:tabs>
              <w:tab w:val="left" w:pos="1100"/>
              <w:tab w:val="right" w:leader="hyphen" w:pos="9614"/>
            </w:tabs>
            <w:rPr>
              <w:rFonts w:eastAsiaTheme="minorEastAsia" w:cstheme="minorBidi"/>
              <w:i w:val="0"/>
              <w:iCs w:val="0"/>
              <w:noProof/>
              <w:sz w:val="22"/>
              <w:szCs w:val="22"/>
              <w:lang w:eastAsia="fr-FR"/>
            </w:rPr>
          </w:pPr>
          <w:hyperlink w:anchor="_Toc46840891" w:history="1">
            <w:r w:rsidR="00781EDF" w:rsidRPr="008F5E16">
              <w:rPr>
                <w:rStyle w:val="Hyperlink"/>
                <w:rFonts w:eastAsia="MS Gothic" w:cs="Arial"/>
                <w:b/>
                <w:bCs/>
                <w:noProof/>
                <w:snapToGrid w:val="0"/>
              </w:rPr>
              <w:t>7.2.2</w:t>
            </w:r>
            <w:r w:rsidR="00781EDF">
              <w:rPr>
                <w:rFonts w:eastAsiaTheme="minorEastAsia" w:cstheme="minorBidi"/>
                <w:i w:val="0"/>
                <w:iCs w:val="0"/>
                <w:noProof/>
                <w:sz w:val="22"/>
                <w:szCs w:val="22"/>
                <w:lang w:eastAsia="fr-FR"/>
              </w:rPr>
              <w:tab/>
            </w:r>
            <w:r w:rsidR="00781EDF" w:rsidRPr="008F5E16">
              <w:rPr>
                <w:rStyle w:val="Hyperlink"/>
                <w:b/>
                <w:bCs/>
                <w:noProof/>
                <w:snapToGrid w:val="0"/>
              </w:rPr>
              <w:t>Démarche de l’audit</w:t>
            </w:r>
            <w:r w:rsidR="00781EDF">
              <w:rPr>
                <w:noProof/>
                <w:webHidden/>
              </w:rPr>
              <w:tab/>
            </w:r>
            <w:r w:rsidR="00781EDF">
              <w:rPr>
                <w:noProof/>
                <w:webHidden/>
              </w:rPr>
              <w:fldChar w:fldCharType="begin"/>
            </w:r>
            <w:r w:rsidR="00781EDF">
              <w:rPr>
                <w:noProof/>
                <w:webHidden/>
              </w:rPr>
              <w:instrText xml:space="preserve"> PAGEREF _Toc46840891 \h </w:instrText>
            </w:r>
            <w:r w:rsidR="00781EDF">
              <w:rPr>
                <w:noProof/>
                <w:webHidden/>
              </w:rPr>
            </w:r>
            <w:r w:rsidR="00781EDF">
              <w:rPr>
                <w:noProof/>
                <w:webHidden/>
              </w:rPr>
              <w:fldChar w:fldCharType="separate"/>
            </w:r>
            <w:r w:rsidR="00781EDF">
              <w:rPr>
                <w:noProof/>
                <w:webHidden/>
              </w:rPr>
              <w:t>7</w:t>
            </w:r>
            <w:r w:rsidR="00781EDF">
              <w:rPr>
                <w:noProof/>
                <w:webHidden/>
              </w:rPr>
              <w:fldChar w:fldCharType="end"/>
            </w:r>
          </w:hyperlink>
        </w:p>
        <w:p w14:paraId="5106BC0D" w14:textId="77777777" w:rsidR="00781EDF" w:rsidRDefault="00DE35DD">
          <w:pPr>
            <w:pStyle w:val="TOC2"/>
            <w:tabs>
              <w:tab w:val="left" w:pos="880"/>
              <w:tab w:val="right" w:leader="hyphen" w:pos="9614"/>
            </w:tabs>
            <w:rPr>
              <w:rFonts w:eastAsiaTheme="minorEastAsia" w:cstheme="minorBidi"/>
              <w:smallCaps w:val="0"/>
              <w:noProof/>
              <w:sz w:val="22"/>
              <w:szCs w:val="22"/>
              <w:lang w:eastAsia="fr-FR"/>
            </w:rPr>
          </w:pPr>
          <w:hyperlink w:anchor="_Toc46840892" w:history="1">
            <w:r w:rsidR="00781EDF" w:rsidRPr="008F5E16">
              <w:rPr>
                <w:rStyle w:val="Hyperlink"/>
                <w:rFonts w:eastAsia="MS Gothic" w:cs="Arial"/>
                <w:b/>
                <w:bCs/>
                <w:noProof/>
              </w:rPr>
              <w:t>7.3</w:t>
            </w:r>
            <w:r w:rsidR="00781EDF">
              <w:rPr>
                <w:rFonts w:eastAsiaTheme="minorEastAsia" w:cstheme="minorBidi"/>
                <w:smallCaps w:val="0"/>
                <w:noProof/>
                <w:sz w:val="22"/>
                <w:szCs w:val="22"/>
                <w:lang w:eastAsia="fr-FR"/>
              </w:rPr>
              <w:tab/>
            </w:r>
            <w:r w:rsidR="00781EDF" w:rsidRPr="008F5E16">
              <w:rPr>
                <w:rStyle w:val="Hyperlink"/>
                <w:b/>
                <w:bCs/>
                <w:noProof/>
              </w:rPr>
              <w:t>Travaux d’audit sur le terrain</w:t>
            </w:r>
            <w:r w:rsidR="00781EDF">
              <w:rPr>
                <w:noProof/>
                <w:webHidden/>
              </w:rPr>
              <w:tab/>
            </w:r>
            <w:r w:rsidR="00781EDF">
              <w:rPr>
                <w:noProof/>
                <w:webHidden/>
              </w:rPr>
              <w:fldChar w:fldCharType="begin"/>
            </w:r>
            <w:r w:rsidR="00781EDF">
              <w:rPr>
                <w:noProof/>
                <w:webHidden/>
              </w:rPr>
              <w:instrText xml:space="preserve"> PAGEREF _Toc46840892 \h </w:instrText>
            </w:r>
            <w:r w:rsidR="00781EDF">
              <w:rPr>
                <w:noProof/>
                <w:webHidden/>
              </w:rPr>
            </w:r>
            <w:r w:rsidR="00781EDF">
              <w:rPr>
                <w:noProof/>
                <w:webHidden/>
              </w:rPr>
              <w:fldChar w:fldCharType="separate"/>
            </w:r>
            <w:r w:rsidR="00781EDF">
              <w:rPr>
                <w:noProof/>
                <w:webHidden/>
              </w:rPr>
              <w:t>8</w:t>
            </w:r>
            <w:r w:rsidR="00781EDF">
              <w:rPr>
                <w:noProof/>
                <w:webHidden/>
              </w:rPr>
              <w:fldChar w:fldCharType="end"/>
            </w:r>
          </w:hyperlink>
        </w:p>
        <w:p w14:paraId="0A691F62" w14:textId="77777777" w:rsidR="00781EDF" w:rsidRDefault="00DE35DD">
          <w:pPr>
            <w:pStyle w:val="TOC3"/>
            <w:tabs>
              <w:tab w:val="left" w:pos="1100"/>
              <w:tab w:val="right" w:leader="hyphen" w:pos="9614"/>
            </w:tabs>
            <w:rPr>
              <w:rFonts w:eastAsiaTheme="minorEastAsia" w:cstheme="minorBidi"/>
              <w:i w:val="0"/>
              <w:iCs w:val="0"/>
              <w:noProof/>
              <w:sz w:val="22"/>
              <w:szCs w:val="22"/>
              <w:lang w:eastAsia="fr-FR"/>
            </w:rPr>
          </w:pPr>
          <w:hyperlink w:anchor="_Toc46840893" w:history="1">
            <w:r w:rsidR="00781EDF" w:rsidRPr="008F5E16">
              <w:rPr>
                <w:rStyle w:val="Hyperlink"/>
                <w:rFonts w:eastAsia="MS Gothic" w:cs="Arial"/>
                <w:b/>
                <w:bCs/>
                <w:noProof/>
              </w:rPr>
              <w:t>7.3.1</w:t>
            </w:r>
            <w:r w:rsidR="00781EDF">
              <w:rPr>
                <w:rFonts w:eastAsiaTheme="minorEastAsia" w:cstheme="minorBidi"/>
                <w:i w:val="0"/>
                <w:iCs w:val="0"/>
                <w:noProof/>
                <w:sz w:val="22"/>
                <w:szCs w:val="22"/>
                <w:lang w:eastAsia="fr-FR"/>
              </w:rPr>
              <w:tab/>
            </w:r>
            <w:r w:rsidR="00781EDF" w:rsidRPr="008F5E16">
              <w:rPr>
                <w:rStyle w:val="Hyperlink"/>
                <w:b/>
                <w:bCs/>
                <w:noProof/>
              </w:rPr>
              <w:t>Informations de vérification</w:t>
            </w:r>
            <w:r w:rsidR="00781EDF">
              <w:rPr>
                <w:noProof/>
                <w:webHidden/>
              </w:rPr>
              <w:tab/>
            </w:r>
            <w:r w:rsidR="00781EDF">
              <w:rPr>
                <w:noProof/>
                <w:webHidden/>
              </w:rPr>
              <w:fldChar w:fldCharType="begin"/>
            </w:r>
            <w:r w:rsidR="00781EDF">
              <w:rPr>
                <w:noProof/>
                <w:webHidden/>
              </w:rPr>
              <w:instrText xml:space="preserve"> PAGEREF _Toc46840893 \h </w:instrText>
            </w:r>
            <w:r w:rsidR="00781EDF">
              <w:rPr>
                <w:noProof/>
                <w:webHidden/>
              </w:rPr>
            </w:r>
            <w:r w:rsidR="00781EDF">
              <w:rPr>
                <w:noProof/>
                <w:webHidden/>
              </w:rPr>
              <w:fldChar w:fldCharType="separate"/>
            </w:r>
            <w:r w:rsidR="00781EDF">
              <w:rPr>
                <w:noProof/>
                <w:webHidden/>
              </w:rPr>
              <w:t>8</w:t>
            </w:r>
            <w:r w:rsidR="00781EDF">
              <w:rPr>
                <w:noProof/>
                <w:webHidden/>
              </w:rPr>
              <w:fldChar w:fldCharType="end"/>
            </w:r>
          </w:hyperlink>
        </w:p>
        <w:p w14:paraId="7DE5B236" w14:textId="77777777" w:rsidR="00781EDF" w:rsidRDefault="00DE35DD">
          <w:pPr>
            <w:pStyle w:val="TOC3"/>
            <w:tabs>
              <w:tab w:val="left" w:pos="1100"/>
              <w:tab w:val="right" w:leader="hyphen" w:pos="9614"/>
            </w:tabs>
            <w:rPr>
              <w:rFonts w:eastAsiaTheme="minorEastAsia" w:cstheme="minorBidi"/>
              <w:i w:val="0"/>
              <w:iCs w:val="0"/>
              <w:noProof/>
              <w:sz w:val="22"/>
              <w:szCs w:val="22"/>
              <w:lang w:eastAsia="fr-FR"/>
            </w:rPr>
          </w:pPr>
          <w:hyperlink w:anchor="_Toc46840894" w:history="1">
            <w:r w:rsidR="00781EDF" w:rsidRPr="008F5E16">
              <w:rPr>
                <w:rStyle w:val="Hyperlink"/>
                <w:rFonts w:eastAsia="MS Gothic" w:cs="Arial"/>
                <w:b/>
                <w:bCs/>
                <w:noProof/>
              </w:rPr>
              <w:t>7.3.2</w:t>
            </w:r>
            <w:r w:rsidR="00781EDF">
              <w:rPr>
                <w:rFonts w:eastAsiaTheme="minorEastAsia" w:cstheme="minorBidi"/>
                <w:i w:val="0"/>
                <w:iCs w:val="0"/>
                <w:noProof/>
                <w:sz w:val="22"/>
                <w:szCs w:val="22"/>
                <w:lang w:eastAsia="fr-FR"/>
              </w:rPr>
              <w:tab/>
            </w:r>
            <w:r w:rsidR="00781EDF" w:rsidRPr="008F5E16">
              <w:rPr>
                <w:rStyle w:val="Hyperlink"/>
                <w:b/>
                <w:bCs/>
                <w:noProof/>
              </w:rPr>
              <w:t>Lettre complémentaire</w:t>
            </w:r>
            <w:r w:rsidR="00781EDF">
              <w:rPr>
                <w:noProof/>
                <w:webHidden/>
              </w:rPr>
              <w:tab/>
            </w:r>
            <w:r w:rsidR="00781EDF">
              <w:rPr>
                <w:noProof/>
                <w:webHidden/>
              </w:rPr>
              <w:fldChar w:fldCharType="begin"/>
            </w:r>
            <w:r w:rsidR="00781EDF">
              <w:rPr>
                <w:noProof/>
                <w:webHidden/>
              </w:rPr>
              <w:instrText xml:space="preserve"> PAGEREF _Toc46840894 \h </w:instrText>
            </w:r>
            <w:r w:rsidR="00781EDF">
              <w:rPr>
                <w:noProof/>
                <w:webHidden/>
              </w:rPr>
            </w:r>
            <w:r w:rsidR="00781EDF">
              <w:rPr>
                <w:noProof/>
                <w:webHidden/>
              </w:rPr>
              <w:fldChar w:fldCharType="separate"/>
            </w:r>
            <w:r w:rsidR="00781EDF">
              <w:rPr>
                <w:noProof/>
                <w:webHidden/>
              </w:rPr>
              <w:t>8</w:t>
            </w:r>
            <w:r w:rsidR="00781EDF">
              <w:rPr>
                <w:noProof/>
                <w:webHidden/>
              </w:rPr>
              <w:fldChar w:fldCharType="end"/>
            </w:r>
          </w:hyperlink>
        </w:p>
        <w:p w14:paraId="6FF2C9FC" w14:textId="77777777" w:rsidR="00781EDF" w:rsidRDefault="00DE35DD">
          <w:pPr>
            <w:pStyle w:val="TOC3"/>
            <w:tabs>
              <w:tab w:val="left" w:pos="1100"/>
              <w:tab w:val="right" w:leader="hyphen" w:pos="9614"/>
            </w:tabs>
            <w:rPr>
              <w:rFonts w:eastAsiaTheme="minorEastAsia" w:cstheme="minorBidi"/>
              <w:i w:val="0"/>
              <w:iCs w:val="0"/>
              <w:noProof/>
              <w:sz w:val="22"/>
              <w:szCs w:val="22"/>
              <w:lang w:eastAsia="fr-FR"/>
            </w:rPr>
          </w:pPr>
          <w:hyperlink w:anchor="_Toc46840895" w:history="1">
            <w:r w:rsidR="00781EDF" w:rsidRPr="008F5E16">
              <w:rPr>
                <w:rStyle w:val="Hyperlink"/>
                <w:rFonts w:eastAsia="MS Gothic" w:cs="Arial"/>
                <w:b/>
                <w:bCs/>
                <w:noProof/>
              </w:rPr>
              <w:t>7.3.3</w:t>
            </w:r>
            <w:r w:rsidR="00781EDF">
              <w:rPr>
                <w:rFonts w:eastAsiaTheme="minorEastAsia" w:cstheme="minorBidi"/>
                <w:i w:val="0"/>
                <w:iCs w:val="0"/>
                <w:noProof/>
                <w:sz w:val="22"/>
                <w:szCs w:val="22"/>
                <w:lang w:eastAsia="fr-FR"/>
              </w:rPr>
              <w:tab/>
            </w:r>
            <w:r w:rsidR="00781EDF" w:rsidRPr="008F5E16">
              <w:rPr>
                <w:rStyle w:val="Hyperlink"/>
                <w:b/>
                <w:bCs/>
                <w:noProof/>
              </w:rPr>
              <w:t>Protocole de compte rendu</w:t>
            </w:r>
            <w:r w:rsidR="00781EDF">
              <w:rPr>
                <w:noProof/>
                <w:webHidden/>
              </w:rPr>
              <w:tab/>
            </w:r>
            <w:r w:rsidR="00781EDF">
              <w:rPr>
                <w:noProof/>
                <w:webHidden/>
              </w:rPr>
              <w:fldChar w:fldCharType="begin"/>
            </w:r>
            <w:r w:rsidR="00781EDF">
              <w:rPr>
                <w:noProof/>
                <w:webHidden/>
              </w:rPr>
              <w:instrText xml:space="preserve"> PAGEREF _Toc46840895 \h </w:instrText>
            </w:r>
            <w:r w:rsidR="00781EDF">
              <w:rPr>
                <w:noProof/>
                <w:webHidden/>
              </w:rPr>
            </w:r>
            <w:r w:rsidR="00781EDF">
              <w:rPr>
                <w:noProof/>
                <w:webHidden/>
              </w:rPr>
              <w:fldChar w:fldCharType="separate"/>
            </w:r>
            <w:r w:rsidR="00781EDF">
              <w:rPr>
                <w:noProof/>
                <w:webHidden/>
              </w:rPr>
              <w:t>8</w:t>
            </w:r>
            <w:r w:rsidR="00781EDF">
              <w:rPr>
                <w:noProof/>
                <w:webHidden/>
              </w:rPr>
              <w:fldChar w:fldCharType="end"/>
            </w:r>
          </w:hyperlink>
        </w:p>
        <w:p w14:paraId="503BB8DD" w14:textId="77777777" w:rsidR="00781EDF" w:rsidRDefault="00DE35DD">
          <w:pPr>
            <w:pStyle w:val="TOC3"/>
            <w:tabs>
              <w:tab w:val="left" w:pos="1100"/>
              <w:tab w:val="right" w:leader="hyphen" w:pos="9614"/>
            </w:tabs>
            <w:rPr>
              <w:rFonts w:eastAsiaTheme="minorEastAsia" w:cstheme="minorBidi"/>
              <w:i w:val="0"/>
              <w:iCs w:val="0"/>
              <w:noProof/>
              <w:sz w:val="22"/>
              <w:szCs w:val="22"/>
              <w:lang w:eastAsia="fr-FR"/>
            </w:rPr>
          </w:pPr>
          <w:hyperlink w:anchor="_Toc46840896" w:history="1">
            <w:r w:rsidR="00781EDF" w:rsidRPr="008F5E16">
              <w:rPr>
                <w:rStyle w:val="Hyperlink"/>
                <w:rFonts w:eastAsia="MS Gothic" w:cs="Arial"/>
                <w:b/>
                <w:bCs/>
                <w:noProof/>
              </w:rPr>
              <w:t>7.3.4</w:t>
            </w:r>
            <w:r w:rsidR="00781EDF">
              <w:rPr>
                <w:rFonts w:eastAsiaTheme="minorEastAsia" w:cstheme="minorBidi"/>
                <w:i w:val="0"/>
                <w:iCs w:val="0"/>
                <w:noProof/>
                <w:sz w:val="22"/>
                <w:szCs w:val="22"/>
                <w:lang w:eastAsia="fr-FR"/>
              </w:rPr>
              <w:tab/>
            </w:r>
            <w:r w:rsidR="00781EDF" w:rsidRPr="008F5E16">
              <w:rPr>
                <w:rStyle w:val="Hyperlink"/>
                <w:b/>
                <w:bCs/>
                <w:noProof/>
              </w:rPr>
              <w:t>Réunion de clôture</w:t>
            </w:r>
            <w:r w:rsidR="00781EDF">
              <w:rPr>
                <w:noProof/>
                <w:webHidden/>
              </w:rPr>
              <w:tab/>
            </w:r>
            <w:r w:rsidR="00781EDF">
              <w:rPr>
                <w:noProof/>
                <w:webHidden/>
              </w:rPr>
              <w:fldChar w:fldCharType="begin"/>
            </w:r>
            <w:r w:rsidR="00781EDF">
              <w:rPr>
                <w:noProof/>
                <w:webHidden/>
              </w:rPr>
              <w:instrText xml:space="preserve"> PAGEREF _Toc46840896 \h </w:instrText>
            </w:r>
            <w:r w:rsidR="00781EDF">
              <w:rPr>
                <w:noProof/>
                <w:webHidden/>
              </w:rPr>
            </w:r>
            <w:r w:rsidR="00781EDF">
              <w:rPr>
                <w:noProof/>
                <w:webHidden/>
              </w:rPr>
              <w:fldChar w:fldCharType="separate"/>
            </w:r>
            <w:r w:rsidR="00781EDF">
              <w:rPr>
                <w:noProof/>
                <w:webHidden/>
              </w:rPr>
              <w:t>8</w:t>
            </w:r>
            <w:r w:rsidR="00781EDF">
              <w:rPr>
                <w:noProof/>
                <w:webHidden/>
              </w:rPr>
              <w:fldChar w:fldCharType="end"/>
            </w:r>
          </w:hyperlink>
        </w:p>
        <w:p w14:paraId="1E2FDAEB" w14:textId="77777777" w:rsidR="00781EDF" w:rsidRDefault="00DE35DD">
          <w:pPr>
            <w:pStyle w:val="TOC2"/>
            <w:tabs>
              <w:tab w:val="left" w:pos="880"/>
              <w:tab w:val="right" w:leader="hyphen" w:pos="9614"/>
            </w:tabs>
            <w:rPr>
              <w:rFonts w:eastAsiaTheme="minorEastAsia" w:cstheme="minorBidi"/>
              <w:smallCaps w:val="0"/>
              <w:noProof/>
              <w:sz w:val="22"/>
              <w:szCs w:val="22"/>
              <w:lang w:eastAsia="fr-FR"/>
            </w:rPr>
          </w:pPr>
          <w:hyperlink w:anchor="_Toc46840897" w:history="1">
            <w:r w:rsidR="00781EDF" w:rsidRPr="008F5E16">
              <w:rPr>
                <w:rStyle w:val="Hyperlink"/>
                <w:rFonts w:eastAsia="MS Gothic" w:cs="Arial"/>
                <w:b/>
                <w:bCs/>
                <w:noProof/>
              </w:rPr>
              <w:t>7.4</w:t>
            </w:r>
            <w:r w:rsidR="00781EDF">
              <w:rPr>
                <w:rFonts w:eastAsiaTheme="minorEastAsia" w:cstheme="minorBidi"/>
                <w:smallCaps w:val="0"/>
                <w:noProof/>
                <w:sz w:val="22"/>
                <w:szCs w:val="22"/>
                <w:lang w:eastAsia="fr-FR"/>
              </w:rPr>
              <w:tab/>
            </w:r>
            <w:r w:rsidR="00781EDF" w:rsidRPr="008F5E16">
              <w:rPr>
                <w:rStyle w:val="Hyperlink"/>
                <w:b/>
                <w:bCs/>
                <w:noProof/>
              </w:rPr>
              <w:t>Communication de l’information</w:t>
            </w:r>
            <w:r w:rsidR="00781EDF">
              <w:rPr>
                <w:noProof/>
                <w:webHidden/>
              </w:rPr>
              <w:tab/>
            </w:r>
            <w:r w:rsidR="00781EDF">
              <w:rPr>
                <w:noProof/>
                <w:webHidden/>
              </w:rPr>
              <w:fldChar w:fldCharType="begin"/>
            </w:r>
            <w:r w:rsidR="00781EDF">
              <w:rPr>
                <w:noProof/>
                <w:webHidden/>
              </w:rPr>
              <w:instrText xml:space="preserve"> PAGEREF _Toc46840897 \h </w:instrText>
            </w:r>
            <w:r w:rsidR="00781EDF">
              <w:rPr>
                <w:noProof/>
                <w:webHidden/>
              </w:rPr>
            </w:r>
            <w:r w:rsidR="00781EDF">
              <w:rPr>
                <w:noProof/>
                <w:webHidden/>
              </w:rPr>
              <w:fldChar w:fldCharType="separate"/>
            </w:r>
            <w:r w:rsidR="00781EDF">
              <w:rPr>
                <w:noProof/>
                <w:webHidden/>
              </w:rPr>
              <w:t>9</w:t>
            </w:r>
            <w:r w:rsidR="00781EDF">
              <w:rPr>
                <w:noProof/>
                <w:webHidden/>
              </w:rPr>
              <w:fldChar w:fldCharType="end"/>
            </w:r>
          </w:hyperlink>
        </w:p>
        <w:p w14:paraId="2CEE1AAD" w14:textId="77777777" w:rsidR="00781EDF" w:rsidRDefault="00DE35DD">
          <w:pPr>
            <w:pStyle w:val="TOC3"/>
            <w:tabs>
              <w:tab w:val="left" w:pos="1100"/>
              <w:tab w:val="right" w:leader="hyphen" w:pos="9614"/>
            </w:tabs>
            <w:rPr>
              <w:rFonts w:eastAsiaTheme="minorEastAsia" w:cstheme="minorBidi"/>
              <w:i w:val="0"/>
              <w:iCs w:val="0"/>
              <w:noProof/>
              <w:sz w:val="22"/>
              <w:szCs w:val="22"/>
              <w:lang w:eastAsia="fr-FR"/>
            </w:rPr>
          </w:pPr>
          <w:hyperlink w:anchor="_Toc46840898" w:history="1">
            <w:r w:rsidR="00781EDF" w:rsidRPr="008F5E16">
              <w:rPr>
                <w:rStyle w:val="Hyperlink"/>
                <w:rFonts w:eastAsia="MS Gothic" w:cs="Arial"/>
                <w:b/>
                <w:bCs/>
                <w:noProof/>
              </w:rPr>
              <w:t>7.4.1</w:t>
            </w:r>
            <w:r w:rsidR="00781EDF">
              <w:rPr>
                <w:rFonts w:eastAsiaTheme="minorEastAsia" w:cstheme="minorBidi"/>
                <w:i w:val="0"/>
                <w:iCs w:val="0"/>
                <w:noProof/>
                <w:sz w:val="22"/>
                <w:szCs w:val="22"/>
                <w:lang w:eastAsia="fr-FR"/>
              </w:rPr>
              <w:tab/>
            </w:r>
            <w:r w:rsidR="00781EDF" w:rsidRPr="008F5E16">
              <w:rPr>
                <w:rStyle w:val="Hyperlink"/>
                <w:b/>
                <w:bCs/>
                <w:noProof/>
              </w:rPr>
              <w:t>Conclusions (la « réalité » comparée à « ce qui est attendu »)</w:t>
            </w:r>
            <w:r w:rsidR="00781EDF">
              <w:rPr>
                <w:noProof/>
                <w:webHidden/>
              </w:rPr>
              <w:tab/>
            </w:r>
            <w:r w:rsidR="00781EDF">
              <w:rPr>
                <w:noProof/>
                <w:webHidden/>
              </w:rPr>
              <w:fldChar w:fldCharType="begin"/>
            </w:r>
            <w:r w:rsidR="00781EDF">
              <w:rPr>
                <w:noProof/>
                <w:webHidden/>
              </w:rPr>
              <w:instrText xml:space="preserve"> PAGEREF _Toc46840898 \h </w:instrText>
            </w:r>
            <w:r w:rsidR="00781EDF">
              <w:rPr>
                <w:noProof/>
                <w:webHidden/>
              </w:rPr>
            </w:r>
            <w:r w:rsidR="00781EDF">
              <w:rPr>
                <w:noProof/>
                <w:webHidden/>
              </w:rPr>
              <w:fldChar w:fldCharType="separate"/>
            </w:r>
            <w:r w:rsidR="00781EDF">
              <w:rPr>
                <w:noProof/>
                <w:webHidden/>
              </w:rPr>
              <w:t>9</w:t>
            </w:r>
            <w:r w:rsidR="00781EDF">
              <w:rPr>
                <w:noProof/>
                <w:webHidden/>
              </w:rPr>
              <w:fldChar w:fldCharType="end"/>
            </w:r>
          </w:hyperlink>
        </w:p>
        <w:p w14:paraId="45822641" w14:textId="77777777" w:rsidR="00781EDF" w:rsidRDefault="00DE35DD">
          <w:pPr>
            <w:pStyle w:val="TOC3"/>
            <w:tabs>
              <w:tab w:val="left" w:pos="1100"/>
              <w:tab w:val="right" w:leader="hyphen" w:pos="9614"/>
            </w:tabs>
            <w:rPr>
              <w:rFonts w:eastAsiaTheme="minorEastAsia" w:cstheme="minorBidi"/>
              <w:i w:val="0"/>
              <w:iCs w:val="0"/>
              <w:noProof/>
              <w:sz w:val="22"/>
              <w:szCs w:val="22"/>
              <w:lang w:eastAsia="fr-FR"/>
            </w:rPr>
          </w:pPr>
          <w:hyperlink w:anchor="_Toc46840899" w:history="1">
            <w:r w:rsidR="00781EDF" w:rsidRPr="008F5E16">
              <w:rPr>
                <w:rStyle w:val="Hyperlink"/>
                <w:rFonts w:eastAsia="MS Gothic" w:cs="Arial"/>
                <w:b/>
                <w:bCs/>
                <w:noProof/>
              </w:rPr>
              <w:t>7.4.2</w:t>
            </w:r>
            <w:r w:rsidR="00781EDF">
              <w:rPr>
                <w:rFonts w:eastAsiaTheme="minorEastAsia" w:cstheme="minorBidi"/>
                <w:i w:val="0"/>
                <w:iCs w:val="0"/>
                <w:noProof/>
                <w:sz w:val="22"/>
                <w:szCs w:val="22"/>
                <w:lang w:eastAsia="fr-FR"/>
              </w:rPr>
              <w:tab/>
            </w:r>
            <w:r w:rsidR="00781EDF" w:rsidRPr="008F5E16">
              <w:rPr>
                <w:rStyle w:val="Hyperlink"/>
                <w:b/>
                <w:bCs/>
                <w:noProof/>
              </w:rPr>
              <w:t xml:space="preserve">Conclusions et recommandations de l’audit </w:t>
            </w:r>
            <w:r w:rsidR="00781EDF">
              <w:rPr>
                <w:noProof/>
                <w:webHidden/>
              </w:rPr>
              <w:tab/>
            </w:r>
            <w:r w:rsidR="00781EDF">
              <w:rPr>
                <w:noProof/>
                <w:webHidden/>
              </w:rPr>
              <w:fldChar w:fldCharType="begin"/>
            </w:r>
            <w:r w:rsidR="00781EDF">
              <w:rPr>
                <w:noProof/>
                <w:webHidden/>
              </w:rPr>
              <w:instrText xml:space="preserve"> PAGEREF _Toc46840899 \h </w:instrText>
            </w:r>
            <w:r w:rsidR="00781EDF">
              <w:rPr>
                <w:noProof/>
                <w:webHidden/>
              </w:rPr>
            </w:r>
            <w:r w:rsidR="00781EDF">
              <w:rPr>
                <w:noProof/>
                <w:webHidden/>
              </w:rPr>
              <w:fldChar w:fldCharType="separate"/>
            </w:r>
            <w:r w:rsidR="00781EDF">
              <w:rPr>
                <w:noProof/>
                <w:webHidden/>
              </w:rPr>
              <w:t>9</w:t>
            </w:r>
            <w:r w:rsidR="00781EDF">
              <w:rPr>
                <w:noProof/>
                <w:webHidden/>
              </w:rPr>
              <w:fldChar w:fldCharType="end"/>
            </w:r>
          </w:hyperlink>
        </w:p>
        <w:p w14:paraId="2D02696D" w14:textId="77777777" w:rsidR="00781EDF" w:rsidRDefault="00DE35DD">
          <w:pPr>
            <w:pStyle w:val="TOC3"/>
            <w:tabs>
              <w:tab w:val="left" w:pos="1100"/>
              <w:tab w:val="right" w:leader="hyphen" w:pos="9614"/>
            </w:tabs>
            <w:rPr>
              <w:rFonts w:eastAsiaTheme="minorEastAsia" w:cstheme="minorBidi"/>
              <w:i w:val="0"/>
              <w:iCs w:val="0"/>
              <w:noProof/>
              <w:sz w:val="22"/>
              <w:szCs w:val="22"/>
              <w:lang w:eastAsia="fr-FR"/>
            </w:rPr>
          </w:pPr>
          <w:hyperlink w:anchor="_Toc46840900" w:history="1">
            <w:r w:rsidR="00781EDF" w:rsidRPr="008F5E16">
              <w:rPr>
                <w:rStyle w:val="Hyperlink"/>
                <w:rFonts w:eastAsia="MS Gothic" w:cs="Arial"/>
                <w:b/>
                <w:bCs/>
                <w:noProof/>
                <w:snapToGrid w:val="0"/>
              </w:rPr>
              <w:t>7.4.3</w:t>
            </w:r>
            <w:r w:rsidR="00781EDF">
              <w:rPr>
                <w:rFonts w:eastAsiaTheme="minorEastAsia" w:cstheme="minorBidi"/>
                <w:i w:val="0"/>
                <w:iCs w:val="0"/>
                <w:noProof/>
                <w:sz w:val="22"/>
                <w:szCs w:val="22"/>
                <w:lang w:eastAsia="fr-FR"/>
              </w:rPr>
              <w:tab/>
            </w:r>
            <w:r w:rsidR="00781EDF" w:rsidRPr="008F5E16">
              <w:rPr>
                <w:rStyle w:val="Hyperlink"/>
                <w:b/>
                <w:bCs/>
                <w:noProof/>
                <w:snapToGrid w:val="0"/>
              </w:rPr>
              <w:t>Projet de rapport</w:t>
            </w:r>
            <w:r w:rsidR="00781EDF">
              <w:rPr>
                <w:noProof/>
                <w:webHidden/>
              </w:rPr>
              <w:tab/>
            </w:r>
            <w:r w:rsidR="00781EDF">
              <w:rPr>
                <w:noProof/>
                <w:webHidden/>
              </w:rPr>
              <w:fldChar w:fldCharType="begin"/>
            </w:r>
            <w:r w:rsidR="00781EDF">
              <w:rPr>
                <w:noProof/>
                <w:webHidden/>
              </w:rPr>
              <w:instrText xml:space="preserve"> PAGEREF _Toc46840900 \h </w:instrText>
            </w:r>
            <w:r w:rsidR="00781EDF">
              <w:rPr>
                <w:noProof/>
                <w:webHidden/>
              </w:rPr>
            </w:r>
            <w:r w:rsidR="00781EDF">
              <w:rPr>
                <w:noProof/>
                <w:webHidden/>
              </w:rPr>
              <w:fldChar w:fldCharType="separate"/>
            </w:r>
            <w:r w:rsidR="00781EDF">
              <w:rPr>
                <w:noProof/>
                <w:webHidden/>
              </w:rPr>
              <w:t>9</w:t>
            </w:r>
            <w:r w:rsidR="00781EDF">
              <w:rPr>
                <w:noProof/>
                <w:webHidden/>
              </w:rPr>
              <w:fldChar w:fldCharType="end"/>
            </w:r>
          </w:hyperlink>
        </w:p>
        <w:p w14:paraId="50933DF5" w14:textId="77777777" w:rsidR="00781EDF" w:rsidRDefault="00DE35DD">
          <w:pPr>
            <w:pStyle w:val="TOC3"/>
            <w:tabs>
              <w:tab w:val="left" w:pos="1100"/>
              <w:tab w:val="right" w:leader="hyphen" w:pos="9614"/>
            </w:tabs>
            <w:rPr>
              <w:rFonts w:eastAsiaTheme="minorEastAsia" w:cstheme="minorBidi"/>
              <w:i w:val="0"/>
              <w:iCs w:val="0"/>
              <w:noProof/>
              <w:sz w:val="22"/>
              <w:szCs w:val="22"/>
              <w:lang w:eastAsia="fr-FR"/>
            </w:rPr>
          </w:pPr>
          <w:hyperlink w:anchor="_Toc46840901" w:history="1">
            <w:r w:rsidR="00781EDF" w:rsidRPr="008F5E16">
              <w:rPr>
                <w:rStyle w:val="Hyperlink"/>
                <w:rFonts w:eastAsia="MS Gothic" w:cs="Arial"/>
                <w:b/>
                <w:bCs/>
                <w:noProof/>
                <w:snapToGrid w:val="0"/>
              </w:rPr>
              <w:t>7.4.4</w:t>
            </w:r>
            <w:r w:rsidR="00781EDF">
              <w:rPr>
                <w:rFonts w:eastAsiaTheme="minorEastAsia" w:cstheme="minorBidi"/>
                <w:i w:val="0"/>
                <w:iCs w:val="0"/>
                <w:noProof/>
                <w:sz w:val="22"/>
                <w:szCs w:val="22"/>
                <w:lang w:eastAsia="fr-FR"/>
              </w:rPr>
              <w:tab/>
            </w:r>
            <w:r w:rsidR="00781EDF" w:rsidRPr="008F5E16">
              <w:rPr>
                <w:rStyle w:val="Hyperlink"/>
                <w:b/>
                <w:bCs/>
                <w:noProof/>
                <w:snapToGrid w:val="0"/>
              </w:rPr>
              <w:t>Rapport final</w:t>
            </w:r>
            <w:r w:rsidR="00781EDF">
              <w:rPr>
                <w:noProof/>
                <w:webHidden/>
              </w:rPr>
              <w:tab/>
            </w:r>
            <w:r w:rsidR="00781EDF">
              <w:rPr>
                <w:noProof/>
                <w:webHidden/>
              </w:rPr>
              <w:fldChar w:fldCharType="begin"/>
            </w:r>
            <w:r w:rsidR="00781EDF">
              <w:rPr>
                <w:noProof/>
                <w:webHidden/>
              </w:rPr>
              <w:instrText xml:space="preserve"> PAGEREF _Toc46840901 \h </w:instrText>
            </w:r>
            <w:r w:rsidR="00781EDF">
              <w:rPr>
                <w:noProof/>
                <w:webHidden/>
              </w:rPr>
            </w:r>
            <w:r w:rsidR="00781EDF">
              <w:rPr>
                <w:noProof/>
                <w:webHidden/>
              </w:rPr>
              <w:fldChar w:fldCharType="separate"/>
            </w:r>
            <w:r w:rsidR="00781EDF">
              <w:rPr>
                <w:noProof/>
                <w:webHidden/>
              </w:rPr>
              <w:t>10</w:t>
            </w:r>
            <w:r w:rsidR="00781EDF">
              <w:rPr>
                <w:noProof/>
                <w:webHidden/>
              </w:rPr>
              <w:fldChar w:fldCharType="end"/>
            </w:r>
          </w:hyperlink>
        </w:p>
        <w:p w14:paraId="3BBCC528" w14:textId="77777777" w:rsidR="00C86D6F" w:rsidRPr="004B0F08" w:rsidRDefault="00C86D6F" w:rsidP="00C86D6F">
          <w:pPr>
            <w:jc w:val="both"/>
            <w:rPr>
              <w:rFonts w:eastAsia="MS Mincho" w:cs="Arial"/>
              <w:szCs w:val="24"/>
            </w:rPr>
          </w:pPr>
          <w:r>
            <w:rPr>
              <w:rFonts w:asciiTheme="minorHAnsi" w:eastAsia="MS Mincho" w:hAnsiTheme="minorHAnsi" w:cstheme="minorHAnsi"/>
              <w:caps/>
              <w:sz w:val="20"/>
              <w:szCs w:val="20"/>
            </w:rPr>
            <w:fldChar w:fldCharType="end"/>
          </w:r>
        </w:p>
      </w:sdtContent>
    </w:sdt>
    <w:p w14:paraId="53E4719D" w14:textId="77777777" w:rsidR="00C86D6F" w:rsidRPr="004B0F08" w:rsidRDefault="00C86D6F" w:rsidP="00C86D6F">
      <w:pPr>
        <w:spacing w:before="0" w:after="0" w:line="240" w:lineRule="auto"/>
        <w:jc w:val="both"/>
        <w:rPr>
          <w:rFonts w:eastAsia="MS Gothic" w:cs="Arial"/>
          <w:bCs/>
          <w:color w:val="000000"/>
          <w:szCs w:val="28"/>
        </w:rPr>
      </w:pPr>
      <w:r>
        <w:br w:type="page"/>
      </w:r>
    </w:p>
    <w:p w14:paraId="7DE764F4" w14:textId="77777777" w:rsidR="008F3A78" w:rsidRDefault="008F3A78" w:rsidP="008F3A78">
      <w:pPr>
        <w:spacing w:after="0" w:line="240" w:lineRule="auto"/>
        <w:rPr>
          <w:rFonts w:eastAsia="MS Mincho" w:cs="Arial"/>
          <w:b/>
          <w:sz w:val="28"/>
          <w:szCs w:val="24"/>
        </w:rPr>
      </w:pPr>
      <w:bookmarkStart w:id="0" w:name="_Hlk12892617"/>
      <w:r>
        <w:rPr>
          <w:b/>
          <w:sz w:val="28"/>
        </w:rPr>
        <w:lastRenderedPageBreak/>
        <w:t>Mandat en vue d’un audit de la performance</w:t>
      </w:r>
    </w:p>
    <w:bookmarkEnd w:id="0"/>
    <w:p w14:paraId="3118EB70" w14:textId="77777777" w:rsidR="008F3A78" w:rsidRDefault="008F3A78" w:rsidP="008F3A78">
      <w:pPr>
        <w:spacing w:after="0" w:line="260" w:lineRule="exact"/>
        <w:rPr>
          <w:rFonts w:eastAsia="MS Gothic" w:cs="Arial"/>
          <w:bCs/>
          <w:color w:val="000000"/>
          <w:szCs w:val="28"/>
        </w:rPr>
      </w:pPr>
    </w:p>
    <w:p w14:paraId="240CF8D6" w14:textId="77777777" w:rsidR="008F3A78" w:rsidRDefault="008F3A78" w:rsidP="008F3A78">
      <w:pPr>
        <w:keepNext/>
        <w:numPr>
          <w:ilvl w:val="0"/>
          <w:numId w:val="29"/>
        </w:numPr>
        <w:spacing w:line="240" w:lineRule="auto"/>
        <w:jc w:val="both"/>
        <w:outlineLvl w:val="0"/>
        <w:rPr>
          <w:rFonts w:eastAsia="MS Gothic" w:cs="Arial"/>
          <w:b/>
          <w:bCs/>
          <w:noProof/>
          <w:color w:val="000000"/>
        </w:rPr>
      </w:pPr>
      <w:bookmarkStart w:id="1" w:name="_Toc22540706"/>
      <w:bookmarkStart w:id="2" w:name="_Toc22540540"/>
      <w:bookmarkStart w:id="3" w:name="_Toc22540374"/>
      <w:bookmarkStart w:id="4" w:name="_Toc22540208"/>
      <w:bookmarkStart w:id="5" w:name="_Toc22540042"/>
      <w:bookmarkStart w:id="6" w:name="_Toc22539876"/>
      <w:bookmarkStart w:id="7" w:name="_Toc22539710"/>
      <w:bookmarkStart w:id="8" w:name="_Toc531730075"/>
      <w:bookmarkStart w:id="9" w:name="_Toc296432175"/>
      <w:bookmarkStart w:id="10" w:name="_Toc46840872"/>
      <w:r>
        <w:rPr>
          <w:b/>
          <w:bCs/>
          <w:color w:val="000000"/>
        </w:rPr>
        <w:t>Introduction</w:t>
      </w:r>
      <w:bookmarkEnd w:id="1"/>
      <w:bookmarkEnd w:id="2"/>
      <w:bookmarkEnd w:id="3"/>
      <w:bookmarkEnd w:id="4"/>
      <w:bookmarkEnd w:id="5"/>
      <w:bookmarkEnd w:id="6"/>
      <w:bookmarkEnd w:id="7"/>
      <w:bookmarkEnd w:id="8"/>
      <w:bookmarkEnd w:id="9"/>
      <w:bookmarkEnd w:id="10"/>
    </w:p>
    <w:p w14:paraId="20B2F8B8" w14:textId="5CEDC46B" w:rsidR="008F3A78" w:rsidRDefault="008F3A78" w:rsidP="008F3A78">
      <w:pPr>
        <w:spacing w:line="240" w:lineRule="auto"/>
        <w:ind w:right="-204"/>
        <w:jc w:val="both"/>
        <w:rPr>
          <w:rFonts w:eastAsia="MS Mincho" w:cs="Arial"/>
        </w:rPr>
      </w:pPr>
      <w:r>
        <w:t>Le présent mandat définit le cadre selon lequel le récipiendaire principal accepte de confier à l’auditeur la réalisation d'un audit de la performance sur [</w:t>
      </w:r>
      <w:r>
        <w:rPr>
          <w:i/>
        </w:rPr>
        <w:t>question principale</w:t>
      </w:r>
      <w:r>
        <w:t>] et d’en rendre compte en lien avec le projet ci-après</w:t>
      </w:r>
      <w:r>
        <w:rPr>
          <w:snapToGrid w:val="0"/>
          <w:color w:val="FF0000"/>
          <w:vertAlign w:val="superscript"/>
        </w:rPr>
        <w:t xml:space="preserve"> </w:t>
      </w:r>
      <w:r>
        <w:rPr>
          <w:rFonts w:eastAsia="MS Mincho" w:cs="Arial"/>
          <w:snapToGrid w:val="0"/>
          <w:vertAlign w:val="superscript"/>
        </w:rPr>
        <w:footnoteReference w:id="1"/>
      </w:r>
      <w:r w:rsidR="00382A70">
        <w:t xml:space="preserve">. </w:t>
      </w:r>
      <w:r>
        <w:t>Les audits de la performance doivent être autorisés par les équipes de pays du Fonds mondial avant la mise en route des travaux.</w:t>
      </w:r>
    </w:p>
    <w:p w14:paraId="0CFC6F8E" w14:textId="77777777" w:rsidR="008F3A78" w:rsidRDefault="008F3A78" w:rsidP="008F3A78">
      <w:pPr>
        <w:spacing w:line="240" w:lineRule="auto"/>
        <w:ind w:right="-204"/>
        <w:jc w:val="both"/>
        <w:rPr>
          <w:rFonts w:eastAsia="MS Mincho" w:cs="Arial"/>
        </w:rPr>
      </w:pPr>
    </w:p>
    <w:p w14:paraId="4B5063B7" w14:textId="77777777" w:rsidR="008F3A78" w:rsidRDefault="008F3A78" w:rsidP="008F3A78">
      <w:pPr>
        <w:keepNext/>
        <w:numPr>
          <w:ilvl w:val="0"/>
          <w:numId w:val="29"/>
        </w:numPr>
        <w:spacing w:line="240" w:lineRule="auto"/>
        <w:jc w:val="both"/>
        <w:outlineLvl w:val="0"/>
        <w:rPr>
          <w:rFonts w:eastAsia="MS Gothic" w:cs="Arial"/>
          <w:b/>
          <w:bCs/>
          <w:color w:val="000000"/>
        </w:rPr>
      </w:pPr>
      <w:bookmarkStart w:id="11" w:name="_Toc22540707"/>
      <w:bookmarkStart w:id="12" w:name="_Toc22540541"/>
      <w:bookmarkStart w:id="13" w:name="_Toc22540375"/>
      <w:bookmarkStart w:id="14" w:name="_Toc22540209"/>
      <w:bookmarkStart w:id="15" w:name="_Toc22540043"/>
      <w:bookmarkStart w:id="16" w:name="_Toc22539877"/>
      <w:bookmarkStart w:id="17" w:name="_Toc22539711"/>
      <w:bookmarkStart w:id="18" w:name="_Toc46840873"/>
      <w:r>
        <w:rPr>
          <w:b/>
          <w:bCs/>
          <w:color w:val="000000"/>
        </w:rPr>
        <w:t>Contexte du programme, structure de l’audit et description des entités</w:t>
      </w:r>
      <w:bookmarkEnd w:id="11"/>
      <w:bookmarkEnd w:id="12"/>
      <w:bookmarkEnd w:id="13"/>
      <w:bookmarkEnd w:id="14"/>
      <w:bookmarkEnd w:id="15"/>
      <w:bookmarkEnd w:id="16"/>
      <w:bookmarkEnd w:id="17"/>
      <w:bookmarkEnd w:id="18"/>
    </w:p>
    <w:p w14:paraId="660E481B" w14:textId="28952759" w:rsidR="008F3A78" w:rsidRDefault="008F3A78" w:rsidP="008F3A78">
      <w:pPr>
        <w:keepNext/>
        <w:numPr>
          <w:ilvl w:val="1"/>
          <w:numId w:val="29"/>
        </w:numPr>
        <w:spacing w:before="0" w:after="0" w:line="240" w:lineRule="auto"/>
        <w:outlineLvl w:val="1"/>
        <w:rPr>
          <w:rFonts w:eastAsia="MS Gothic" w:cs="Arial"/>
          <w:b/>
          <w:bCs/>
        </w:rPr>
      </w:pPr>
      <w:bookmarkStart w:id="19" w:name="_Toc22540708"/>
      <w:bookmarkStart w:id="20" w:name="_Toc22540542"/>
      <w:bookmarkStart w:id="21" w:name="_Toc22540376"/>
      <w:bookmarkStart w:id="22" w:name="_Toc22540210"/>
      <w:bookmarkStart w:id="23" w:name="_Toc22540044"/>
      <w:bookmarkStart w:id="24" w:name="_Toc22539878"/>
      <w:bookmarkStart w:id="25" w:name="_Toc22539712"/>
      <w:bookmarkStart w:id="26" w:name="_Toc46840874"/>
      <w:r>
        <w:rPr>
          <w:b/>
          <w:bCs/>
        </w:rPr>
        <w:t>Contexte du programme </w:t>
      </w:r>
      <w:r>
        <w:t>: [à remplir par le récipiendaire principal]</w:t>
      </w:r>
      <w:bookmarkEnd w:id="19"/>
      <w:bookmarkEnd w:id="20"/>
      <w:bookmarkEnd w:id="21"/>
      <w:bookmarkEnd w:id="22"/>
      <w:bookmarkEnd w:id="23"/>
      <w:bookmarkEnd w:id="24"/>
      <w:bookmarkEnd w:id="25"/>
      <w:bookmarkEnd w:id="26"/>
    </w:p>
    <w:p w14:paraId="4CF131D6" w14:textId="6581937F" w:rsidR="008F3A78" w:rsidRDefault="008F3A78" w:rsidP="008F3A78">
      <w:pPr>
        <w:numPr>
          <w:ilvl w:val="0"/>
          <w:numId w:val="30"/>
        </w:numPr>
        <w:spacing w:after="0" w:line="240" w:lineRule="auto"/>
        <w:ind w:right="-204"/>
        <w:jc w:val="both"/>
        <w:rPr>
          <w:rFonts w:eastAsia="Calibri" w:cs="Arial"/>
          <w:b/>
        </w:rPr>
      </w:pPr>
      <w:r>
        <w:t>Le récipiendaire principal fournit un bref aperçu de la subvention, notamment les objectifs clés et les activités principales. À ces fins, il peut reprendre la description du programme présentée dans la confirmation de subvention.</w:t>
      </w:r>
    </w:p>
    <w:p w14:paraId="5C11CC83" w14:textId="37046A3F" w:rsidR="008F3A78" w:rsidRDefault="008F3A78" w:rsidP="008F3A78">
      <w:pPr>
        <w:numPr>
          <w:ilvl w:val="0"/>
          <w:numId w:val="30"/>
        </w:numPr>
        <w:spacing w:after="160" w:line="240" w:lineRule="auto"/>
        <w:ind w:right="-202"/>
        <w:jc w:val="both"/>
        <w:rPr>
          <w:rFonts w:eastAsia="Calibri" w:cs="Arial"/>
        </w:rPr>
      </w:pPr>
      <w:r>
        <w:t>Il indique les informations clés relatives au montant de la subvention et au cycle de mise en œuvre nécessaires à une bonne compréhension de la portée de l’audit. Il peut ainsi préciser la phase de la subvention, le montant total engagé, les modifications apportées à la structure de la subvention telles que la fusion avec une autre subvention, le montant inscrit au budget pour l’année visée par l’audit, et le montant décaissé par le Fonds mondial au récipiendaire principal, et par celui-ci aux sous-récipiendaires.</w:t>
      </w:r>
    </w:p>
    <w:p w14:paraId="31DF9B67" w14:textId="3F6CB712" w:rsidR="008F3A78" w:rsidRDefault="008F3A78" w:rsidP="008F3A78">
      <w:pPr>
        <w:keepNext/>
        <w:numPr>
          <w:ilvl w:val="1"/>
          <w:numId w:val="29"/>
        </w:numPr>
        <w:spacing w:before="0" w:after="0" w:line="240" w:lineRule="auto"/>
        <w:outlineLvl w:val="1"/>
        <w:rPr>
          <w:rFonts w:eastAsia="MS Gothic" w:cs="Arial"/>
          <w:b/>
          <w:bCs/>
        </w:rPr>
      </w:pPr>
      <w:bookmarkStart w:id="27" w:name="_Toc22540709"/>
      <w:bookmarkStart w:id="28" w:name="_Toc22540543"/>
      <w:bookmarkStart w:id="29" w:name="_Toc22540377"/>
      <w:bookmarkStart w:id="30" w:name="_Toc22540211"/>
      <w:bookmarkStart w:id="31" w:name="_Toc22540045"/>
      <w:bookmarkStart w:id="32" w:name="_Toc22539879"/>
      <w:bookmarkStart w:id="33" w:name="_Toc22539713"/>
      <w:bookmarkStart w:id="34" w:name="_Toc46840875"/>
      <w:r>
        <w:rPr>
          <w:b/>
          <w:bCs/>
        </w:rPr>
        <w:t>Entités du programme et démarche de l’audit </w:t>
      </w:r>
      <w:r>
        <w:t>: [à remplir par le récipiendaire principal]</w:t>
      </w:r>
      <w:bookmarkEnd w:id="27"/>
      <w:bookmarkEnd w:id="28"/>
      <w:bookmarkEnd w:id="29"/>
      <w:bookmarkEnd w:id="30"/>
      <w:bookmarkEnd w:id="31"/>
      <w:bookmarkEnd w:id="32"/>
      <w:bookmarkEnd w:id="33"/>
      <w:bookmarkEnd w:id="34"/>
    </w:p>
    <w:p w14:paraId="6A5981C7" w14:textId="4F6600A2" w:rsidR="008F3A78" w:rsidRDefault="008F3A78" w:rsidP="008F3A78">
      <w:pPr>
        <w:numPr>
          <w:ilvl w:val="0"/>
          <w:numId w:val="30"/>
        </w:numPr>
        <w:spacing w:after="0" w:line="240" w:lineRule="auto"/>
        <w:ind w:right="-114"/>
        <w:jc w:val="both"/>
        <w:rPr>
          <w:rFonts w:eastAsia="Calibri" w:cs="Arial"/>
        </w:rPr>
      </w:pPr>
      <w:r>
        <w:t>Le récipiendaire principal précise la nature de l’audit et la catégorie dans laquelle s’inscrit celui-ci, en veillant à expliquer toute exception convenue. Il présente sous forme de tableau toutes les entités visées par l’audit, en spécifiant leur nom, leur statut juridique, la portée de l’audit, les principales activités financées, le montant des dépenses engagées pendant la période considérée, ainsi que toute autre information utile devant être portée à l’attention de l’auditeur.</w:t>
      </w:r>
    </w:p>
    <w:p w14:paraId="06D49473" w14:textId="173326EA" w:rsidR="008F3A78" w:rsidRDefault="008F3A78" w:rsidP="008F3A78">
      <w:pPr>
        <w:keepNext/>
        <w:numPr>
          <w:ilvl w:val="0"/>
          <w:numId w:val="29"/>
        </w:numPr>
        <w:spacing w:line="240" w:lineRule="auto"/>
        <w:jc w:val="both"/>
        <w:outlineLvl w:val="0"/>
        <w:rPr>
          <w:rFonts w:eastAsia="MS Gothic" w:cs="Arial"/>
          <w:b/>
          <w:bCs/>
          <w:noProof/>
          <w:color w:val="000000"/>
        </w:rPr>
      </w:pPr>
      <w:bookmarkStart w:id="35" w:name="_Toc22540710"/>
      <w:bookmarkStart w:id="36" w:name="_Toc22540544"/>
      <w:bookmarkStart w:id="37" w:name="_Toc22540378"/>
      <w:bookmarkStart w:id="38" w:name="_Toc22540212"/>
      <w:bookmarkStart w:id="39" w:name="_Toc22540046"/>
      <w:bookmarkStart w:id="40" w:name="_Toc22539880"/>
      <w:bookmarkStart w:id="41" w:name="_Toc22539714"/>
      <w:bookmarkStart w:id="42" w:name="_Toc531685276"/>
      <w:bookmarkStart w:id="43" w:name="_Toc46840876"/>
      <w:r>
        <w:rPr>
          <w:b/>
          <w:bCs/>
          <w:color w:val="000000"/>
        </w:rPr>
        <w:t xml:space="preserve">Contacts </w:t>
      </w:r>
      <w:r>
        <w:rPr>
          <w:bCs/>
          <w:color w:val="000000"/>
        </w:rPr>
        <w:t>[à communiquer à l’auditeur de façon confidentielle] :</w:t>
      </w:r>
      <w:bookmarkEnd w:id="35"/>
      <w:bookmarkEnd w:id="36"/>
      <w:bookmarkEnd w:id="37"/>
      <w:bookmarkEnd w:id="38"/>
      <w:bookmarkEnd w:id="39"/>
      <w:bookmarkEnd w:id="40"/>
      <w:bookmarkEnd w:id="41"/>
      <w:bookmarkEnd w:id="42"/>
      <w:bookmarkEnd w:id="43"/>
    </w:p>
    <w:p w14:paraId="244FBB7F" w14:textId="20688D3E" w:rsidR="008F3A78" w:rsidRDefault="008F3A78" w:rsidP="008F3A78">
      <w:pPr>
        <w:numPr>
          <w:ilvl w:val="0"/>
          <w:numId w:val="30"/>
        </w:numPr>
        <w:spacing w:after="0" w:line="240" w:lineRule="auto"/>
        <w:ind w:right="-114"/>
        <w:jc w:val="both"/>
        <w:rPr>
          <w:rFonts w:eastAsia="Calibri" w:cs="Arial"/>
        </w:rPr>
      </w:pPr>
      <w:r>
        <w:t>Le récipiendaire principal fournit une liste des contacts essentiels à la conduite de l’audit, en précisant leurs coordonnées complètes. Cette liste inclut au minimum : le directeur général et le directeur financier du récipiendaire principal, le gestionnaire de programme, le responsable financier de la subvention, ainsi que les directeurs, gestionnaires des programmes et responsables financiers des sous-récipiendaires.</w:t>
      </w:r>
    </w:p>
    <w:p w14:paraId="21D8C810" w14:textId="77777777" w:rsidR="008F3A78" w:rsidRDefault="008F3A78" w:rsidP="008F3A78">
      <w:pPr>
        <w:spacing w:after="0" w:line="240" w:lineRule="auto"/>
        <w:ind w:left="360" w:right="-114"/>
        <w:jc w:val="both"/>
        <w:rPr>
          <w:rFonts w:eastAsia="Calibri" w:cs="Arial"/>
        </w:rPr>
      </w:pPr>
    </w:p>
    <w:p w14:paraId="147FC7E3" w14:textId="77777777" w:rsidR="008F3A78" w:rsidRDefault="008F3A78" w:rsidP="008F3A78">
      <w:pPr>
        <w:keepNext/>
        <w:numPr>
          <w:ilvl w:val="0"/>
          <w:numId w:val="29"/>
        </w:numPr>
        <w:spacing w:line="240" w:lineRule="auto"/>
        <w:jc w:val="both"/>
        <w:outlineLvl w:val="0"/>
        <w:rPr>
          <w:rFonts w:eastAsia="MS Gothic" w:cs="Arial"/>
          <w:b/>
          <w:bCs/>
          <w:color w:val="000000"/>
        </w:rPr>
      </w:pPr>
      <w:bookmarkStart w:id="44" w:name="_Toc107978466"/>
      <w:bookmarkStart w:id="45" w:name="_Toc107978663"/>
      <w:bookmarkStart w:id="46" w:name="_Toc107979288"/>
      <w:bookmarkStart w:id="47" w:name="_Toc107980066"/>
      <w:bookmarkStart w:id="48" w:name="_Toc107980213"/>
      <w:bookmarkStart w:id="49" w:name="_Toc107980303"/>
      <w:bookmarkStart w:id="50" w:name="_Toc107981402"/>
      <w:bookmarkStart w:id="51" w:name="_Toc107981510"/>
      <w:bookmarkStart w:id="52" w:name="_Toc107978467"/>
      <w:bookmarkStart w:id="53" w:name="_Toc107978664"/>
      <w:bookmarkStart w:id="54" w:name="_Toc107979289"/>
      <w:bookmarkStart w:id="55" w:name="_Toc107980067"/>
      <w:bookmarkStart w:id="56" w:name="_Toc107980214"/>
      <w:bookmarkStart w:id="57" w:name="_Toc107980304"/>
      <w:bookmarkStart w:id="58" w:name="_Toc107981403"/>
      <w:bookmarkStart w:id="59" w:name="_Toc107981511"/>
      <w:bookmarkStart w:id="60" w:name="_Toc107978469"/>
      <w:bookmarkStart w:id="61" w:name="_Toc107978666"/>
      <w:bookmarkStart w:id="62" w:name="_Toc107979291"/>
      <w:bookmarkStart w:id="63" w:name="_Toc107980069"/>
      <w:bookmarkStart w:id="64" w:name="_Toc107980216"/>
      <w:bookmarkStart w:id="65" w:name="_Toc107980306"/>
      <w:bookmarkStart w:id="66" w:name="_Toc107981405"/>
      <w:bookmarkStart w:id="67" w:name="_Toc107981513"/>
      <w:bookmarkStart w:id="68" w:name="_Toc107978470"/>
      <w:bookmarkStart w:id="69" w:name="_Toc107978667"/>
      <w:bookmarkStart w:id="70" w:name="_Toc107979292"/>
      <w:bookmarkStart w:id="71" w:name="_Toc107980070"/>
      <w:bookmarkStart w:id="72" w:name="_Toc107980217"/>
      <w:bookmarkStart w:id="73" w:name="_Toc107980307"/>
      <w:bookmarkStart w:id="74" w:name="_Toc107981406"/>
      <w:bookmarkStart w:id="75" w:name="_Toc107981514"/>
      <w:bookmarkStart w:id="76" w:name="_Toc107978474"/>
      <w:bookmarkStart w:id="77" w:name="_Toc107978671"/>
      <w:bookmarkStart w:id="78" w:name="_Toc107979296"/>
      <w:bookmarkStart w:id="79" w:name="_Toc107980074"/>
      <w:bookmarkStart w:id="80" w:name="_Toc107980221"/>
      <w:bookmarkStart w:id="81" w:name="_Toc107980311"/>
      <w:bookmarkStart w:id="82" w:name="_Toc107981410"/>
      <w:bookmarkStart w:id="83" w:name="_Toc107981518"/>
      <w:bookmarkStart w:id="84" w:name="_Toc107978476"/>
      <w:bookmarkStart w:id="85" w:name="_Toc107978673"/>
      <w:bookmarkStart w:id="86" w:name="_Toc107979298"/>
      <w:bookmarkStart w:id="87" w:name="_Toc107980076"/>
      <w:bookmarkStart w:id="88" w:name="_Toc107980223"/>
      <w:bookmarkStart w:id="89" w:name="_Toc107980313"/>
      <w:bookmarkStart w:id="90" w:name="_Toc107981412"/>
      <w:bookmarkStart w:id="91" w:name="_Toc107981520"/>
      <w:bookmarkStart w:id="92" w:name="_Toc107978477"/>
      <w:bookmarkStart w:id="93" w:name="_Toc107978674"/>
      <w:bookmarkStart w:id="94" w:name="_Toc107979299"/>
      <w:bookmarkStart w:id="95" w:name="_Toc107980077"/>
      <w:bookmarkStart w:id="96" w:name="_Toc107980224"/>
      <w:bookmarkStart w:id="97" w:name="_Toc107980314"/>
      <w:bookmarkStart w:id="98" w:name="_Toc107981413"/>
      <w:bookmarkStart w:id="99" w:name="_Toc107981521"/>
      <w:bookmarkStart w:id="100" w:name="_Toc107978478"/>
      <w:bookmarkStart w:id="101" w:name="_Toc107978675"/>
      <w:bookmarkStart w:id="102" w:name="_Toc107979300"/>
      <w:bookmarkStart w:id="103" w:name="_Toc107980078"/>
      <w:bookmarkStart w:id="104" w:name="_Toc107980225"/>
      <w:bookmarkStart w:id="105" w:name="_Toc107980315"/>
      <w:bookmarkStart w:id="106" w:name="_Toc107981414"/>
      <w:bookmarkStart w:id="107" w:name="_Toc107981522"/>
      <w:bookmarkStart w:id="108" w:name="_Toc107978481"/>
      <w:bookmarkStart w:id="109" w:name="_Toc107978678"/>
      <w:bookmarkStart w:id="110" w:name="_Toc107979303"/>
      <w:bookmarkStart w:id="111" w:name="_Toc107980081"/>
      <w:bookmarkStart w:id="112" w:name="_Toc107980228"/>
      <w:bookmarkStart w:id="113" w:name="_Toc107980318"/>
      <w:bookmarkStart w:id="114" w:name="_Toc107981417"/>
      <w:bookmarkStart w:id="115" w:name="_Toc107981525"/>
      <w:bookmarkStart w:id="116" w:name="_Toc107978489"/>
      <w:bookmarkStart w:id="117" w:name="_Toc107978686"/>
      <w:bookmarkStart w:id="118" w:name="_Toc107979311"/>
      <w:bookmarkStart w:id="119" w:name="_Toc107980089"/>
      <w:bookmarkStart w:id="120" w:name="_Toc107980236"/>
      <w:bookmarkStart w:id="121" w:name="_Toc107980326"/>
      <w:bookmarkStart w:id="122" w:name="_Toc107981425"/>
      <w:bookmarkStart w:id="123" w:name="_Toc107981533"/>
      <w:bookmarkStart w:id="124" w:name="_Toc531730076"/>
      <w:bookmarkStart w:id="125" w:name="_Toc22539715"/>
      <w:bookmarkStart w:id="126" w:name="_Toc22539881"/>
      <w:bookmarkStart w:id="127" w:name="_Toc22540047"/>
      <w:bookmarkStart w:id="128" w:name="_Toc22540213"/>
      <w:bookmarkStart w:id="129" w:name="_Toc22540379"/>
      <w:bookmarkStart w:id="130" w:name="_Toc22540545"/>
      <w:bookmarkStart w:id="131" w:name="_Toc22540711"/>
      <w:bookmarkStart w:id="132" w:name="_Toc46840877"/>
      <w:bookmarkStart w:id="133" w:name="_Toc89673412"/>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Pr>
          <w:b/>
          <w:bCs/>
          <w:color w:val="000000"/>
        </w:rPr>
        <w:t>Objectifs</w:t>
      </w:r>
      <w:bookmarkEnd w:id="124"/>
      <w:bookmarkEnd w:id="125"/>
      <w:bookmarkEnd w:id="126"/>
      <w:bookmarkEnd w:id="127"/>
      <w:bookmarkEnd w:id="128"/>
      <w:bookmarkEnd w:id="129"/>
      <w:bookmarkEnd w:id="130"/>
      <w:bookmarkEnd w:id="131"/>
      <w:bookmarkEnd w:id="132"/>
    </w:p>
    <w:p w14:paraId="0523FA2E" w14:textId="77777777" w:rsidR="008F3A78" w:rsidRDefault="008F3A78" w:rsidP="008F3A78">
      <w:pPr>
        <w:numPr>
          <w:ilvl w:val="0"/>
          <w:numId w:val="30"/>
        </w:numPr>
        <w:spacing w:after="160" w:line="240" w:lineRule="auto"/>
        <w:ind w:right="-115"/>
        <w:jc w:val="both"/>
        <w:rPr>
          <w:rFonts w:eastAsia="Calibri" w:cs="Arial"/>
        </w:rPr>
      </w:pPr>
      <w:r>
        <w:rPr>
          <w:snapToGrid w:val="0"/>
        </w:rPr>
        <w:t>L'audit de la performance a vocation à promouvoir une gouvernance économique, efficace et efficiente. Il encourage également la responsabilité et la transparence</w:t>
      </w:r>
      <w:bookmarkStart w:id="134" w:name="_GoBack"/>
      <w:r w:rsidRPr="00037124">
        <w:rPr>
          <w:vertAlign w:val="superscript"/>
        </w:rPr>
        <w:footnoteReference w:id="2"/>
      </w:r>
      <w:r w:rsidRPr="00037124">
        <w:rPr>
          <w:snapToGrid w:val="0"/>
        </w:rPr>
        <w:t>.</w:t>
      </w:r>
      <w:bookmarkEnd w:id="134"/>
      <w:r>
        <w:rPr>
          <w:snapToGrid w:val="0"/>
        </w:rPr>
        <w:t xml:space="preserve"> L’</w:t>
      </w:r>
      <w:r>
        <w:rPr>
          <w:b/>
          <w:snapToGrid w:val="0"/>
        </w:rPr>
        <w:t>objectif</w:t>
      </w:r>
      <w:r>
        <w:rPr>
          <w:snapToGrid w:val="0"/>
        </w:rPr>
        <w:t xml:space="preserve"> d’un audit de la performance est également de répondre à des questions et hypothèses d’audit globales et subsidiaires définies, de les vérifier et d’en tirer des conclusions.</w:t>
      </w:r>
    </w:p>
    <w:p w14:paraId="5041585A" w14:textId="77777777" w:rsidR="008F3A78" w:rsidRDefault="008F3A78" w:rsidP="008F3A78">
      <w:pPr>
        <w:numPr>
          <w:ilvl w:val="0"/>
          <w:numId w:val="31"/>
        </w:numPr>
        <w:spacing w:before="0" w:after="0" w:line="240" w:lineRule="auto"/>
        <w:ind w:right="-114"/>
        <w:jc w:val="both"/>
        <w:rPr>
          <w:rFonts w:eastAsia="MS Mincho" w:cs="Arial"/>
        </w:rPr>
      </w:pPr>
      <w:r>
        <w:lastRenderedPageBreak/>
        <w:t>Question principale de l’audit : [</w:t>
      </w:r>
      <w:r>
        <w:rPr>
          <w:i/>
        </w:rPr>
        <w:t>définit le sujet, la portée et l’objet de l’audit, et forme le fondement de la conception de l'audit dans son ensemble</w:t>
      </w:r>
      <w:r>
        <w:t>.]</w:t>
      </w:r>
    </w:p>
    <w:p w14:paraId="75E763E3" w14:textId="77777777" w:rsidR="008F3A78" w:rsidRDefault="008F3A78" w:rsidP="008F3A78">
      <w:pPr>
        <w:numPr>
          <w:ilvl w:val="0"/>
          <w:numId w:val="31"/>
        </w:numPr>
        <w:spacing w:before="0" w:after="0" w:line="240" w:lineRule="auto"/>
        <w:ind w:right="-114"/>
        <w:jc w:val="both"/>
        <w:rPr>
          <w:rFonts w:eastAsia="MS Mincho" w:cs="Arial"/>
        </w:rPr>
      </w:pPr>
      <w:r>
        <w:rPr>
          <w:b/>
        </w:rPr>
        <w:t>Questions ou hypothèses subsidiaires :</w:t>
      </w:r>
      <w:r>
        <w:t xml:space="preserve"> [afin de formuler les questions de l’audit – les critères – et les sous-questions de manière normative ou analytique, plutôt que simplement descriptive]</w:t>
      </w:r>
    </w:p>
    <w:p w14:paraId="48EFEA95" w14:textId="77777777" w:rsidR="008F3A78" w:rsidRDefault="008F3A78" w:rsidP="008F3A78">
      <w:pPr>
        <w:keepNext/>
        <w:spacing w:line="240" w:lineRule="auto"/>
        <w:ind w:left="432"/>
        <w:jc w:val="both"/>
        <w:outlineLvl w:val="0"/>
        <w:rPr>
          <w:rFonts w:eastAsia="MS Gothic" w:cs="Arial"/>
          <w:b/>
          <w:bCs/>
          <w:color w:val="000000"/>
        </w:rPr>
      </w:pPr>
      <w:bookmarkStart w:id="135" w:name="_Toc22540712"/>
      <w:bookmarkStart w:id="136" w:name="_Toc22540546"/>
      <w:bookmarkStart w:id="137" w:name="_Toc22540380"/>
      <w:bookmarkStart w:id="138" w:name="_Toc22540214"/>
      <w:bookmarkStart w:id="139" w:name="_Toc22540048"/>
      <w:bookmarkStart w:id="140" w:name="_Toc22539882"/>
      <w:bookmarkStart w:id="141" w:name="_Toc22539716"/>
      <w:bookmarkStart w:id="142" w:name="_Toc531730077"/>
    </w:p>
    <w:p w14:paraId="37073E5B" w14:textId="77777777" w:rsidR="008F3A78" w:rsidRDefault="008F3A78" w:rsidP="008F3A78">
      <w:pPr>
        <w:keepNext/>
        <w:numPr>
          <w:ilvl w:val="0"/>
          <w:numId w:val="29"/>
        </w:numPr>
        <w:spacing w:line="240" w:lineRule="auto"/>
        <w:jc w:val="both"/>
        <w:outlineLvl w:val="0"/>
        <w:rPr>
          <w:rFonts w:eastAsia="MS Gothic" w:cs="Arial"/>
          <w:b/>
          <w:bCs/>
          <w:color w:val="000000"/>
        </w:rPr>
      </w:pPr>
      <w:bookmarkStart w:id="143" w:name="_Toc46840878"/>
      <w:r>
        <w:rPr>
          <w:b/>
          <w:bCs/>
          <w:color w:val="000000"/>
        </w:rPr>
        <w:t>Normes et orientations</w:t>
      </w:r>
      <w:bookmarkEnd w:id="135"/>
      <w:bookmarkEnd w:id="136"/>
      <w:bookmarkEnd w:id="137"/>
      <w:bookmarkEnd w:id="138"/>
      <w:bookmarkEnd w:id="139"/>
      <w:bookmarkEnd w:id="140"/>
      <w:bookmarkEnd w:id="141"/>
      <w:bookmarkEnd w:id="142"/>
      <w:bookmarkEnd w:id="143"/>
    </w:p>
    <w:p w14:paraId="2BEFF5F0" w14:textId="77777777" w:rsidR="008F3A78" w:rsidRDefault="008F3A78" w:rsidP="008F3A78">
      <w:pPr>
        <w:numPr>
          <w:ilvl w:val="0"/>
          <w:numId w:val="30"/>
        </w:numPr>
        <w:spacing w:after="0" w:line="240" w:lineRule="auto"/>
        <w:ind w:right="-114"/>
        <w:jc w:val="both"/>
        <w:rPr>
          <w:rFonts w:eastAsia="Calibri" w:cs="Arial"/>
        </w:rPr>
      </w:pPr>
      <w:r>
        <w:t>L’audit de la performance est réalisé dans le respect des normes ci-après :</w:t>
      </w:r>
    </w:p>
    <w:p w14:paraId="2FBAB99A" w14:textId="77777777" w:rsidR="008F3A78" w:rsidRDefault="008F3A78" w:rsidP="008F3A78">
      <w:pPr>
        <w:numPr>
          <w:ilvl w:val="0"/>
          <w:numId w:val="31"/>
        </w:numPr>
        <w:spacing w:before="0" w:after="0" w:line="240" w:lineRule="auto"/>
        <w:ind w:right="-114"/>
        <w:jc w:val="both"/>
        <w:rPr>
          <w:rFonts w:eastAsia="MS Mincho" w:cs="Arial"/>
        </w:rPr>
      </w:pPr>
      <w:proofErr w:type="gramStart"/>
      <w:r>
        <w:t>les</w:t>
      </w:r>
      <w:proofErr w:type="gramEnd"/>
      <w:r>
        <w:t xml:space="preserve"> normes et orientations publiées par l’Organisation internationale des institutions supérieures de contrôle des finances publiques (INTOSAI) en matière d’audit de la performance ;</w:t>
      </w:r>
    </w:p>
    <w:p w14:paraId="296F1260" w14:textId="65FF39C5" w:rsidR="008F3A78" w:rsidRDefault="008F3A78" w:rsidP="008F3A78">
      <w:pPr>
        <w:numPr>
          <w:ilvl w:val="0"/>
          <w:numId w:val="31"/>
        </w:numPr>
        <w:spacing w:before="0" w:after="0" w:line="240" w:lineRule="auto"/>
        <w:ind w:right="-114"/>
        <w:jc w:val="both"/>
        <w:rPr>
          <w:rFonts w:eastAsia="MS Mincho" w:cs="Arial"/>
        </w:rPr>
      </w:pPr>
      <w:proofErr w:type="gramStart"/>
      <w:r>
        <w:t>l’ensemble</w:t>
      </w:r>
      <w:proofErr w:type="gramEnd"/>
      <w:r>
        <w:t xml:space="preserve"> des normes internationales des institutions supérieures de contrôle des finances publiques (ISSAI) pertinentes au vu de l’audit, notamment la norme ISSAI 3100</w:t>
      </w:r>
      <w:r>
        <w:footnoteReference w:id="3"/>
      </w:r>
      <w:r>
        <w:t xml:space="preserve"> aux fins de la définition de la démarche applicable ;</w:t>
      </w:r>
    </w:p>
    <w:p w14:paraId="2520C704" w14:textId="77777777" w:rsidR="008F3A78" w:rsidRDefault="008F3A78" w:rsidP="008F3A78">
      <w:pPr>
        <w:numPr>
          <w:ilvl w:val="0"/>
          <w:numId w:val="31"/>
        </w:numPr>
        <w:spacing w:before="0" w:after="0" w:line="240" w:lineRule="auto"/>
        <w:ind w:right="-114"/>
        <w:jc w:val="both"/>
        <w:rPr>
          <w:rFonts w:eastAsia="MS Mincho" w:cs="Arial"/>
        </w:rPr>
      </w:pPr>
      <w:bookmarkStart w:id="144" w:name="_Toc531730078"/>
      <w:bookmarkStart w:id="145" w:name="_Toc296432178"/>
      <w:proofErr w:type="gramStart"/>
      <w:r>
        <w:t>le</w:t>
      </w:r>
      <w:proofErr w:type="gramEnd"/>
      <w:r>
        <w:t xml:space="preserve"> cadre conceptuel international pour les missions d'assurance (ISAE), en particulier les normes internationales sur les missions d’assurance (ISAE 3000) relatives aux missions autres que des audits ou des examens limités de l’information financière historique, de la Fédération internationale des experts comptables (IFAC) ; et</w:t>
      </w:r>
    </w:p>
    <w:p w14:paraId="757FABA2" w14:textId="0B5827E4" w:rsidR="008F3A78" w:rsidRDefault="008F3A78" w:rsidP="008F3A78">
      <w:pPr>
        <w:numPr>
          <w:ilvl w:val="0"/>
          <w:numId w:val="31"/>
        </w:numPr>
        <w:spacing w:before="0" w:after="0" w:line="240" w:lineRule="auto"/>
        <w:ind w:right="-114"/>
        <w:jc w:val="both"/>
        <w:rPr>
          <w:rFonts w:eastAsia="MS Mincho" w:cs="Arial"/>
        </w:rPr>
      </w:pPr>
      <w:proofErr w:type="gramStart"/>
      <w:r>
        <w:t>la</w:t>
      </w:r>
      <w:proofErr w:type="gramEnd"/>
      <w:r>
        <w:t xml:space="preserve"> norme ci-avant est extraite de la norme internationale de contrôle qualité (ISQC), elle-même tirée du code de déontologie à l’usage des comptables professionnels du Conseil des normes internationales de déontologie comptable (IESBA).</w:t>
      </w:r>
      <w:bookmarkEnd w:id="144"/>
      <w:bookmarkEnd w:id="145"/>
    </w:p>
    <w:p w14:paraId="3DE8551F" w14:textId="77777777" w:rsidR="008F3A78" w:rsidRDefault="008F3A78" w:rsidP="008F3A78">
      <w:pPr>
        <w:spacing w:after="0" w:line="240" w:lineRule="auto"/>
        <w:ind w:left="720" w:right="-114"/>
        <w:jc w:val="both"/>
        <w:rPr>
          <w:rFonts w:eastAsia="MS Mincho" w:cs="Arial"/>
        </w:rPr>
      </w:pPr>
    </w:p>
    <w:p w14:paraId="15165610" w14:textId="77777777" w:rsidR="008F3A78" w:rsidRDefault="008F3A78" w:rsidP="008F3A78">
      <w:pPr>
        <w:keepNext/>
        <w:numPr>
          <w:ilvl w:val="1"/>
          <w:numId w:val="29"/>
        </w:numPr>
        <w:spacing w:after="160" w:line="240" w:lineRule="auto"/>
        <w:ind w:left="547" w:hanging="547"/>
        <w:outlineLvl w:val="1"/>
        <w:rPr>
          <w:rFonts w:eastAsia="MS Gothic" w:cs="Arial"/>
          <w:b/>
          <w:bCs/>
        </w:rPr>
      </w:pPr>
      <w:bookmarkStart w:id="146" w:name="_Toc22540713"/>
      <w:bookmarkStart w:id="147" w:name="_Toc22540547"/>
      <w:bookmarkStart w:id="148" w:name="_Toc22540381"/>
      <w:bookmarkStart w:id="149" w:name="_Toc22540215"/>
      <w:bookmarkStart w:id="150" w:name="_Toc22540049"/>
      <w:bookmarkStart w:id="151" w:name="_Toc22539883"/>
      <w:bookmarkStart w:id="152" w:name="_Toc22539717"/>
      <w:bookmarkStart w:id="153" w:name="_Toc531730079"/>
      <w:bookmarkStart w:id="154" w:name="_Toc46840879"/>
      <w:r>
        <w:rPr>
          <w:b/>
          <w:bCs/>
        </w:rPr>
        <w:t>Principes généraux</w:t>
      </w:r>
      <w:bookmarkEnd w:id="146"/>
      <w:bookmarkEnd w:id="147"/>
      <w:bookmarkEnd w:id="148"/>
      <w:bookmarkEnd w:id="149"/>
      <w:bookmarkEnd w:id="150"/>
      <w:bookmarkEnd w:id="151"/>
      <w:bookmarkEnd w:id="152"/>
      <w:bookmarkEnd w:id="153"/>
      <w:bookmarkEnd w:id="154"/>
    </w:p>
    <w:p w14:paraId="14F06873" w14:textId="77777777" w:rsidR="008F3A78" w:rsidRDefault="008F3A78" w:rsidP="008F3A78">
      <w:pPr>
        <w:numPr>
          <w:ilvl w:val="0"/>
          <w:numId w:val="30"/>
        </w:numPr>
        <w:spacing w:after="160" w:line="240" w:lineRule="auto"/>
        <w:ind w:right="-115"/>
        <w:jc w:val="both"/>
        <w:rPr>
          <w:rFonts w:eastAsia="Calibri" w:cs="Arial"/>
        </w:rPr>
      </w:pPr>
      <w:bookmarkStart w:id="155" w:name="_Toc531730080"/>
      <w:r>
        <w:t>Pour mener à bien sa mission, le cabinet d’audit doit confirmer son adhésion à un organisme professionnel national de comptabilité/d’audit. Cette entité :</w:t>
      </w:r>
    </w:p>
    <w:p w14:paraId="65E3C5F0" w14:textId="77777777" w:rsidR="008F3A78" w:rsidRDefault="008F3A78" w:rsidP="008F3A78">
      <w:pPr>
        <w:numPr>
          <w:ilvl w:val="0"/>
          <w:numId w:val="31"/>
        </w:numPr>
        <w:spacing w:before="0" w:after="0" w:line="240" w:lineRule="auto"/>
        <w:ind w:right="-114"/>
        <w:jc w:val="both"/>
        <w:rPr>
          <w:rFonts w:eastAsia="MS Mincho" w:cs="Arial"/>
        </w:rPr>
      </w:pPr>
      <w:proofErr w:type="gramStart"/>
      <w:r>
        <w:t>est</w:t>
      </w:r>
      <w:proofErr w:type="gramEnd"/>
      <w:r>
        <w:t xml:space="preserve"> membre de la Fédération internationale des experts-comptables (IFAC) ; et</w:t>
      </w:r>
    </w:p>
    <w:p w14:paraId="6E2D70EF" w14:textId="77777777" w:rsidR="008F3A78" w:rsidRDefault="008F3A78" w:rsidP="008F3A78">
      <w:pPr>
        <w:numPr>
          <w:ilvl w:val="0"/>
          <w:numId w:val="31"/>
        </w:numPr>
        <w:spacing w:before="0" w:after="0" w:line="240" w:lineRule="auto"/>
        <w:ind w:right="-114"/>
        <w:jc w:val="both"/>
        <w:rPr>
          <w:rFonts w:eastAsia="MS Mincho" w:cs="Arial"/>
        </w:rPr>
      </w:pPr>
      <w:proofErr w:type="gramStart"/>
      <w:r>
        <w:t>si</w:t>
      </w:r>
      <w:proofErr w:type="gramEnd"/>
      <w:r>
        <w:t xml:space="preserve"> ce n’est pas le cas, elle s’engage à mener sa mission dans le respect des normes indiquées ci-avant.</w:t>
      </w:r>
    </w:p>
    <w:p w14:paraId="60527E7A" w14:textId="77777777" w:rsidR="008F3A78" w:rsidRDefault="008F3A78" w:rsidP="008F3A78">
      <w:pPr>
        <w:spacing w:after="0" w:line="240" w:lineRule="auto"/>
        <w:ind w:left="720" w:right="-114"/>
        <w:jc w:val="both"/>
        <w:rPr>
          <w:rFonts w:eastAsia="MS Mincho" w:cs="Arial"/>
        </w:rPr>
      </w:pPr>
    </w:p>
    <w:p w14:paraId="57CAFFB0" w14:textId="77777777" w:rsidR="008F3A78" w:rsidRDefault="008F3A78" w:rsidP="008F3A78">
      <w:pPr>
        <w:keepNext/>
        <w:numPr>
          <w:ilvl w:val="1"/>
          <w:numId w:val="29"/>
        </w:numPr>
        <w:spacing w:before="0" w:after="0" w:line="240" w:lineRule="auto"/>
        <w:ind w:left="540" w:hanging="540"/>
        <w:outlineLvl w:val="1"/>
        <w:rPr>
          <w:rFonts w:eastAsia="MS Gothic" w:cs="Arial"/>
          <w:b/>
          <w:bCs/>
          <w:noProof/>
        </w:rPr>
      </w:pPr>
      <w:bookmarkStart w:id="156" w:name="_Toc22540714"/>
      <w:bookmarkStart w:id="157" w:name="_Toc22540548"/>
      <w:bookmarkStart w:id="158" w:name="_Toc22540382"/>
      <w:bookmarkStart w:id="159" w:name="_Toc22540216"/>
      <w:bookmarkStart w:id="160" w:name="_Toc22540050"/>
      <w:bookmarkStart w:id="161" w:name="_Toc22539884"/>
      <w:bookmarkStart w:id="162" w:name="_Toc22539718"/>
      <w:bookmarkStart w:id="163" w:name="_Toc46840880"/>
      <w:r>
        <w:rPr>
          <w:b/>
          <w:bCs/>
        </w:rPr>
        <w:t>Qualifications, expérience et composition de l’équipe</w:t>
      </w:r>
      <w:bookmarkEnd w:id="155"/>
      <w:bookmarkEnd w:id="156"/>
      <w:bookmarkEnd w:id="157"/>
      <w:bookmarkEnd w:id="158"/>
      <w:bookmarkEnd w:id="159"/>
      <w:bookmarkEnd w:id="160"/>
      <w:bookmarkEnd w:id="161"/>
      <w:bookmarkEnd w:id="162"/>
      <w:bookmarkEnd w:id="163"/>
    </w:p>
    <w:p w14:paraId="21BFD5F6" w14:textId="77777777" w:rsidR="008F3A78" w:rsidRDefault="008F3A78" w:rsidP="008F3A78">
      <w:pPr>
        <w:keepNext/>
        <w:numPr>
          <w:ilvl w:val="2"/>
          <w:numId w:val="29"/>
        </w:numPr>
        <w:spacing w:after="160" w:line="240" w:lineRule="auto"/>
        <w:ind w:left="1526" w:right="-115"/>
        <w:outlineLvl w:val="2"/>
        <w:rPr>
          <w:rFonts w:eastAsia="MS Gothic" w:cs="Arial"/>
          <w:b/>
          <w:bCs/>
          <w:noProof/>
          <w:snapToGrid w:val="0"/>
        </w:rPr>
      </w:pPr>
      <w:bookmarkStart w:id="164" w:name="_Toc22540715"/>
      <w:bookmarkStart w:id="165" w:name="_Toc22540549"/>
      <w:bookmarkStart w:id="166" w:name="_Toc22540383"/>
      <w:bookmarkStart w:id="167" w:name="_Toc22540217"/>
      <w:bookmarkStart w:id="168" w:name="_Toc22540051"/>
      <w:bookmarkStart w:id="169" w:name="_Toc22539885"/>
      <w:bookmarkStart w:id="170" w:name="_Toc22539719"/>
      <w:bookmarkStart w:id="171" w:name="_Toc531730081"/>
      <w:bookmarkStart w:id="172" w:name="_Toc46840881"/>
      <w:r>
        <w:rPr>
          <w:b/>
          <w:bCs/>
          <w:snapToGrid w:val="0"/>
        </w:rPr>
        <w:t>Qualifications et expérience</w:t>
      </w:r>
      <w:bookmarkEnd w:id="164"/>
      <w:bookmarkEnd w:id="165"/>
      <w:bookmarkEnd w:id="166"/>
      <w:bookmarkEnd w:id="167"/>
      <w:bookmarkEnd w:id="168"/>
      <w:bookmarkEnd w:id="169"/>
      <w:bookmarkEnd w:id="170"/>
      <w:bookmarkEnd w:id="171"/>
      <w:bookmarkEnd w:id="172"/>
    </w:p>
    <w:p w14:paraId="577FFBBB" w14:textId="77777777" w:rsidR="008F3A78" w:rsidRDefault="008F3A78" w:rsidP="008F3A78">
      <w:pPr>
        <w:numPr>
          <w:ilvl w:val="0"/>
          <w:numId w:val="30"/>
        </w:numPr>
        <w:spacing w:after="160" w:line="240" w:lineRule="auto"/>
        <w:ind w:right="-115"/>
        <w:jc w:val="both"/>
        <w:rPr>
          <w:rFonts w:eastAsia="Calibri" w:cs="Arial"/>
          <w:noProof/>
          <w:snapToGrid w:val="0"/>
        </w:rPr>
      </w:pPr>
      <w:bookmarkStart w:id="173" w:name="_Toc531730082"/>
      <w:r>
        <w:rPr>
          <w:snapToGrid w:val="0"/>
        </w:rPr>
        <w:t xml:space="preserve">L’auditeur emploie des personnels adéquats, possédant des qualifications professionnelles appropriées et une connaissance adaptée des normes </w:t>
      </w:r>
      <w:r>
        <w:t>ISSAI 3100</w:t>
      </w:r>
      <w:r>
        <w:rPr>
          <w:snapToGrid w:val="0"/>
        </w:rPr>
        <w:t>, en particulier une expérience en matière d’audit de la performance d’organismes de taille et de complexité comparables à celle de l’entité. L’expérience ci-après est requise :</w:t>
      </w:r>
    </w:p>
    <w:p w14:paraId="63E92C11" w14:textId="77777777" w:rsidR="008F3A78" w:rsidRDefault="008F3A78" w:rsidP="008F3A78">
      <w:pPr>
        <w:numPr>
          <w:ilvl w:val="0"/>
          <w:numId w:val="31"/>
        </w:numPr>
        <w:spacing w:before="0" w:after="0" w:line="240" w:lineRule="auto"/>
        <w:ind w:right="-114"/>
        <w:jc w:val="both"/>
        <w:rPr>
          <w:rFonts w:eastAsia="MS Mincho" w:cs="Arial"/>
        </w:rPr>
      </w:pPr>
      <w:proofErr w:type="gramStart"/>
      <w:r>
        <w:t>connaissance</w:t>
      </w:r>
      <w:proofErr w:type="gramEnd"/>
      <w:r>
        <w:t xml:space="preserve"> et compréhension des programmes de santé en général et preuve de la compréhension des particularités des programmes financés par des bailleurs de fonds ;</w:t>
      </w:r>
    </w:p>
    <w:p w14:paraId="034C810A" w14:textId="77777777" w:rsidR="008F3A78" w:rsidRDefault="008F3A78" w:rsidP="008F3A78">
      <w:pPr>
        <w:numPr>
          <w:ilvl w:val="0"/>
          <w:numId w:val="31"/>
        </w:numPr>
        <w:spacing w:before="0" w:after="0" w:line="240" w:lineRule="auto"/>
        <w:ind w:right="-114"/>
        <w:jc w:val="both"/>
        <w:rPr>
          <w:rFonts w:eastAsia="MS Mincho" w:cs="Arial"/>
        </w:rPr>
      </w:pPr>
      <w:proofErr w:type="gramStart"/>
      <w:r>
        <w:t>de</w:t>
      </w:r>
      <w:proofErr w:type="gramEnd"/>
      <w:r>
        <w:t xml:space="preserve"> préférence, les personnels clés (gestionnaire de l’audit ou partenaire) ont l’expérience des audits de programmes du Fonds mondial ; et</w:t>
      </w:r>
    </w:p>
    <w:p w14:paraId="28FF0F96" w14:textId="77777777" w:rsidR="008F3A78" w:rsidRDefault="008F3A78" w:rsidP="008F3A78">
      <w:pPr>
        <w:numPr>
          <w:ilvl w:val="0"/>
          <w:numId w:val="31"/>
        </w:numPr>
        <w:spacing w:before="0" w:after="0" w:line="240" w:lineRule="auto"/>
        <w:ind w:right="-114"/>
        <w:jc w:val="both"/>
        <w:rPr>
          <w:rFonts w:eastAsia="Calibri" w:cs="Arial"/>
          <w:noProof/>
        </w:rPr>
      </w:pPr>
      <w:proofErr w:type="gramStart"/>
      <w:r>
        <w:t>connaissance</w:t>
      </w:r>
      <w:proofErr w:type="gramEnd"/>
      <w:r>
        <w:t xml:space="preserve"> des lois et réglementations du pays.</w:t>
      </w:r>
    </w:p>
    <w:p w14:paraId="5C05B4C0" w14:textId="77777777" w:rsidR="008F3A78" w:rsidRDefault="008F3A78" w:rsidP="008F3A78">
      <w:pPr>
        <w:keepNext/>
        <w:numPr>
          <w:ilvl w:val="2"/>
          <w:numId w:val="29"/>
        </w:numPr>
        <w:spacing w:after="160" w:line="240" w:lineRule="auto"/>
        <w:ind w:left="1526" w:right="-115"/>
        <w:outlineLvl w:val="2"/>
        <w:rPr>
          <w:rFonts w:eastAsia="MS Gothic" w:cs="Arial"/>
          <w:b/>
          <w:bCs/>
          <w:noProof/>
          <w:snapToGrid w:val="0"/>
        </w:rPr>
      </w:pPr>
      <w:bookmarkStart w:id="174" w:name="_Toc22540716"/>
      <w:bookmarkStart w:id="175" w:name="_Toc22540550"/>
      <w:bookmarkStart w:id="176" w:name="_Toc22540384"/>
      <w:bookmarkStart w:id="177" w:name="_Toc22540218"/>
      <w:bookmarkStart w:id="178" w:name="_Toc22540052"/>
      <w:bookmarkStart w:id="179" w:name="_Toc22539886"/>
      <w:bookmarkStart w:id="180" w:name="_Toc22539720"/>
      <w:bookmarkStart w:id="181" w:name="_Toc46840882"/>
      <w:r>
        <w:rPr>
          <w:b/>
          <w:bCs/>
          <w:snapToGrid w:val="0"/>
        </w:rPr>
        <w:lastRenderedPageBreak/>
        <w:t>Composition de l’équipe</w:t>
      </w:r>
      <w:bookmarkEnd w:id="173"/>
      <w:bookmarkEnd w:id="174"/>
      <w:bookmarkEnd w:id="175"/>
      <w:bookmarkEnd w:id="176"/>
      <w:bookmarkEnd w:id="177"/>
      <w:bookmarkEnd w:id="178"/>
      <w:bookmarkEnd w:id="179"/>
      <w:bookmarkEnd w:id="180"/>
      <w:bookmarkEnd w:id="181"/>
    </w:p>
    <w:p w14:paraId="61F410A0" w14:textId="77777777" w:rsidR="008F3A78" w:rsidRDefault="008F3A78" w:rsidP="008F3A78">
      <w:pPr>
        <w:numPr>
          <w:ilvl w:val="0"/>
          <w:numId w:val="30"/>
        </w:numPr>
        <w:spacing w:after="0" w:line="240" w:lineRule="auto"/>
        <w:ind w:right="-114"/>
        <w:jc w:val="both"/>
        <w:rPr>
          <w:rFonts w:eastAsia="Calibri" w:cs="Arial"/>
        </w:rPr>
      </w:pPr>
      <w:bookmarkStart w:id="182" w:name="_Toc531730083"/>
      <w:r>
        <w:rPr>
          <w:snapToGrid w:val="0"/>
        </w:rPr>
        <w:t>La</w:t>
      </w:r>
      <w:r>
        <w:t xml:space="preserve"> composition de l’équipe dépend de la nature et de la complexité de la mission. En définitive, la composition de l'équipe incombe au partenaire responsable de la mission, qui est tenu de veiller à l’adéquation de la nature de la mission au regard des qualifications, aptitudes et compétences de son équipe. Dans sa proposition, l’auditeur indique l’équipe chargée de la mission d’audit, les rôles et responsabilités de ses membres ainsi que leur expérience dans le secteur ou des missions pertinents.</w:t>
      </w:r>
    </w:p>
    <w:p w14:paraId="6B2EB306" w14:textId="77777777" w:rsidR="008F3A78" w:rsidRDefault="008F3A78" w:rsidP="008F3A78">
      <w:pPr>
        <w:spacing w:after="0" w:line="240" w:lineRule="auto"/>
        <w:ind w:left="360" w:right="-114"/>
        <w:jc w:val="both"/>
        <w:rPr>
          <w:rFonts w:eastAsia="Calibri" w:cs="Arial"/>
        </w:rPr>
      </w:pPr>
    </w:p>
    <w:p w14:paraId="7996D268" w14:textId="77777777" w:rsidR="008F3A78" w:rsidRDefault="008F3A78" w:rsidP="008F3A78">
      <w:pPr>
        <w:keepNext/>
        <w:numPr>
          <w:ilvl w:val="0"/>
          <w:numId w:val="29"/>
        </w:numPr>
        <w:spacing w:line="240" w:lineRule="auto"/>
        <w:jc w:val="both"/>
        <w:outlineLvl w:val="0"/>
        <w:rPr>
          <w:rFonts w:eastAsia="MS Gothic" w:cs="Arial"/>
          <w:b/>
          <w:bCs/>
          <w:color w:val="000000"/>
        </w:rPr>
      </w:pPr>
      <w:bookmarkStart w:id="183" w:name="_Toc22540717"/>
      <w:bookmarkStart w:id="184" w:name="_Toc22540551"/>
      <w:bookmarkStart w:id="185" w:name="_Toc22540385"/>
      <w:bookmarkStart w:id="186" w:name="_Toc22540219"/>
      <w:bookmarkStart w:id="187" w:name="_Toc22540053"/>
      <w:bookmarkStart w:id="188" w:name="_Toc22539887"/>
      <w:bookmarkStart w:id="189" w:name="_Toc22539721"/>
      <w:bookmarkStart w:id="190" w:name="_Toc46840883"/>
      <w:r>
        <w:rPr>
          <w:b/>
          <w:bCs/>
          <w:color w:val="000000"/>
        </w:rPr>
        <w:t>Portée</w:t>
      </w:r>
      <w:bookmarkEnd w:id="182"/>
      <w:bookmarkEnd w:id="183"/>
      <w:bookmarkEnd w:id="184"/>
      <w:bookmarkEnd w:id="185"/>
      <w:bookmarkEnd w:id="186"/>
      <w:bookmarkEnd w:id="187"/>
      <w:bookmarkEnd w:id="188"/>
      <w:bookmarkEnd w:id="189"/>
      <w:bookmarkEnd w:id="190"/>
    </w:p>
    <w:p w14:paraId="2A12C8E8" w14:textId="7031718F" w:rsidR="008F3A78" w:rsidRDefault="008F3A78" w:rsidP="008F3A78">
      <w:pPr>
        <w:numPr>
          <w:ilvl w:val="0"/>
          <w:numId w:val="30"/>
        </w:numPr>
        <w:spacing w:after="0" w:line="240" w:lineRule="auto"/>
        <w:ind w:right="-114"/>
        <w:jc w:val="both"/>
        <w:rPr>
          <w:rFonts w:eastAsia="Calibri" w:cs="Arial"/>
          <w:snapToGrid w:val="0"/>
        </w:rPr>
      </w:pPr>
      <w:r>
        <w:rPr>
          <w:snapToGrid w:val="0"/>
        </w:rPr>
        <w:t>L'audit est réalisé dans les bureaux du récipiendaire principal et aux endroits où les procédures visées par l’audit de la performance se déroulent.</w:t>
      </w:r>
    </w:p>
    <w:p w14:paraId="2DB24021" w14:textId="33DE7DB3" w:rsidR="008F3A78" w:rsidRDefault="008F3A78" w:rsidP="008F3A78">
      <w:pPr>
        <w:numPr>
          <w:ilvl w:val="0"/>
          <w:numId w:val="30"/>
        </w:numPr>
        <w:spacing w:after="0" w:line="240" w:lineRule="auto"/>
        <w:ind w:right="-114"/>
        <w:jc w:val="both"/>
        <w:rPr>
          <w:rFonts w:eastAsia="Calibri" w:cs="Arial"/>
          <w:snapToGrid w:val="0"/>
        </w:rPr>
      </w:pPr>
      <w:r>
        <w:rPr>
          <w:snapToGrid w:val="0"/>
        </w:rPr>
        <w:t>L'auditeur tient compte du fait que le récipiendaire principal doit se réunir aux fins de préparer l’audit, d’informer les sous-récipiendaires ou d'autres entités investis dans les procédures visées par l’audit, et de discuter des rapports avant leur finalisation.</w:t>
      </w:r>
    </w:p>
    <w:p w14:paraId="2A52EF48" w14:textId="1AE4F9A7" w:rsidR="008F3A78" w:rsidRDefault="008F3A78" w:rsidP="008F3A78">
      <w:pPr>
        <w:numPr>
          <w:ilvl w:val="0"/>
          <w:numId w:val="30"/>
        </w:numPr>
        <w:spacing w:after="0" w:line="240" w:lineRule="auto"/>
        <w:ind w:right="-114"/>
        <w:jc w:val="both"/>
        <w:rPr>
          <w:rFonts w:eastAsia="Calibri" w:cs="Arial"/>
          <w:snapToGrid w:val="0"/>
        </w:rPr>
      </w:pPr>
      <w:bookmarkStart w:id="191" w:name="_Toc531730084"/>
      <w:r>
        <w:rPr>
          <w:snapToGrid w:val="0"/>
        </w:rPr>
        <w:t>La direction du récipiendaire principal collabore avec l’auditeur et lui fournit les informations requises. L'auditeur informe le Fonds mondial à des fins de mesures immédiates s'il constate que la portée des travaux de l’auditeur est insuffisante. À ce titre, il détermine si l’audit doit se poursuivre ou non et s’il doit être poursuivi, si la portée de l’audit et les échéances de rapport doivent être modifiées.</w:t>
      </w:r>
    </w:p>
    <w:p w14:paraId="4AB266F6" w14:textId="77777777" w:rsidR="008F3A78" w:rsidRDefault="008F3A78" w:rsidP="008F3A78">
      <w:pPr>
        <w:spacing w:after="0" w:line="240" w:lineRule="auto"/>
        <w:ind w:left="360" w:right="-114"/>
        <w:jc w:val="both"/>
        <w:rPr>
          <w:rFonts w:eastAsia="Calibri" w:cs="Arial"/>
          <w:snapToGrid w:val="0"/>
        </w:rPr>
      </w:pPr>
    </w:p>
    <w:p w14:paraId="3924C1FC" w14:textId="77777777" w:rsidR="008F3A78" w:rsidRDefault="008F3A78" w:rsidP="008F3A78">
      <w:pPr>
        <w:keepNext/>
        <w:numPr>
          <w:ilvl w:val="0"/>
          <w:numId w:val="29"/>
        </w:numPr>
        <w:spacing w:before="360" w:after="0" w:line="240" w:lineRule="auto"/>
        <w:ind w:left="431" w:right="-114" w:hanging="431"/>
        <w:jc w:val="both"/>
        <w:outlineLvl w:val="0"/>
        <w:rPr>
          <w:rFonts w:eastAsia="MS Gothic" w:cs="Arial"/>
          <w:b/>
          <w:bCs/>
          <w:noProof/>
          <w:color w:val="000000"/>
        </w:rPr>
      </w:pPr>
      <w:bookmarkStart w:id="192" w:name="_Toc22540718"/>
      <w:bookmarkStart w:id="193" w:name="_Toc22540552"/>
      <w:bookmarkStart w:id="194" w:name="_Toc22540386"/>
      <w:bookmarkStart w:id="195" w:name="_Toc22540220"/>
      <w:bookmarkStart w:id="196" w:name="_Toc22540054"/>
      <w:bookmarkStart w:id="197" w:name="_Toc22539888"/>
      <w:bookmarkStart w:id="198" w:name="_Toc22539722"/>
      <w:bookmarkStart w:id="199" w:name="_Toc46840884"/>
      <w:r>
        <w:rPr>
          <w:b/>
          <w:bCs/>
          <w:color w:val="000000"/>
        </w:rPr>
        <w:t>Procédures d’audit</w:t>
      </w:r>
      <w:bookmarkEnd w:id="191"/>
      <w:bookmarkEnd w:id="192"/>
      <w:bookmarkEnd w:id="193"/>
      <w:bookmarkEnd w:id="194"/>
      <w:bookmarkEnd w:id="195"/>
      <w:bookmarkEnd w:id="196"/>
      <w:bookmarkEnd w:id="197"/>
      <w:bookmarkEnd w:id="198"/>
      <w:bookmarkEnd w:id="199"/>
    </w:p>
    <w:p w14:paraId="5232B97C" w14:textId="77777777" w:rsidR="008F3A78" w:rsidRDefault="008F3A78" w:rsidP="008F3A78">
      <w:pPr>
        <w:numPr>
          <w:ilvl w:val="0"/>
          <w:numId w:val="30"/>
        </w:numPr>
        <w:spacing w:after="160" w:line="240" w:lineRule="auto"/>
        <w:ind w:right="-115"/>
        <w:jc w:val="both"/>
        <w:rPr>
          <w:rFonts w:eastAsia="Calibri" w:cs="Arial"/>
          <w:noProof/>
        </w:rPr>
      </w:pPr>
      <w:r>
        <w:rPr>
          <w:snapToGrid w:val="0"/>
        </w:rPr>
        <w:t>L’</w:t>
      </w:r>
      <w:r>
        <w:t xml:space="preserve">auditeur mène ses travaux dans le respect des </w:t>
      </w:r>
      <w:r>
        <w:rPr>
          <w:b/>
        </w:rPr>
        <w:t xml:space="preserve">procédures en matière d’audit de la performance </w:t>
      </w:r>
      <w:r>
        <w:t>définies dans la section ci-après, qui couvrent la documentation et les pièces justificatives, la planification, le travail de terrain et la communication de l’information.</w:t>
      </w:r>
    </w:p>
    <w:p w14:paraId="7F02BB2F" w14:textId="77777777" w:rsidR="008F3A78" w:rsidRDefault="008F3A78" w:rsidP="008F3A78">
      <w:pPr>
        <w:spacing w:after="160" w:line="240" w:lineRule="auto"/>
        <w:ind w:left="360" w:right="-115"/>
        <w:jc w:val="both"/>
        <w:rPr>
          <w:rFonts w:eastAsia="Calibri" w:cs="Arial"/>
          <w:noProof/>
        </w:rPr>
      </w:pPr>
    </w:p>
    <w:p w14:paraId="26D404EB" w14:textId="77777777" w:rsidR="008F3A78" w:rsidRDefault="008F3A78" w:rsidP="008F3A78">
      <w:pPr>
        <w:keepNext/>
        <w:numPr>
          <w:ilvl w:val="1"/>
          <w:numId w:val="29"/>
        </w:numPr>
        <w:spacing w:before="0" w:after="0" w:line="240" w:lineRule="auto"/>
        <w:ind w:left="540" w:hanging="540"/>
        <w:outlineLvl w:val="1"/>
        <w:rPr>
          <w:rFonts w:eastAsia="MS Gothic" w:cs="Arial"/>
          <w:b/>
          <w:bCs/>
        </w:rPr>
      </w:pPr>
      <w:bookmarkStart w:id="200" w:name="_Toc22540719"/>
      <w:bookmarkStart w:id="201" w:name="_Toc22540553"/>
      <w:bookmarkStart w:id="202" w:name="_Toc22540387"/>
      <w:bookmarkStart w:id="203" w:name="_Toc22540221"/>
      <w:bookmarkStart w:id="204" w:name="_Toc22540055"/>
      <w:bookmarkStart w:id="205" w:name="_Toc22539889"/>
      <w:bookmarkStart w:id="206" w:name="_Toc22539723"/>
      <w:bookmarkStart w:id="207" w:name="_Toc46840885"/>
      <w:r>
        <w:rPr>
          <w:b/>
          <w:bCs/>
        </w:rPr>
        <w:t>Procédures spécifiques</w:t>
      </w:r>
      <w:bookmarkEnd w:id="200"/>
      <w:bookmarkEnd w:id="201"/>
      <w:bookmarkEnd w:id="202"/>
      <w:bookmarkEnd w:id="203"/>
      <w:bookmarkEnd w:id="204"/>
      <w:bookmarkEnd w:id="205"/>
      <w:bookmarkEnd w:id="206"/>
      <w:bookmarkEnd w:id="207"/>
    </w:p>
    <w:p w14:paraId="2ECD752D" w14:textId="77777777" w:rsidR="008F3A78" w:rsidRDefault="008F3A78" w:rsidP="008F3A78">
      <w:pPr>
        <w:numPr>
          <w:ilvl w:val="0"/>
          <w:numId w:val="30"/>
        </w:numPr>
        <w:spacing w:after="0" w:line="240" w:lineRule="auto"/>
        <w:ind w:right="-114"/>
        <w:jc w:val="both"/>
        <w:rPr>
          <w:rFonts w:eastAsia="Calibri" w:cs="Arial"/>
        </w:rPr>
      </w:pPr>
      <w:r>
        <w:t>L’audit de la performance contribue à améliorer les résultats d’une subvention. Le Fonds mondial initie généralement ce type d’audit s’il a des raisons de croire que des problèmes de performance importants existent.</w:t>
      </w:r>
    </w:p>
    <w:p w14:paraId="1B1515F8" w14:textId="77777777" w:rsidR="008F3A78" w:rsidRDefault="008F3A78" w:rsidP="008F3A78">
      <w:pPr>
        <w:numPr>
          <w:ilvl w:val="0"/>
          <w:numId w:val="30"/>
        </w:numPr>
        <w:spacing w:after="0" w:line="240" w:lineRule="auto"/>
        <w:ind w:right="-114"/>
        <w:jc w:val="both"/>
        <w:rPr>
          <w:rFonts w:eastAsia="Calibri" w:cs="Arial"/>
        </w:rPr>
      </w:pPr>
      <w:r>
        <w:t>L’examen est généralement centré sur les trois « E », mais plus particulièrement sur l’économie et l’efficience, plutôt que sur l’efficacité (qui est évaluée dans le cadre de la garantie programmatique habituelle. Cependant, l’équipe de pays décide si l’examen doit également couvrir l</w:t>
      </w:r>
      <w:proofErr w:type="gramStart"/>
      <w:r>
        <w:t>’«</w:t>
      </w:r>
      <w:proofErr w:type="gramEnd"/>
      <w:r>
        <w:t> efficacité » du programme.</w:t>
      </w:r>
    </w:p>
    <w:p w14:paraId="12F87DAC" w14:textId="77777777" w:rsidR="008F3A78" w:rsidRDefault="008F3A78" w:rsidP="008F3A78">
      <w:pPr>
        <w:numPr>
          <w:ilvl w:val="0"/>
          <w:numId w:val="30"/>
        </w:numPr>
        <w:spacing w:after="160" w:line="240" w:lineRule="auto"/>
        <w:ind w:right="-115"/>
        <w:jc w:val="both"/>
        <w:rPr>
          <w:rFonts w:eastAsia="Calibri" w:cs="Arial"/>
        </w:rPr>
      </w:pPr>
      <w:r>
        <w:t>La norme ISSAI 300 d’INTOSAI définit les trois « E » comme suit :</w:t>
      </w:r>
    </w:p>
    <w:p w14:paraId="61F9FA43" w14:textId="5D4A2C25" w:rsidR="008F3A78" w:rsidRDefault="008F3A78" w:rsidP="008F3A78">
      <w:pPr>
        <w:numPr>
          <w:ilvl w:val="0"/>
          <w:numId w:val="32"/>
        </w:numPr>
        <w:spacing w:before="0" w:after="0" w:line="240" w:lineRule="auto"/>
        <w:ind w:left="720" w:right="-114"/>
        <w:contextualSpacing/>
        <w:jc w:val="both"/>
        <w:rPr>
          <w:rFonts w:eastAsia="Calibri" w:cs="Arial"/>
        </w:rPr>
      </w:pPr>
      <w:r>
        <w:t>Économie : Le principe d'économie suppose de minimiser les coûts des ressources. Les ressources utilisées doivent être disponibles en temps opportun, en quantités et de qualité appropriées, au meilleur prix.</w:t>
      </w:r>
    </w:p>
    <w:p w14:paraId="4E02C0D1" w14:textId="018C754A" w:rsidR="008F3A78" w:rsidRDefault="008F3A78" w:rsidP="008F3A78">
      <w:pPr>
        <w:numPr>
          <w:ilvl w:val="0"/>
          <w:numId w:val="32"/>
        </w:numPr>
        <w:spacing w:before="0" w:after="0" w:line="240" w:lineRule="auto"/>
        <w:ind w:left="720" w:right="-114"/>
        <w:contextualSpacing/>
        <w:jc w:val="both"/>
        <w:rPr>
          <w:rFonts w:eastAsia="Calibri" w:cs="Arial"/>
        </w:rPr>
      </w:pPr>
      <w:r>
        <w:t>Efficience : Le principe d’efficience suppose de tirer le meilleur parti des ressources disponibles. Il s’intéresse au lien entre les ressources utilisées et les résultats obtenus en termes de quantité, de qualité et de délais.</w:t>
      </w:r>
    </w:p>
    <w:p w14:paraId="5AAC0204" w14:textId="77777777" w:rsidR="008F3A78" w:rsidRDefault="008F3A78" w:rsidP="008F3A78">
      <w:pPr>
        <w:numPr>
          <w:ilvl w:val="0"/>
          <w:numId w:val="32"/>
        </w:numPr>
        <w:spacing w:before="0" w:after="0" w:line="240" w:lineRule="auto"/>
        <w:ind w:left="720" w:right="-114"/>
        <w:contextualSpacing/>
        <w:jc w:val="both"/>
        <w:rPr>
          <w:rFonts w:eastAsia="Calibri" w:cs="Arial"/>
        </w:rPr>
      </w:pPr>
      <w:r>
        <w:t>Efficacité : Le principe d’efficacité s’intéresse à l’atteinte des objectifs et des résultats attendus.</w:t>
      </w:r>
    </w:p>
    <w:p w14:paraId="13D64978" w14:textId="047C564D" w:rsidR="008F3A78" w:rsidRDefault="008F3A78" w:rsidP="008F3A78">
      <w:pPr>
        <w:keepNext/>
        <w:numPr>
          <w:ilvl w:val="2"/>
          <w:numId w:val="29"/>
        </w:numPr>
        <w:spacing w:after="160" w:line="240" w:lineRule="auto"/>
        <w:ind w:left="1526" w:right="-115"/>
        <w:outlineLvl w:val="2"/>
        <w:rPr>
          <w:rFonts w:eastAsia="MS Gothic" w:cs="Arial"/>
          <w:b/>
          <w:bCs/>
          <w:snapToGrid w:val="0"/>
        </w:rPr>
      </w:pPr>
      <w:bookmarkStart w:id="208" w:name="_Toc22540720"/>
      <w:bookmarkStart w:id="209" w:name="_Toc22540554"/>
      <w:bookmarkStart w:id="210" w:name="_Toc22540388"/>
      <w:bookmarkStart w:id="211" w:name="_Toc22540222"/>
      <w:bookmarkStart w:id="212" w:name="_Toc22540056"/>
      <w:bookmarkStart w:id="213" w:name="_Toc22539890"/>
      <w:bookmarkStart w:id="214" w:name="_Toc22539724"/>
      <w:bookmarkStart w:id="215" w:name="_Toc46840886"/>
      <w:r>
        <w:rPr>
          <w:b/>
          <w:bCs/>
          <w:snapToGrid w:val="0"/>
        </w:rPr>
        <w:lastRenderedPageBreak/>
        <w:t>Procédures d’examen de l</w:t>
      </w:r>
      <w:proofErr w:type="gramStart"/>
      <w:r>
        <w:rPr>
          <w:b/>
          <w:bCs/>
          <w:snapToGrid w:val="0"/>
        </w:rPr>
        <w:t>’«</w:t>
      </w:r>
      <w:proofErr w:type="gramEnd"/>
      <w:r>
        <w:rPr>
          <w:b/>
          <w:bCs/>
          <w:snapToGrid w:val="0"/>
        </w:rPr>
        <w:t> économie » des intrants</w:t>
      </w:r>
      <w:bookmarkEnd w:id="208"/>
      <w:bookmarkEnd w:id="209"/>
      <w:bookmarkEnd w:id="210"/>
      <w:bookmarkEnd w:id="211"/>
      <w:bookmarkEnd w:id="212"/>
      <w:bookmarkEnd w:id="213"/>
      <w:bookmarkEnd w:id="214"/>
      <w:bookmarkEnd w:id="215"/>
    </w:p>
    <w:p w14:paraId="1ECD374B" w14:textId="77777777" w:rsidR="008F3A78" w:rsidRDefault="008F3A78" w:rsidP="008F3A78">
      <w:pPr>
        <w:numPr>
          <w:ilvl w:val="0"/>
          <w:numId w:val="30"/>
        </w:numPr>
        <w:spacing w:after="160" w:line="240" w:lineRule="auto"/>
        <w:ind w:right="-115"/>
        <w:jc w:val="both"/>
        <w:rPr>
          <w:rFonts w:eastAsia="Calibri" w:cs="Arial"/>
        </w:rPr>
      </w:pPr>
      <w:r>
        <w:t>L'auditeur se penche sur les ressources de l’entité (ou allouées aux procédures) au moyen d’un examen des procédures ci-après [</w:t>
      </w:r>
      <w:r>
        <w:rPr>
          <w:i/>
        </w:rPr>
        <w:t>illustration ; à adapter au regard des besoins] </w:t>
      </w:r>
      <w:r>
        <w:t>:</w:t>
      </w:r>
    </w:p>
    <w:p w14:paraId="41CF02A6" w14:textId="31078737" w:rsidR="008F3A78" w:rsidRDefault="008F3A78" w:rsidP="008F3A78">
      <w:pPr>
        <w:numPr>
          <w:ilvl w:val="0"/>
          <w:numId w:val="32"/>
        </w:numPr>
        <w:spacing w:before="0" w:after="0" w:line="240" w:lineRule="auto"/>
        <w:ind w:left="720" w:right="-114"/>
        <w:contextualSpacing/>
        <w:jc w:val="both"/>
        <w:rPr>
          <w:rFonts w:eastAsia="Calibri" w:cs="Arial"/>
        </w:rPr>
      </w:pPr>
      <w:r>
        <w:t>Procédure d’établissement du budget : est-elle suffisamment efficace pour envisager une utilisation optimale des ressources, c.-à-d., les coûts inscrits au budget sont-ils raisonnables ?</w:t>
      </w:r>
    </w:p>
    <w:p w14:paraId="3DA5824E" w14:textId="77777777" w:rsidR="008F3A78" w:rsidRDefault="008F3A78" w:rsidP="008F3A78">
      <w:pPr>
        <w:numPr>
          <w:ilvl w:val="0"/>
          <w:numId w:val="32"/>
        </w:numPr>
        <w:spacing w:before="0" w:after="0" w:line="240" w:lineRule="auto"/>
        <w:ind w:left="720" w:right="-114"/>
        <w:contextualSpacing/>
        <w:jc w:val="both"/>
        <w:rPr>
          <w:rFonts w:eastAsia="Calibri" w:cs="Arial"/>
        </w:rPr>
      </w:pPr>
      <w:r>
        <w:t xml:space="preserve">Ressources humaines/Recrutement : </w:t>
      </w:r>
    </w:p>
    <w:p w14:paraId="1184C8AC" w14:textId="77777777" w:rsidR="008F3A78" w:rsidRDefault="008F3A78" w:rsidP="008F3A78">
      <w:pPr>
        <w:numPr>
          <w:ilvl w:val="1"/>
          <w:numId w:val="33"/>
        </w:numPr>
        <w:spacing w:before="0" w:after="0" w:line="240" w:lineRule="auto"/>
        <w:ind w:left="1080" w:right="-114"/>
        <w:contextualSpacing/>
        <w:jc w:val="both"/>
        <w:rPr>
          <w:rFonts w:eastAsia="Calibri" w:cs="Arial"/>
        </w:rPr>
      </w:pPr>
      <w:proofErr w:type="gramStart"/>
      <w:r>
        <w:t>les</w:t>
      </w:r>
      <w:proofErr w:type="gramEnd"/>
      <w:r>
        <w:t xml:space="preserve"> personnels clés étaient-ils disponibles au moment adéquat afin de garantir une mise en œuvre efficace de la subvention [ou des activités clés, des procédures clés, etc. ?] ;</w:t>
      </w:r>
    </w:p>
    <w:p w14:paraId="2E133C43" w14:textId="77777777" w:rsidR="008F3A78" w:rsidRDefault="008F3A78" w:rsidP="008F3A78">
      <w:pPr>
        <w:numPr>
          <w:ilvl w:val="1"/>
          <w:numId w:val="33"/>
        </w:numPr>
        <w:spacing w:before="0" w:after="0" w:line="240" w:lineRule="auto"/>
        <w:ind w:left="1080" w:right="-114"/>
        <w:contextualSpacing/>
        <w:jc w:val="both"/>
        <w:rPr>
          <w:rFonts w:eastAsia="Calibri" w:cs="Arial"/>
        </w:rPr>
      </w:pPr>
      <w:proofErr w:type="gramStart"/>
      <w:r>
        <w:t>examen</w:t>
      </w:r>
      <w:proofErr w:type="gramEnd"/>
      <w:r>
        <w:t xml:space="preserve"> des compétences des personnels clés au regard des objectifs du programme ; et</w:t>
      </w:r>
    </w:p>
    <w:p w14:paraId="32FB9EA6" w14:textId="77777777" w:rsidR="008F3A78" w:rsidRDefault="008F3A78" w:rsidP="008F3A78">
      <w:pPr>
        <w:numPr>
          <w:ilvl w:val="1"/>
          <w:numId w:val="33"/>
        </w:numPr>
        <w:spacing w:before="0" w:after="0" w:line="240" w:lineRule="auto"/>
        <w:ind w:left="1080" w:right="-114"/>
        <w:contextualSpacing/>
        <w:jc w:val="both"/>
        <w:rPr>
          <w:rFonts w:eastAsia="Calibri" w:cs="Arial"/>
        </w:rPr>
      </w:pPr>
      <w:proofErr w:type="gramStart"/>
      <w:r>
        <w:t>évaluation</w:t>
      </w:r>
      <w:proofErr w:type="gramEnd"/>
      <w:r>
        <w:t xml:space="preserve"> de l’efficacité des procédures de recrutement.</w:t>
      </w:r>
    </w:p>
    <w:p w14:paraId="7A0204A4" w14:textId="77777777" w:rsidR="008F3A78" w:rsidRDefault="008F3A78" w:rsidP="008F3A78">
      <w:pPr>
        <w:numPr>
          <w:ilvl w:val="0"/>
          <w:numId w:val="32"/>
        </w:numPr>
        <w:spacing w:before="0" w:after="0" w:line="240" w:lineRule="auto"/>
        <w:ind w:left="720" w:right="-114"/>
        <w:contextualSpacing/>
        <w:jc w:val="both"/>
        <w:rPr>
          <w:rFonts w:eastAsia="Calibri" w:cs="Arial"/>
        </w:rPr>
      </w:pPr>
      <w:r>
        <w:t>Biens et services :</w:t>
      </w:r>
    </w:p>
    <w:p w14:paraId="3A790C94" w14:textId="77777777" w:rsidR="008F3A78" w:rsidRDefault="008F3A78" w:rsidP="008F3A78">
      <w:pPr>
        <w:numPr>
          <w:ilvl w:val="1"/>
          <w:numId w:val="33"/>
        </w:numPr>
        <w:spacing w:before="0" w:after="0" w:line="240" w:lineRule="auto"/>
        <w:ind w:left="1080" w:right="-114"/>
        <w:contextualSpacing/>
        <w:jc w:val="both"/>
        <w:rPr>
          <w:rFonts w:eastAsia="Calibri" w:cs="Arial"/>
        </w:rPr>
      </w:pPr>
      <w:proofErr w:type="gramStart"/>
      <w:r>
        <w:t>examen</w:t>
      </w:r>
      <w:proofErr w:type="gramEnd"/>
      <w:r>
        <w:t xml:space="preserve"> du caractère raisonnable des coûts des intrants au vu des prix du marché ; et</w:t>
      </w:r>
    </w:p>
    <w:p w14:paraId="50E44D20" w14:textId="77777777" w:rsidR="008F3A78" w:rsidRDefault="008F3A78" w:rsidP="008F3A78">
      <w:pPr>
        <w:numPr>
          <w:ilvl w:val="1"/>
          <w:numId w:val="33"/>
        </w:numPr>
        <w:spacing w:before="0" w:after="0" w:line="240" w:lineRule="auto"/>
        <w:ind w:left="1080" w:right="-114"/>
        <w:contextualSpacing/>
        <w:jc w:val="both"/>
        <w:rPr>
          <w:rFonts w:eastAsia="Calibri" w:cs="Arial"/>
        </w:rPr>
      </w:pPr>
      <w:proofErr w:type="gramStart"/>
      <w:r>
        <w:t>évaluation</w:t>
      </w:r>
      <w:proofErr w:type="gramEnd"/>
      <w:r>
        <w:t xml:space="preserve"> des procédures d’achat afin de garantir la disponibilité des biens et services en quantités et de qualité suffisantes, en temps opportun.</w:t>
      </w:r>
    </w:p>
    <w:p w14:paraId="616FA9C7" w14:textId="67FF8FCF" w:rsidR="008F3A78" w:rsidRDefault="008F3A78" w:rsidP="008F3A78">
      <w:pPr>
        <w:numPr>
          <w:ilvl w:val="0"/>
          <w:numId w:val="32"/>
        </w:numPr>
        <w:spacing w:before="0" w:after="0" w:line="240" w:lineRule="auto"/>
        <w:ind w:left="720" w:right="-114"/>
        <w:contextualSpacing/>
        <w:jc w:val="both"/>
        <w:rPr>
          <w:rFonts w:eastAsia="Calibri" w:cs="Arial"/>
        </w:rPr>
      </w:pPr>
      <w:r>
        <w:t xml:space="preserve">Sous-récipiendaires : ce sont des maîtres d'œuvre clés et </w:t>
      </w:r>
      <w:r w:rsidR="00330F19">
        <w:t xml:space="preserve">ils </w:t>
      </w:r>
      <w:r>
        <w:t>représentent à ce titre une ressource importante.</w:t>
      </w:r>
    </w:p>
    <w:p w14:paraId="13D11961" w14:textId="77777777" w:rsidR="008F3A78" w:rsidRDefault="008F3A78" w:rsidP="008F3A78">
      <w:pPr>
        <w:numPr>
          <w:ilvl w:val="1"/>
          <w:numId w:val="33"/>
        </w:numPr>
        <w:spacing w:before="0" w:after="0" w:line="240" w:lineRule="auto"/>
        <w:ind w:left="1080" w:right="-114"/>
        <w:contextualSpacing/>
        <w:jc w:val="both"/>
        <w:rPr>
          <w:rFonts w:eastAsia="Calibri" w:cs="Arial"/>
        </w:rPr>
      </w:pPr>
      <w:proofErr w:type="gramStart"/>
      <w:r>
        <w:t>examen</w:t>
      </w:r>
      <w:proofErr w:type="gramEnd"/>
      <w:r>
        <w:t xml:space="preserve"> du calendrier de sélection des sous-récipiendaires et de la préparation des sous-récipiendaires clés ; et</w:t>
      </w:r>
    </w:p>
    <w:p w14:paraId="57C748CC" w14:textId="77777777" w:rsidR="008F3A78" w:rsidRDefault="008F3A78" w:rsidP="008F3A78">
      <w:pPr>
        <w:numPr>
          <w:ilvl w:val="1"/>
          <w:numId w:val="33"/>
        </w:numPr>
        <w:spacing w:before="0" w:after="0" w:line="240" w:lineRule="auto"/>
        <w:ind w:left="1080" w:right="-114"/>
        <w:contextualSpacing/>
        <w:jc w:val="both"/>
        <w:rPr>
          <w:rFonts w:eastAsia="Calibri" w:cs="Arial"/>
        </w:rPr>
      </w:pPr>
      <w:proofErr w:type="gramStart"/>
      <w:r>
        <w:t>examen</w:t>
      </w:r>
      <w:proofErr w:type="gramEnd"/>
      <w:r>
        <w:t xml:space="preserve"> des coûts de réalisation par entité (sous-récipiendaire et données de référence, dans la mesure du possible).</w:t>
      </w:r>
    </w:p>
    <w:p w14:paraId="13409A8C" w14:textId="77777777" w:rsidR="008F3A78" w:rsidRDefault="008F3A78" w:rsidP="008F3A78">
      <w:pPr>
        <w:numPr>
          <w:ilvl w:val="0"/>
          <w:numId w:val="32"/>
        </w:numPr>
        <w:spacing w:before="0" w:after="0" w:line="240" w:lineRule="auto"/>
        <w:ind w:left="720" w:right="-114"/>
        <w:contextualSpacing/>
        <w:jc w:val="both"/>
        <w:rPr>
          <w:rFonts w:eastAsia="Calibri" w:cs="Arial"/>
        </w:rPr>
      </w:pPr>
      <w:r>
        <w:t>Flux de capitaux</w:t>
      </w:r>
    </w:p>
    <w:p w14:paraId="30759792" w14:textId="77777777" w:rsidR="008F3A78" w:rsidRDefault="008F3A78" w:rsidP="008F3A78">
      <w:pPr>
        <w:numPr>
          <w:ilvl w:val="1"/>
          <w:numId w:val="33"/>
        </w:numPr>
        <w:spacing w:before="0" w:after="0" w:line="240" w:lineRule="auto"/>
        <w:ind w:left="1080" w:right="-114"/>
        <w:contextualSpacing/>
        <w:jc w:val="both"/>
        <w:rPr>
          <w:rFonts w:eastAsia="Calibri" w:cs="Arial"/>
        </w:rPr>
      </w:pPr>
      <w:proofErr w:type="gramStart"/>
      <w:r>
        <w:t>examen</w:t>
      </w:r>
      <w:proofErr w:type="gramEnd"/>
      <w:r>
        <w:t xml:space="preserve"> de la disponibilité des fonds au niveau du récipiendaire principal et des maîtres d'œuvre (sous-récipiendaires, district, etc.) ; et</w:t>
      </w:r>
    </w:p>
    <w:p w14:paraId="2A44840C" w14:textId="77777777" w:rsidR="008F3A78" w:rsidRDefault="008F3A78" w:rsidP="008F3A78">
      <w:pPr>
        <w:numPr>
          <w:ilvl w:val="1"/>
          <w:numId w:val="33"/>
        </w:numPr>
        <w:spacing w:before="0" w:after="0" w:line="240" w:lineRule="auto"/>
        <w:ind w:left="1080" w:right="-114"/>
        <w:contextualSpacing/>
        <w:jc w:val="both"/>
        <w:rPr>
          <w:rFonts w:eastAsia="Calibri" w:cs="Arial"/>
        </w:rPr>
      </w:pPr>
      <w:proofErr w:type="gramStart"/>
      <w:r>
        <w:t>coût</w:t>
      </w:r>
      <w:proofErr w:type="gramEnd"/>
      <w:r>
        <w:t xml:space="preserve"> du mécanisme de transfert de fonds.</w:t>
      </w:r>
    </w:p>
    <w:p w14:paraId="218A8931" w14:textId="77777777" w:rsidR="008F3A78" w:rsidRDefault="008F3A78" w:rsidP="008F3A78">
      <w:pPr>
        <w:spacing w:after="0" w:line="240" w:lineRule="auto"/>
        <w:ind w:right="-114"/>
        <w:jc w:val="both"/>
        <w:rPr>
          <w:rFonts w:eastAsia="MS Mincho" w:cs="Arial"/>
        </w:rPr>
      </w:pPr>
    </w:p>
    <w:p w14:paraId="5ABDE58E" w14:textId="523CF15C" w:rsidR="008F3A78" w:rsidRDefault="008F3A78" w:rsidP="008F3A78">
      <w:pPr>
        <w:keepNext/>
        <w:numPr>
          <w:ilvl w:val="2"/>
          <w:numId w:val="29"/>
        </w:numPr>
        <w:spacing w:after="160" w:line="240" w:lineRule="auto"/>
        <w:ind w:left="1526" w:right="-115"/>
        <w:outlineLvl w:val="2"/>
        <w:rPr>
          <w:rFonts w:eastAsia="MS Gothic" w:cs="Arial"/>
          <w:b/>
          <w:bCs/>
          <w:snapToGrid w:val="0"/>
        </w:rPr>
      </w:pPr>
      <w:bookmarkStart w:id="216" w:name="_Toc22540721"/>
      <w:bookmarkStart w:id="217" w:name="_Toc22540555"/>
      <w:bookmarkStart w:id="218" w:name="_Toc22540389"/>
      <w:bookmarkStart w:id="219" w:name="_Toc22540223"/>
      <w:bookmarkStart w:id="220" w:name="_Toc22540057"/>
      <w:bookmarkStart w:id="221" w:name="_Toc22539891"/>
      <w:bookmarkStart w:id="222" w:name="_Toc22539725"/>
      <w:bookmarkStart w:id="223" w:name="_Toc46840887"/>
      <w:r>
        <w:rPr>
          <w:b/>
          <w:bCs/>
          <w:snapToGrid w:val="0"/>
        </w:rPr>
        <w:t>Procédures d’examen de l</w:t>
      </w:r>
      <w:proofErr w:type="gramStart"/>
      <w:r>
        <w:rPr>
          <w:b/>
          <w:bCs/>
          <w:snapToGrid w:val="0"/>
        </w:rPr>
        <w:t>’«</w:t>
      </w:r>
      <w:proofErr w:type="gramEnd"/>
      <w:r>
        <w:rPr>
          <w:b/>
          <w:bCs/>
          <w:snapToGrid w:val="0"/>
        </w:rPr>
        <w:t> efficacité »</w:t>
      </w:r>
      <w:bookmarkEnd w:id="216"/>
      <w:bookmarkEnd w:id="217"/>
      <w:bookmarkEnd w:id="218"/>
      <w:bookmarkEnd w:id="219"/>
      <w:bookmarkEnd w:id="220"/>
      <w:bookmarkEnd w:id="221"/>
      <w:bookmarkEnd w:id="222"/>
      <w:bookmarkEnd w:id="223"/>
    </w:p>
    <w:p w14:paraId="421C60BD" w14:textId="07042540" w:rsidR="008F3A78" w:rsidRDefault="008F3A78" w:rsidP="008F3A78">
      <w:pPr>
        <w:numPr>
          <w:ilvl w:val="0"/>
          <w:numId w:val="32"/>
        </w:numPr>
        <w:spacing w:before="0" w:after="0" w:line="240" w:lineRule="auto"/>
        <w:ind w:left="720" w:right="-114"/>
        <w:contextualSpacing/>
        <w:jc w:val="both"/>
        <w:rPr>
          <w:rFonts w:eastAsia="Calibri" w:cs="Arial"/>
        </w:rPr>
      </w:pPr>
      <w:r>
        <w:t>Ce concept établit une corrélation entre les réalisations et les intrants. L'auditeur examine les réalisations du programme (à la lumière des garanties programmatiques) au regard des objectifs et détermine si les procédures y afférentes sont efficaces.</w:t>
      </w:r>
    </w:p>
    <w:p w14:paraId="55B7F891" w14:textId="77777777" w:rsidR="008F3A78" w:rsidRDefault="008F3A78" w:rsidP="008F3A78">
      <w:pPr>
        <w:numPr>
          <w:ilvl w:val="0"/>
          <w:numId w:val="32"/>
        </w:numPr>
        <w:spacing w:before="0" w:after="0" w:line="240" w:lineRule="auto"/>
        <w:ind w:left="720" w:right="-114"/>
        <w:contextualSpacing/>
        <w:jc w:val="both"/>
        <w:rPr>
          <w:rFonts w:eastAsia="Calibri" w:cs="Arial"/>
        </w:rPr>
      </w:pPr>
      <w:r>
        <w:t>[Selon l’objectif de l'audit, les procédures ci-après peuvent être examinées : achats, gestion des liquidités, distribution, gestion des actifs immobilisés, avances et liquidation, communication de l’information et prévisions, etc.]</w:t>
      </w:r>
    </w:p>
    <w:p w14:paraId="0DC7BE93" w14:textId="77777777" w:rsidR="008F3A78" w:rsidRDefault="008F3A78" w:rsidP="008F3A78">
      <w:pPr>
        <w:numPr>
          <w:ilvl w:val="0"/>
          <w:numId w:val="32"/>
        </w:numPr>
        <w:spacing w:before="0" w:after="0" w:line="240" w:lineRule="auto"/>
        <w:ind w:left="720" w:right="-114"/>
        <w:contextualSpacing/>
        <w:jc w:val="both"/>
        <w:rPr>
          <w:rFonts w:eastAsia="MS Mincho" w:cs="Arial"/>
        </w:rPr>
      </w:pPr>
      <w:r>
        <w:t>À partir d’une comparaison avec d’autres entités, l’auditeur s’appuie sur divers paramètres afin de déterminer l’efficacité du programme.</w:t>
      </w:r>
    </w:p>
    <w:p w14:paraId="42E6D675" w14:textId="77777777" w:rsidR="008F3A78" w:rsidRDefault="008F3A78" w:rsidP="008F3A78">
      <w:pPr>
        <w:spacing w:after="0" w:line="240" w:lineRule="auto"/>
        <w:ind w:left="720" w:right="-114"/>
        <w:contextualSpacing/>
        <w:jc w:val="both"/>
        <w:rPr>
          <w:rFonts w:eastAsia="MS Mincho" w:cs="Arial"/>
        </w:rPr>
      </w:pPr>
    </w:p>
    <w:p w14:paraId="2CBE242A" w14:textId="77777777" w:rsidR="008F3A78" w:rsidRDefault="008F3A78" w:rsidP="008F3A78">
      <w:pPr>
        <w:keepNext/>
        <w:numPr>
          <w:ilvl w:val="2"/>
          <w:numId w:val="29"/>
        </w:numPr>
        <w:spacing w:after="160" w:line="240" w:lineRule="auto"/>
        <w:ind w:left="1526" w:right="-115"/>
        <w:outlineLvl w:val="2"/>
        <w:rPr>
          <w:rFonts w:eastAsia="MS Gothic" w:cs="Arial"/>
          <w:b/>
          <w:bCs/>
          <w:snapToGrid w:val="0"/>
        </w:rPr>
      </w:pPr>
      <w:bookmarkStart w:id="224" w:name="_Toc22540722"/>
      <w:bookmarkStart w:id="225" w:name="_Toc22540556"/>
      <w:bookmarkStart w:id="226" w:name="_Toc22540390"/>
      <w:bookmarkStart w:id="227" w:name="_Toc22540224"/>
      <w:bookmarkStart w:id="228" w:name="_Toc22540058"/>
      <w:bookmarkStart w:id="229" w:name="_Toc22539892"/>
      <w:bookmarkStart w:id="230" w:name="_Toc22539726"/>
      <w:bookmarkStart w:id="231" w:name="_Toc46840888"/>
      <w:r>
        <w:rPr>
          <w:b/>
          <w:bCs/>
          <w:snapToGrid w:val="0"/>
        </w:rPr>
        <w:t>Prise en compte du risque de fraude</w:t>
      </w:r>
      <w:bookmarkEnd w:id="224"/>
      <w:bookmarkEnd w:id="225"/>
      <w:bookmarkEnd w:id="226"/>
      <w:bookmarkEnd w:id="227"/>
      <w:bookmarkEnd w:id="228"/>
      <w:bookmarkEnd w:id="229"/>
      <w:bookmarkEnd w:id="230"/>
      <w:bookmarkEnd w:id="231"/>
    </w:p>
    <w:p w14:paraId="157E3B0C" w14:textId="77777777" w:rsidR="008F3A78" w:rsidRDefault="008F3A78" w:rsidP="008F3A78">
      <w:pPr>
        <w:numPr>
          <w:ilvl w:val="0"/>
          <w:numId w:val="30"/>
        </w:numPr>
        <w:spacing w:after="0" w:line="240" w:lineRule="auto"/>
        <w:ind w:right="-114"/>
        <w:jc w:val="both"/>
        <w:rPr>
          <w:rFonts w:eastAsia="Calibri" w:cs="Arial"/>
        </w:rPr>
      </w:pPr>
      <w:r>
        <w:t>Dans son analyse, l'auditeur évalue si la fraude et la corruption peuvent expliquer les résultats insuffisants du programme en matière d</w:t>
      </w:r>
      <w:proofErr w:type="gramStart"/>
      <w:r>
        <w:t>’«</w:t>
      </w:r>
      <w:proofErr w:type="gramEnd"/>
      <w:r>
        <w:t> économie » et d’« efficience », notamment d’« efficacité », s’il estime que c’est nécessaire. Il examine le système du récipiendaire principal visant à prévenir et détecter les cas de fraude et de corruption.</w:t>
      </w:r>
    </w:p>
    <w:p w14:paraId="26AC0265" w14:textId="77777777" w:rsidR="008F3A78" w:rsidRDefault="008F3A78" w:rsidP="008F3A78">
      <w:pPr>
        <w:spacing w:after="0" w:line="240" w:lineRule="auto"/>
        <w:ind w:left="360" w:right="-114"/>
        <w:jc w:val="both"/>
        <w:rPr>
          <w:rFonts w:eastAsia="Calibri" w:cs="Arial"/>
        </w:rPr>
      </w:pPr>
    </w:p>
    <w:p w14:paraId="2FE497A9" w14:textId="77777777" w:rsidR="008F3A78" w:rsidRDefault="008F3A78" w:rsidP="008F3A78">
      <w:pPr>
        <w:spacing w:after="0" w:line="240" w:lineRule="auto"/>
        <w:ind w:right="-114"/>
        <w:jc w:val="both"/>
        <w:rPr>
          <w:rFonts w:eastAsia="MS Mincho" w:cs="Arial"/>
          <w:b/>
        </w:rPr>
      </w:pPr>
    </w:p>
    <w:p w14:paraId="6F9B065C" w14:textId="4515BF06" w:rsidR="008F3A78" w:rsidRDefault="008F3A78" w:rsidP="008F3A78">
      <w:pPr>
        <w:keepNext/>
        <w:numPr>
          <w:ilvl w:val="1"/>
          <w:numId w:val="29"/>
        </w:numPr>
        <w:spacing w:before="0" w:after="160" w:line="240" w:lineRule="auto"/>
        <w:ind w:left="547" w:hanging="547"/>
        <w:outlineLvl w:val="1"/>
        <w:rPr>
          <w:rFonts w:eastAsia="MS Gothic" w:cs="Arial"/>
          <w:b/>
          <w:bCs/>
        </w:rPr>
      </w:pPr>
      <w:bookmarkStart w:id="232" w:name="_Toc22540723"/>
      <w:bookmarkStart w:id="233" w:name="_Toc22540557"/>
      <w:bookmarkStart w:id="234" w:name="_Toc22540391"/>
      <w:bookmarkStart w:id="235" w:name="_Toc22540225"/>
      <w:bookmarkStart w:id="236" w:name="_Toc22540059"/>
      <w:bookmarkStart w:id="237" w:name="_Toc22539893"/>
      <w:bookmarkStart w:id="238" w:name="_Toc22539727"/>
      <w:bookmarkStart w:id="239" w:name="_Toc531730085"/>
      <w:bookmarkStart w:id="240" w:name="_Toc46840889"/>
      <w:r>
        <w:rPr>
          <w:b/>
          <w:bCs/>
        </w:rPr>
        <w:lastRenderedPageBreak/>
        <w:t>Planification</w:t>
      </w:r>
      <w:bookmarkEnd w:id="232"/>
      <w:bookmarkEnd w:id="233"/>
      <w:bookmarkEnd w:id="234"/>
      <w:bookmarkEnd w:id="235"/>
      <w:bookmarkEnd w:id="236"/>
      <w:bookmarkEnd w:id="237"/>
      <w:bookmarkEnd w:id="238"/>
      <w:bookmarkEnd w:id="239"/>
      <w:bookmarkEnd w:id="240"/>
    </w:p>
    <w:p w14:paraId="294FDAB4" w14:textId="6E4E1A8D" w:rsidR="008F3A78" w:rsidRDefault="008F3A78" w:rsidP="008F3A78">
      <w:pPr>
        <w:keepNext/>
        <w:numPr>
          <w:ilvl w:val="2"/>
          <w:numId w:val="29"/>
        </w:numPr>
        <w:spacing w:after="160" w:line="240" w:lineRule="auto"/>
        <w:ind w:right="-115"/>
        <w:outlineLvl w:val="2"/>
        <w:rPr>
          <w:rFonts w:eastAsia="MS Gothic" w:cs="Arial"/>
          <w:b/>
          <w:bCs/>
          <w:i/>
        </w:rPr>
      </w:pPr>
      <w:bookmarkStart w:id="241" w:name="_Toc22540724"/>
      <w:bookmarkStart w:id="242" w:name="_Toc22540558"/>
      <w:bookmarkStart w:id="243" w:name="_Toc22540392"/>
      <w:bookmarkStart w:id="244" w:name="_Toc22540226"/>
      <w:bookmarkStart w:id="245" w:name="_Toc22540060"/>
      <w:bookmarkStart w:id="246" w:name="_Toc22539894"/>
      <w:bookmarkStart w:id="247" w:name="_Toc22539728"/>
      <w:bookmarkStart w:id="248" w:name="_Toc531730086"/>
      <w:bookmarkStart w:id="249" w:name="_Toc46840890"/>
      <w:r>
        <w:rPr>
          <w:b/>
          <w:bCs/>
        </w:rPr>
        <w:t>Réunion de lancement avec le récipiendaire principal et étude préliminaire</w:t>
      </w:r>
      <w:r>
        <w:rPr>
          <w:rFonts w:eastAsia="MS Gothic" w:cs="Arial"/>
          <w:b/>
          <w:bCs/>
          <w:i/>
          <w:vertAlign w:val="superscript"/>
        </w:rPr>
        <w:footnoteReference w:id="4"/>
      </w:r>
      <w:bookmarkEnd w:id="241"/>
      <w:bookmarkEnd w:id="242"/>
      <w:bookmarkEnd w:id="243"/>
      <w:bookmarkEnd w:id="244"/>
      <w:bookmarkEnd w:id="245"/>
      <w:bookmarkEnd w:id="246"/>
      <w:bookmarkEnd w:id="247"/>
      <w:bookmarkEnd w:id="248"/>
      <w:bookmarkEnd w:id="249"/>
    </w:p>
    <w:p w14:paraId="7785F8CA" w14:textId="77777777" w:rsidR="008F3A78" w:rsidRDefault="008F3A78" w:rsidP="008F3A78">
      <w:pPr>
        <w:numPr>
          <w:ilvl w:val="0"/>
          <w:numId w:val="30"/>
        </w:numPr>
        <w:spacing w:after="0" w:line="240" w:lineRule="auto"/>
        <w:ind w:right="-114"/>
        <w:jc w:val="both"/>
        <w:rPr>
          <w:rFonts w:eastAsia="Calibri" w:cs="Arial"/>
          <w:color w:val="FF0000"/>
        </w:rPr>
      </w:pPr>
      <w:r>
        <w:t>L'auditeur organise une première réunion avec le récipiendaire principal et l’équipe de pays, afin de présenter le sujet de l’audit et d’en discuter. Il demande les informations et documents supplémentaires qu’il estime nécessaires ou utiles à des fins de planification de l’audit et du travail de terrain y afférent.</w:t>
      </w:r>
    </w:p>
    <w:p w14:paraId="69A64F92" w14:textId="77777777" w:rsidR="008F3A78" w:rsidRDefault="008F3A78" w:rsidP="008F3A78">
      <w:pPr>
        <w:numPr>
          <w:ilvl w:val="0"/>
          <w:numId w:val="30"/>
        </w:numPr>
        <w:spacing w:after="0" w:line="240" w:lineRule="auto"/>
        <w:ind w:right="-114"/>
        <w:jc w:val="both"/>
        <w:rPr>
          <w:rFonts w:eastAsia="Calibri" w:cs="Arial"/>
        </w:rPr>
      </w:pPr>
      <w:r>
        <w:t>L'étude préliminaire a vocation à :</w:t>
      </w:r>
    </w:p>
    <w:p w14:paraId="2C478D59" w14:textId="77777777" w:rsidR="008F3A78" w:rsidRDefault="008F3A78" w:rsidP="008F3A78">
      <w:pPr>
        <w:numPr>
          <w:ilvl w:val="0"/>
          <w:numId w:val="32"/>
        </w:numPr>
        <w:spacing w:before="0" w:after="0" w:line="240" w:lineRule="auto"/>
        <w:ind w:left="720" w:right="-114"/>
        <w:contextualSpacing/>
        <w:jc w:val="both"/>
        <w:rPr>
          <w:rFonts w:eastAsia="Calibri" w:cs="Arial"/>
        </w:rPr>
      </w:pPr>
      <w:proofErr w:type="gramStart"/>
      <w:r>
        <w:t>collecter</w:t>
      </w:r>
      <w:proofErr w:type="gramEnd"/>
      <w:r>
        <w:t xml:space="preserve"> des informations afin d'améliorer la connaissance de l’auditeur du sujet considéré ;</w:t>
      </w:r>
    </w:p>
    <w:p w14:paraId="50066C18" w14:textId="77777777" w:rsidR="008F3A78" w:rsidRDefault="008F3A78" w:rsidP="008F3A78">
      <w:pPr>
        <w:numPr>
          <w:ilvl w:val="0"/>
          <w:numId w:val="32"/>
        </w:numPr>
        <w:spacing w:before="0" w:after="0" w:line="240" w:lineRule="auto"/>
        <w:ind w:left="720" w:right="-114"/>
        <w:contextualSpacing/>
        <w:jc w:val="both"/>
        <w:rPr>
          <w:rFonts w:eastAsia="Calibri" w:cs="Arial"/>
        </w:rPr>
      </w:pPr>
      <w:proofErr w:type="gramStart"/>
      <w:r>
        <w:t>émettre</w:t>
      </w:r>
      <w:proofErr w:type="gramEnd"/>
      <w:r>
        <w:t xml:space="preserve"> des observations préliminaires et identifier des indications de problèmes liés au domaine de l'audit ;</w:t>
      </w:r>
    </w:p>
    <w:p w14:paraId="216DA99D" w14:textId="77777777" w:rsidR="008F3A78" w:rsidRDefault="008F3A78" w:rsidP="008F3A78">
      <w:pPr>
        <w:numPr>
          <w:ilvl w:val="0"/>
          <w:numId w:val="32"/>
        </w:numPr>
        <w:spacing w:before="0" w:after="0" w:line="240" w:lineRule="auto"/>
        <w:ind w:left="720" w:right="-114"/>
        <w:contextualSpacing/>
        <w:jc w:val="both"/>
        <w:rPr>
          <w:rFonts w:eastAsia="Calibri" w:cs="Arial"/>
        </w:rPr>
      </w:pPr>
      <w:proofErr w:type="gramStart"/>
      <w:r>
        <w:t>structurer</w:t>
      </w:r>
      <w:proofErr w:type="gramEnd"/>
      <w:r>
        <w:t xml:space="preserve"> les problèmes liés au domaine de l’audit afin de déterminer ce qui les relie les uns aux autres ;</w:t>
      </w:r>
    </w:p>
    <w:p w14:paraId="0710BE29" w14:textId="77777777" w:rsidR="008F3A78" w:rsidRDefault="008F3A78" w:rsidP="008F3A78">
      <w:pPr>
        <w:numPr>
          <w:ilvl w:val="0"/>
          <w:numId w:val="32"/>
        </w:numPr>
        <w:spacing w:before="0" w:after="0" w:line="240" w:lineRule="auto"/>
        <w:ind w:left="720" w:right="-114"/>
        <w:contextualSpacing/>
        <w:jc w:val="both"/>
        <w:rPr>
          <w:rFonts w:eastAsia="Calibri" w:cs="Arial"/>
        </w:rPr>
      </w:pPr>
      <w:proofErr w:type="gramStart"/>
      <w:r>
        <w:t>identifier</w:t>
      </w:r>
      <w:proofErr w:type="gramEnd"/>
      <w:r>
        <w:t xml:space="preserve"> les problèmes possibles soulevés par l’audit, pouvant également faire l’objet d’une étude principale ;</w:t>
      </w:r>
    </w:p>
    <w:p w14:paraId="285BE15F" w14:textId="77777777" w:rsidR="008F3A78" w:rsidRDefault="008F3A78" w:rsidP="008F3A78">
      <w:pPr>
        <w:numPr>
          <w:ilvl w:val="0"/>
          <w:numId w:val="32"/>
        </w:numPr>
        <w:spacing w:before="0" w:after="0" w:line="240" w:lineRule="auto"/>
        <w:ind w:left="720" w:right="-114"/>
        <w:contextualSpacing/>
        <w:jc w:val="both"/>
        <w:rPr>
          <w:rFonts w:eastAsia="Calibri" w:cs="Arial"/>
        </w:rPr>
      </w:pPr>
      <w:proofErr w:type="gramStart"/>
      <w:r>
        <w:t>planifier</w:t>
      </w:r>
      <w:proofErr w:type="gramEnd"/>
      <w:r>
        <w:t xml:space="preserve"> l’étude principale, définir l’objectif, la portée, les questions et sous-questions et les critères de l’audit ; la stratégie et la méthodologie relatives à la collecte et l’analyse de données ; et planifier les aspects administratifs de l’audit – l’ensemble étant documenté dans un plan de travail ; et</w:t>
      </w:r>
    </w:p>
    <w:p w14:paraId="67E1AF02" w14:textId="455D771A" w:rsidR="008F3A78" w:rsidRDefault="008F3A78" w:rsidP="008F3A78">
      <w:pPr>
        <w:numPr>
          <w:ilvl w:val="0"/>
          <w:numId w:val="32"/>
        </w:numPr>
        <w:spacing w:before="0" w:after="0" w:line="240" w:lineRule="auto"/>
        <w:ind w:left="720" w:right="-114"/>
        <w:contextualSpacing/>
        <w:jc w:val="both"/>
        <w:rPr>
          <w:rFonts w:eastAsia="Calibri" w:cs="Arial"/>
        </w:rPr>
      </w:pPr>
      <w:proofErr w:type="gramStart"/>
      <w:r>
        <w:t>lors</w:t>
      </w:r>
      <w:proofErr w:type="gramEnd"/>
      <w:r>
        <w:t xml:space="preserve"> de la planification de l’audit, l'auditeur évalue les risques de fraude. S’ils sont importants dans le contexte des objectifs de l’audit, l'auditeur prend connaissance des systèmes de contrôle interne pertinents et détermine la présence éventuelle d’irrégularités nuisant à la performance.</w:t>
      </w:r>
    </w:p>
    <w:p w14:paraId="5803D417" w14:textId="77777777" w:rsidR="008F3A78" w:rsidRDefault="008F3A78" w:rsidP="008F3A78">
      <w:pPr>
        <w:spacing w:after="0" w:line="240" w:lineRule="auto"/>
        <w:ind w:left="720" w:right="-114"/>
        <w:contextualSpacing/>
        <w:jc w:val="both"/>
        <w:rPr>
          <w:rFonts w:eastAsia="Calibri" w:cs="Arial"/>
        </w:rPr>
      </w:pPr>
    </w:p>
    <w:p w14:paraId="25EC5391" w14:textId="77777777" w:rsidR="008F3A78" w:rsidRDefault="008F3A78" w:rsidP="008F3A78">
      <w:pPr>
        <w:keepNext/>
        <w:numPr>
          <w:ilvl w:val="2"/>
          <w:numId w:val="29"/>
        </w:numPr>
        <w:spacing w:after="160" w:line="240" w:lineRule="auto"/>
        <w:ind w:left="1526" w:right="-115"/>
        <w:outlineLvl w:val="2"/>
        <w:rPr>
          <w:rFonts w:eastAsia="MS Gothic" w:cs="Arial"/>
          <w:b/>
          <w:bCs/>
          <w:snapToGrid w:val="0"/>
        </w:rPr>
      </w:pPr>
      <w:bookmarkStart w:id="250" w:name="_Toc22540725"/>
      <w:bookmarkStart w:id="251" w:name="_Toc22540559"/>
      <w:bookmarkStart w:id="252" w:name="_Toc22540393"/>
      <w:bookmarkStart w:id="253" w:name="_Toc22540227"/>
      <w:bookmarkStart w:id="254" w:name="_Toc22540061"/>
      <w:bookmarkStart w:id="255" w:name="_Toc22539895"/>
      <w:bookmarkStart w:id="256" w:name="_Toc22539729"/>
      <w:bookmarkStart w:id="257" w:name="_Toc531730087"/>
      <w:bookmarkStart w:id="258" w:name="_Toc46840891"/>
      <w:r>
        <w:rPr>
          <w:b/>
          <w:bCs/>
          <w:snapToGrid w:val="0"/>
        </w:rPr>
        <w:t>Démarche de l’audit</w:t>
      </w:r>
      <w:bookmarkEnd w:id="250"/>
      <w:bookmarkEnd w:id="251"/>
      <w:bookmarkEnd w:id="252"/>
      <w:bookmarkEnd w:id="253"/>
      <w:bookmarkEnd w:id="254"/>
      <w:bookmarkEnd w:id="255"/>
      <w:bookmarkEnd w:id="256"/>
      <w:bookmarkEnd w:id="257"/>
      <w:bookmarkEnd w:id="258"/>
    </w:p>
    <w:p w14:paraId="764EBA03" w14:textId="2DAEFF3B" w:rsidR="008F3A78" w:rsidRDefault="008F3A78" w:rsidP="008F3A78">
      <w:pPr>
        <w:numPr>
          <w:ilvl w:val="0"/>
          <w:numId w:val="30"/>
        </w:numPr>
        <w:spacing w:before="0" w:after="0" w:line="240" w:lineRule="auto"/>
        <w:ind w:right="-114"/>
        <w:jc w:val="both"/>
        <w:rPr>
          <w:rFonts w:eastAsia="Calibri" w:cs="Arial"/>
          <w:snapToGrid w:val="0"/>
        </w:rPr>
      </w:pPr>
      <w:r>
        <w:rPr>
          <w:snapToGrid w:val="0"/>
        </w:rPr>
        <w:t>À la lumière des questions principales de l’audit fournies par l'équipe de pays/le récipiendaire principal, l’auditeur présente la démarche de l’audit et en précise les étapes.</w:t>
      </w:r>
    </w:p>
    <w:p w14:paraId="45430B36" w14:textId="77777777" w:rsidR="008F3A78" w:rsidRDefault="008F3A78" w:rsidP="008F3A78">
      <w:pPr>
        <w:autoSpaceDE w:val="0"/>
        <w:autoSpaceDN w:val="0"/>
        <w:adjustRightInd w:val="0"/>
        <w:spacing w:after="0" w:line="240" w:lineRule="auto"/>
        <w:ind w:right="-114"/>
        <w:jc w:val="both"/>
        <w:rPr>
          <w:rFonts w:eastAsia="Times New Roman" w:cs="Arial"/>
          <w:snapToGrid w:val="0"/>
          <w:lang w:eastAsia="en-IE"/>
        </w:rPr>
      </w:pPr>
    </w:p>
    <w:p w14:paraId="3811F5DA" w14:textId="2D824BA8" w:rsidR="008F3A78" w:rsidRDefault="008F3A78" w:rsidP="008F3A78">
      <w:pPr>
        <w:numPr>
          <w:ilvl w:val="0"/>
          <w:numId w:val="30"/>
        </w:numPr>
        <w:spacing w:before="0" w:after="0" w:line="240" w:lineRule="auto"/>
        <w:ind w:right="-114"/>
        <w:jc w:val="both"/>
        <w:rPr>
          <w:rFonts w:eastAsia="Calibri" w:cs="Arial"/>
          <w:snapToGrid w:val="0"/>
        </w:rPr>
      </w:pPr>
      <w:r>
        <w:rPr>
          <w:snapToGrid w:val="0"/>
        </w:rPr>
        <w:t>Les éléments ci-après sont essentiels à l’élaboration de la phase de planification d’un audit de la performance</w:t>
      </w:r>
      <w:r>
        <w:rPr>
          <w:vertAlign w:val="superscript"/>
        </w:rPr>
        <w:footnoteReference w:id="5"/>
      </w:r>
      <w:r w:rsidR="00330F19">
        <w:rPr>
          <w:snapToGrid w:val="0"/>
        </w:rPr>
        <w:t> </w:t>
      </w:r>
      <w:r>
        <w:rPr>
          <w:snapToGrid w:val="0"/>
        </w:rPr>
        <w:t xml:space="preserve">: </w:t>
      </w:r>
    </w:p>
    <w:p w14:paraId="241180DE" w14:textId="7A9D41F9" w:rsidR="008F3A78" w:rsidRDefault="008F3A78" w:rsidP="008F3A78">
      <w:pPr>
        <w:keepLines/>
        <w:numPr>
          <w:ilvl w:val="0"/>
          <w:numId w:val="34"/>
        </w:numPr>
        <w:spacing w:before="0" w:after="0" w:line="240" w:lineRule="auto"/>
        <w:ind w:left="900" w:right="-114" w:hanging="357"/>
        <w:jc w:val="both"/>
        <w:rPr>
          <w:rFonts w:eastAsia="MS Mincho" w:cs="Arial"/>
          <w:snapToGrid w:val="0"/>
        </w:rPr>
      </w:pPr>
      <w:proofErr w:type="gramStart"/>
      <w:r>
        <w:rPr>
          <w:snapToGrid w:val="0"/>
        </w:rPr>
        <w:t>la</w:t>
      </w:r>
      <w:proofErr w:type="gramEnd"/>
      <w:r>
        <w:rPr>
          <w:snapToGrid w:val="0"/>
        </w:rPr>
        <w:t xml:space="preserve"> question principale ou le problème principal visé(e) par l'audit ;</w:t>
      </w:r>
    </w:p>
    <w:p w14:paraId="4E8981DD" w14:textId="7DF8D468" w:rsidR="008F3A78" w:rsidRDefault="008F3A78" w:rsidP="008F3A78">
      <w:pPr>
        <w:keepLines/>
        <w:numPr>
          <w:ilvl w:val="0"/>
          <w:numId w:val="34"/>
        </w:numPr>
        <w:spacing w:before="0" w:after="0" w:line="240" w:lineRule="auto"/>
        <w:ind w:left="900" w:right="-114" w:hanging="357"/>
        <w:jc w:val="both"/>
        <w:rPr>
          <w:rFonts w:eastAsia="MS Mincho" w:cs="Arial"/>
          <w:snapToGrid w:val="0"/>
        </w:rPr>
      </w:pPr>
      <w:proofErr w:type="gramStart"/>
      <w:r>
        <w:rPr>
          <w:snapToGrid w:val="0"/>
        </w:rPr>
        <w:t>les</w:t>
      </w:r>
      <w:proofErr w:type="gramEnd"/>
      <w:r>
        <w:rPr>
          <w:snapToGrid w:val="0"/>
        </w:rPr>
        <w:t xml:space="preserve"> critères de l’audit (attendus), les données de référence ou les exigences requises à des fins de confirmation des hypothèses ;</w:t>
      </w:r>
    </w:p>
    <w:p w14:paraId="0C47E47D" w14:textId="4DF989CC" w:rsidR="008F3A78" w:rsidRDefault="008F3A78" w:rsidP="008F3A78">
      <w:pPr>
        <w:keepLines/>
        <w:numPr>
          <w:ilvl w:val="0"/>
          <w:numId w:val="34"/>
        </w:numPr>
        <w:spacing w:before="0" w:after="0" w:line="240" w:lineRule="auto"/>
        <w:ind w:left="900" w:right="-114" w:hanging="357"/>
        <w:jc w:val="both"/>
        <w:rPr>
          <w:rFonts w:eastAsia="MS Mincho" w:cs="Arial"/>
          <w:snapToGrid w:val="0"/>
        </w:rPr>
      </w:pPr>
      <w:proofErr w:type="gramStart"/>
      <w:r>
        <w:rPr>
          <w:snapToGrid w:val="0"/>
        </w:rPr>
        <w:t>le</w:t>
      </w:r>
      <w:proofErr w:type="gramEnd"/>
      <w:r>
        <w:rPr>
          <w:snapToGrid w:val="0"/>
        </w:rPr>
        <w:t xml:space="preserve"> problème spécifique examiné pour chaque sous-question ;</w:t>
      </w:r>
    </w:p>
    <w:p w14:paraId="3D1543C9" w14:textId="3CF0DBC4" w:rsidR="008F3A78" w:rsidRDefault="008F3A78" w:rsidP="008F3A78">
      <w:pPr>
        <w:keepLines/>
        <w:numPr>
          <w:ilvl w:val="0"/>
          <w:numId w:val="34"/>
        </w:numPr>
        <w:spacing w:before="0" w:after="0" w:line="240" w:lineRule="auto"/>
        <w:ind w:left="900" w:right="-114" w:hanging="357"/>
        <w:jc w:val="both"/>
        <w:rPr>
          <w:rFonts w:eastAsia="MS Mincho" w:cs="Arial"/>
          <w:snapToGrid w:val="0"/>
        </w:rPr>
      </w:pPr>
      <w:proofErr w:type="gramStart"/>
      <w:r>
        <w:rPr>
          <w:snapToGrid w:val="0"/>
        </w:rPr>
        <w:t>les</w:t>
      </w:r>
      <w:proofErr w:type="gramEnd"/>
      <w:r>
        <w:rPr>
          <w:snapToGrid w:val="0"/>
        </w:rPr>
        <w:t xml:space="preserve"> informations requises afin de répondre aux sous-questions, c</w:t>
      </w:r>
      <w:r w:rsidR="00330F19">
        <w:rPr>
          <w:snapToGrid w:val="0"/>
        </w:rPr>
        <w:t>.</w:t>
      </w:r>
      <w:r>
        <w:rPr>
          <w:snapToGrid w:val="0"/>
        </w:rPr>
        <w:t>-à-d. les types d’études requis ;</w:t>
      </w:r>
    </w:p>
    <w:p w14:paraId="73D64E95" w14:textId="7F2BC1AB" w:rsidR="008F3A78" w:rsidRDefault="008F3A78" w:rsidP="008F3A78">
      <w:pPr>
        <w:keepLines/>
        <w:numPr>
          <w:ilvl w:val="0"/>
          <w:numId w:val="34"/>
        </w:numPr>
        <w:spacing w:before="0" w:after="0" w:line="240" w:lineRule="auto"/>
        <w:ind w:left="900" w:right="-114" w:hanging="357"/>
        <w:jc w:val="both"/>
        <w:rPr>
          <w:rFonts w:eastAsia="MS Mincho" w:cs="Arial"/>
          <w:snapToGrid w:val="0"/>
        </w:rPr>
      </w:pPr>
      <w:proofErr w:type="gramStart"/>
      <w:r>
        <w:rPr>
          <w:snapToGrid w:val="0"/>
        </w:rPr>
        <w:t>le</w:t>
      </w:r>
      <w:proofErr w:type="gramEnd"/>
      <w:r>
        <w:rPr>
          <w:snapToGrid w:val="0"/>
        </w:rPr>
        <w:t xml:space="preserve"> mode de collecte de l’information, c.-à-d. les types d’enquêtes et les techniques de collecte requis ;</w:t>
      </w:r>
    </w:p>
    <w:p w14:paraId="7F919ECA" w14:textId="4CB1CAA9" w:rsidR="008F3A78" w:rsidRDefault="008F3A78" w:rsidP="008F3A78">
      <w:pPr>
        <w:keepLines/>
        <w:numPr>
          <w:ilvl w:val="0"/>
          <w:numId w:val="34"/>
        </w:numPr>
        <w:spacing w:before="0" w:after="0" w:line="240" w:lineRule="auto"/>
        <w:ind w:left="900" w:right="-114" w:hanging="357"/>
        <w:jc w:val="both"/>
        <w:rPr>
          <w:rFonts w:eastAsia="MS Mincho" w:cs="Arial"/>
          <w:snapToGrid w:val="0"/>
        </w:rPr>
      </w:pPr>
      <w:proofErr w:type="gramStart"/>
      <w:r>
        <w:rPr>
          <w:snapToGrid w:val="0"/>
        </w:rPr>
        <w:t>le</w:t>
      </w:r>
      <w:proofErr w:type="gramEnd"/>
      <w:r>
        <w:rPr>
          <w:snapToGrid w:val="0"/>
        </w:rPr>
        <w:t xml:space="preserve"> degré de précision et de complétude requis pour répondre aux questions de l'audit/vérifier les hypothèses, c.-à-d. le niveau de précision des données attendu ;</w:t>
      </w:r>
    </w:p>
    <w:p w14:paraId="1085A48C" w14:textId="5BB893E1" w:rsidR="008F3A78" w:rsidRDefault="008F3A78" w:rsidP="008F3A78">
      <w:pPr>
        <w:keepLines/>
        <w:numPr>
          <w:ilvl w:val="0"/>
          <w:numId w:val="34"/>
        </w:numPr>
        <w:spacing w:before="0" w:after="0" w:line="240" w:lineRule="auto"/>
        <w:ind w:left="900" w:right="-114" w:hanging="357"/>
        <w:jc w:val="both"/>
        <w:rPr>
          <w:rFonts w:eastAsia="MS Mincho" w:cs="Arial"/>
          <w:snapToGrid w:val="0"/>
        </w:rPr>
      </w:pPr>
      <w:proofErr w:type="gramStart"/>
      <w:r>
        <w:rPr>
          <w:snapToGrid w:val="0"/>
        </w:rPr>
        <w:t>les</w:t>
      </w:r>
      <w:proofErr w:type="gramEnd"/>
      <w:r>
        <w:rPr>
          <w:snapToGrid w:val="0"/>
        </w:rPr>
        <w:t xml:space="preserve"> lieux de collecte de l’information et la période d’examen couverte ;</w:t>
      </w:r>
    </w:p>
    <w:p w14:paraId="72063765" w14:textId="530DFA73" w:rsidR="008F3A78" w:rsidRDefault="008F3A78" w:rsidP="008F3A78">
      <w:pPr>
        <w:keepLines/>
        <w:numPr>
          <w:ilvl w:val="0"/>
          <w:numId w:val="34"/>
        </w:numPr>
        <w:spacing w:before="0" w:after="0" w:line="240" w:lineRule="auto"/>
        <w:ind w:left="900" w:right="-114" w:hanging="357"/>
        <w:jc w:val="both"/>
        <w:rPr>
          <w:rFonts w:eastAsia="MS Mincho" w:cs="Arial"/>
          <w:snapToGrid w:val="0"/>
        </w:rPr>
      </w:pPr>
      <w:proofErr w:type="gramStart"/>
      <w:r>
        <w:rPr>
          <w:snapToGrid w:val="0"/>
        </w:rPr>
        <w:t>l'accessibilité</w:t>
      </w:r>
      <w:proofErr w:type="gramEnd"/>
      <w:r>
        <w:rPr>
          <w:snapToGrid w:val="0"/>
        </w:rPr>
        <w:t>, la fiabilité et la facilité de gestion de l’information disponible, c.-à-d. les risques ou limitations ; et</w:t>
      </w:r>
    </w:p>
    <w:p w14:paraId="738801CB" w14:textId="5A4DF434" w:rsidR="008F3A78" w:rsidRDefault="008F3A78" w:rsidP="008F3A78">
      <w:pPr>
        <w:keepLines/>
        <w:numPr>
          <w:ilvl w:val="0"/>
          <w:numId w:val="34"/>
        </w:numPr>
        <w:spacing w:before="0" w:after="0" w:line="240" w:lineRule="auto"/>
        <w:ind w:left="900" w:right="-114" w:hanging="357"/>
        <w:jc w:val="both"/>
        <w:rPr>
          <w:rFonts w:eastAsia="MS Mincho" w:cs="Arial"/>
          <w:snapToGrid w:val="0"/>
        </w:rPr>
      </w:pPr>
      <w:proofErr w:type="gramStart"/>
      <w:r>
        <w:rPr>
          <w:snapToGrid w:val="0"/>
        </w:rPr>
        <w:t>les</w:t>
      </w:r>
      <w:proofErr w:type="gramEnd"/>
      <w:r>
        <w:rPr>
          <w:snapToGrid w:val="0"/>
        </w:rPr>
        <w:t xml:space="preserve"> modes de compilation et d’analyse de l’information (méthodes qualitatives et quantitatives, graphiques, etc.).</w:t>
      </w:r>
    </w:p>
    <w:p w14:paraId="43B9BC5C" w14:textId="77777777" w:rsidR="008F3A78" w:rsidRDefault="008F3A78" w:rsidP="008F3A78">
      <w:pPr>
        <w:keepLines/>
        <w:spacing w:after="0" w:line="240" w:lineRule="auto"/>
        <w:ind w:left="900" w:right="-114"/>
        <w:jc w:val="both"/>
        <w:rPr>
          <w:rFonts w:eastAsia="MS Mincho" w:cs="Arial"/>
          <w:snapToGrid w:val="0"/>
        </w:rPr>
      </w:pPr>
    </w:p>
    <w:p w14:paraId="477BF9C0" w14:textId="6A2B027C" w:rsidR="008F3A78" w:rsidRDefault="008F3A78" w:rsidP="008F3A78">
      <w:pPr>
        <w:keepNext/>
        <w:numPr>
          <w:ilvl w:val="1"/>
          <w:numId w:val="29"/>
        </w:numPr>
        <w:spacing w:after="160" w:line="240" w:lineRule="auto"/>
        <w:ind w:left="547" w:hanging="547"/>
        <w:outlineLvl w:val="1"/>
        <w:rPr>
          <w:rFonts w:eastAsia="MS Gothic" w:cs="Arial"/>
          <w:b/>
          <w:bCs/>
        </w:rPr>
      </w:pPr>
      <w:bookmarkStart w:id="259" w:name="_Toc22540726"/>
      <w:bookmarkStart w:id="260" w:name="_Toc22540560"/>
      <w:bookmarkStart w:id="261" w:name="_Toc22540394"/>
      <w:bookmarkStart w:id="262" w:name="_Toc22540228"/>
      <w:bookmarkStart w:id="263" w:name="_Toc22540062"/>
      <w:bookmarkStart w:id="264" w:name="_Toc22539896"/>
      <w:bookmarkStart w:id="265" w:name="_Toc22539730"/>
      <w:bookmarkStart w:id="266" w:name="_Toc531730088"/>
      <w:bookmarkStart w:id="267" w:name="_Toc46840892"/>
      <w:r>
        <w:rPr>
          <w:b/>
          <w:bCs/>
        </w:rPr>
        <w:lastRenderedPageBreak/>
        <w:t>Travaux d’audit sur le terrain</w:t>
      </w:r>
      <w:bookmarkEnd w:id="259"/>
      <w:bookmarkEnd w:id="260"/>
      <w:bookmarkEnd w:id="261"/>
      <w:bookmarkEnd w:id="262"/>
      <w:bookmarkEnd w:id="263"/>
      <w:bookmarkEnd w:id="264"/>
      <w:bookmarkEnd w:id="265"/>
      <w:bookmarkEnd w:id="266"/>
      <w:bookmarkEnd w:id="267"/>
    </w:p>
    <w:p w14:paraId="7A291CE7" w14:textId="0F0B50E7" w:rsidR="008F3A78" w:rsidRDefault="008F3A78" w:rsidP="008F3A78">
      <w:pPr>
        <w:keepNext/>
        <w:numPr>
          <w:ilvl w:val="2"/>
          <w:numId w:val="29"/>
        </w:numPr>
        <w:spacing w:after="160" w:line="240" w:lineRule="auto"/>
        <w:ind w:left="1526" w:right="-115"/>
        <w:outlineLvl w:val="2"/>
        <w:rPr>
          <w:rFonts w:eastAsia="MS Gothic" w:cs="Arial"/>
          <w:b/>
          <w:bCs/>
        </w:rPr>
      </w:pPr>
      <w:bookmarkStart w:id="268" w:name="_Toc22540727"/>
      <w:bookmarkStart w:id="269" w:name="_Toc22540561"/>
      <w:bookmarkStart w:id="270" w:name="_Toc22540395"/>
      <w:bookmarkStart w:id="271" w:name="_Toc22540229"/>
      <w:bookmarkStart w:id="272" w:name="_Toc22540063"/>
      <w:bookmarkStart w:id="273" w:name="_Toc22539897"/>
      <w:bookmarkStart w:id="274" w:name="_Toc22539731"/>
      <w:bookmarkStart w:id="275" w:name="_Toc46840893"/>
      <w:bookmarkStart w:id="276" w:name="_Toc531730090"/>
      <w:r>
        <w:rPr>
          <w:b/>
          <w:bCs/>
        </w:rPr>
        <w:t>Informations de vérification</w:t>
      </w:r>
      <w:bookmarkEnd w:id="268"/>
      <w:bookmarkEnd w:id="269"/>
      <w:bookmarkEnd w:id="270"/>
      <w:bookmarkEnd w:id="271"/>
      <w:bookmarkEnd w:id="272"/>
      <w:bookmarkEnd w:id="273"/>
      <w:bookmarkEnd w:id="274"/>
      <w:bookmarkEnd w:id="275"/>
      <w:bookmarkEnd w:id="276"/>
    </w:p>
    <w:p w14:paraId="1646C82D" w14:textId="77777777" w:rsidR="008F3A78" w:rsidRDefault="008F3A78" w:rsidP="008F3A78">
      <w:pPr>
        <w:numPr>
          <w:ilvl w:val="0"/>
          <w:numId w:val="30"/>
        </w:numPr>
        <w:spacing w:before="0" w:after="160" w:line="240" w:lineRule="auto"/>
        <w:ind w:right="-115"/>
        <w:jc w:val="both"/>
        <w:rPr>
          <w:rFonts w:eastAsia="Calibri" w:cs="Arial"/>
        </w:rPr>
      </w:pPr>
      <w:r>
        <w:rPr>
          <w:snapToGrid w:val="0"/>
        </w:rPr>
        <w:t>Les audits de la performance doivent être menés dans un souci d’exhaustivité, afin de collecter des éléments de preuve pertinents, valides, fiables et suffisants, permettant à tout un chacun d’arriver aux mêmes conclusions que le rapport d’audit de la performance. À ce titre, un jugement solide sera exercé dans le cadre de la définition de l’objectif et la portée, des questions et critères de l'audit ; de la stratégie de collecte et d’analyse des données ; des méthodes utilisées ; des faiblesses à signaler et de la conclusion générale de l’audit</w:t>
      </w:r>
      <w:r>
        <w:rPr>
          <w:vertAlign w:val="superscript"/>
        </w:rPr>
        <w:footnoteReference w:id="6"/>
      </w:r>
      <w:r>
        <w:rPr>
          <w:snapToGrid w:val="0"/>
        </w:rPr>
        <w:t>.</w:t>
      </w:r>
    </w:p>
    <w:p w14:paraId="347A1C5F" w14:textId="77777777" w:rsidR="008F3A78" w:rsidRDefault="008F3A78" w:rsidP="008F3A78">
      <w:pPr>
        <w:numPr>
          <w:ilvl w:val="0"/>
          <w:numId w:val="30"/>
        </w:numPr>
        <w:spacing w:before="0" w:after="160" w:line="240" w:lineRule="auto"/>
        <w:ind w:right="-115"/>
        <w:jc w:val="both"/>
        <w:rPr>
          <w:rFonts w:eastAsia="Calibri" w:cs="Arial"/>
        </w:rPr>
      </w:pPr>
      <w:r>
        <w:rPr>
          <w:snapToGrid w:val="0"/>
        </w:rPr>
        <w:t>L'auditeur obtient des informations de vérification suffisantes et appropriées afin d’appuyer les constatations de l’audit et de tirer des conclusions raisonnables servant de fondement aux conclusions et recommandations.</w:t>
      </w:r>
    </w:p>
    <w:p w14:paraId="4B9F40ED" w14:textId="77777777" w:rsidR="008F3A78" w:rsidRDefault="008F3A78" w:rsidP="008F3A78">
      <w:pPr>
        <w:numPr>
          <w:ilvl w:val="0"/>
          <w:numId w:val="30"/>
        </w:numPr>
        <w:spacing w:before="0" w:after="160" w:line="240" w:lineRule="auto"/>
        <w:ind w:right="-115"/>
        <w:jc w:val="both"/>
        <w:rPr>
          <w:rFonts w:eastAsia="Calibri" w:cs="Arial"/>
        </w:rPr>
      </w:pPr>
      <w:r>
        <w:t>À ces fins, il peut utiliser les procédures ci-après :</w:t>
      </w:r>
    </w:p>
    <w:p w14:paraId="378AAAD3" w14:textId="77777777" w:rsidR="008F3A78" w:rsidRDefault="008F3A78" w:rsidP="008F3A78">
      <w:pPr>
        <w:numPr>
          <w:ilvl w:val="0"/>
          <w:numId w:val="35"/>
        </w:numPr>
        <w:autoSpaceDE w:val="0"/>
        <w:autoSpaceDN w:val="0"/>
        <w:adjustRightInd w:val="0"/>
        <w:spacing w:before="0" w:after="0" w:line="240" w:lineRule="auto"/>
        <w:ind w:right="-114" w:hanging="284"/>
        <w:jc w:val="both"/>
        <w:rPr>
          <w:rFonts w:eastAsia="MS Mincho" w:cs="Arial"/>
        </w:rPr>
      </w:pPr>
      <w:proofErr w:type="gramStart"/>
      <w:r>
        <w:t>un</w:t>
      </w:r>
      <w:proofErr w:type="gramEnd"/>
      <w:r>
        <w:t xml:space="preserve"> examen des conditions de l’accord de subvention, des manuels de procédures, des directives, etc. ;</w:t>
      </w:r>
    </w:p>
    <w:p w14:paraId="5DC83B9D" w14:textId="77777777" w:rsidR="008F3A78" w:rsidRDefault="008F3A78" w:rsidP="008F3A78">
      <w:pPr>
        <w:numPr>
          <w:ilvl w:val="0"/>
          <w:numId w:val="35"/>
        </w:numPr>
        <w:autoSpaceDE w:val="0"/>
        <w:autoSpaceDN w:val="0"/>
        <w:adjustRightInd w:val="0"/>
        <w:spacing w:before="0" w:after="0" w:line="240" w:lineRule="auto"/>
        <w:ind w:right="-114" w:hanging="284"/>
        <w:jc w:val="both"/>
        <w:rPr>
          <w:rFonts w:eastAsia="MS Mincho" w:cs="Arial"/>
        </w:rPr>
      </w:pPr>
      <w:proofErr w:type="gramStart"/>
      <w:r>
        <w:t>des</w:t>
      </w:r>
      <w:proofErr w:type="gramEnd"/>
      <w:r>
        <w:t xml:space="preserve"> demandes aux personnels du </w:t>
      </w:r>
      <w:r>
        <w:rPr>
          <w:snapToGrid w:val="0"/>
        </w:rPr>
        <w:t>récipiendaire principal</w:t>
      </w:r>
      <w:r>
        <w:t xml:space="preserve"> susceptibles de détenir des informations pertinentes ;</w:t>
      </w:r>
    </w:p>
    <w:p w14:paraId="65A3E381" w14:textId="77777777" w:rsidR="008F3A78" w:rsidRDefault="008F3A78" w:rsidP="008F3A78">
      <w:pPr>
        <w:numPr>
          <w:ilvl w:val="0"/>
          <w:numId w:val="35"/>
        </w:numPr>
        <w:autoSpaceDE w:val="0"/>
        <w:autoSpaceDN w:val="0"/>
        <w:adjustRightInd w:val="0"/>
        <w:spacing w:before="0" w:after="0" w:line="240" w:lineRule="auto"/>
        <w:ind w:right="-114" w:hanging="284"/>
        <w:jc w:val="both"/>
        <w:rPr>
          <w:rFonts w:eastAsia="MS Mincho" w:cs="Arial"/>
        </w:rPr>
      </w:pPr>
      <w:proofErr w:type="gramStart"/>
      <w:r>
        <w:t>une</w:t>
      </w:r>
      <w:proofErr w:type="gramEnd"/>
      <w:r>
        <w:t xml:space="preserve"> observation de l’application des contrôles ;</w:t>
      </w:r>
    </w:p>
    <w:p w14:paraId="5B5BB42A" w14:textId="77777777" w:rsidR="008F3A78" w:rsidRDefault="008F3A78" w:rsidP="008F3A78">
      <w:pPr>
        <w:numPr>
          <w:ilvl w:val="0"/>
          <w:numId w:val="35"/>
        </w:numPr>
        <w:autoSpaceDE w:val="0"/>
        <w:autoSpaceDN w:val="0"/>
        <w:adjustRightInd w:val="0"/>
        <w:spacing w:before="0" w:after="0" w:line="240" w:lineRule="auto"/>
        <w:ind w:right="-114" w:hanging="284"/>
        <w:jc w:val="both"/>
        <w:rPr>
          <w:rFonts w:eastAsia="MS Mincho" w:cs="Arial"/>
        </w:rPr>
      </w:pPr>
      <w:proofErr w:type="gramStart"/>
      <w:r>
        <w:t>la</w:t>
      </w:r>
      <w:proofErr w:type="gramEnd"/>
      <w:r>
        <w:t xml:space="preserve"> reproduction des procédures de contrôle interne ou des procédures relatives aux sous-questions et/ou hypothèses ; et</w:t>
      </w:r>
    </w:p>
    <w:p w14:paraId="681B831A" w14:textId="77777777" w:rsidR="008F3A78" w:rsidRDefault="008F3A78" w:rsidP="008F3A78">
      <w:pPr>
        <w:numPr>
          <w:ilvl w:val="0"/>
          <w:numId w:val="35"/>
        </w:numPr>
        <w:autoSpaceDE w:val="0"/>
        <w:autoSpaceDN w:val="0"/>
        <w:adjustRightInd w:val="0"/>
        <w:spacing w:before="0" w:after="160" w:line="240" w:lineRule="auto"/>
        <w:ind w:right="-115" w:hanging="288"/>
        <w:jc w:val="both"/>
        <w:rPr>
          <w:rFonts w:eastAsia="MS Mincho" w:cs="Arial"/>
        </w:rPr>
      </w:pPr>
      <w:proofErr w:type="gramStart"/>
      <w:r>
        <w:t>des</w:t>
      </w:r>
      <w:proofErr w:type="gramEnd"/>
      <w:r>
        <w:t xml:space="preserve"> entretiens avec les membres du personnel ou consultants pertinents ayant pris part à la procédure considérée.</w:t>
      </w:r>
    </w:p>
    <w:p w14:paraId="0281601B" w14:textId="77777777" w:rsidR="008F3A78" w:rsidRDefault="008F3A78" w:rsidP="008F3A78">
      <w:pPr>
        <w:numPr>
          <w:ilvl w:val="0"/>
          <w:numId w:val="30"/>
        </w:numPr>
        <w:spacing w:before="0" w:after="0" w:line="240" w:lineRule="auto"/>
        <w:ind w:right="-114"/>
        <w:jc w:val="both"/>
        <w:rPr>
          <w:rFonts w:eastAsia="Calibri" w:cs="Arial"/>
          <w:noProof/>
        </w:rPr>
      </w:pPr>
      <w:bookmarkStart w:id="277" w:name="_Toc531730091"/>
      <w:r>
        <w:t>Dans tous les cas, l’auditeur présente dans le détail au Fonds mondial et/ou au récipiendaire principal la démarche proposée visant à atteindre les objectifs de l’audit.</w:t>
      </w:r>
    </w:p>
    <w:p w14:paraId="38508F40" w14:textId="77777777" w:rsidR="008F3A78" w:rsidRDefault="008F3A78" w:rsidP="008F3A78">
      <w:pPr>
        <w:keepNext/>
        <w:numPr>
          <w:ilvl w:val="2"/>
          <w:numId w:val="29"/>
        </w:numPr>
        <w:spacing w:after="160" w:line="240" w:lineRule="auto"/>
        <w:ind w:left="1526" w:right="-115"/>
        <w:outlineLvl w:val="2"/>
        <w:rPr>
          <w:rFonts w:eastAsia="MS Gothic" w:cs="Arial"/>
          <w:b/>
          <w:bCs/>
        </w:rPr>
      </w:pPr>
      <w:bookmarkStart w:id="278" w:name="_Toc22540728"/>
      <w:bookmarkStart w:id="279" w:name="_Toc22540562"/>
      <w:bookmarkStart w:id="280" w:name="_Toc22540396"/>
      <w:bookmarkStart w:id="281" w:name="_Toc22540230"/>
      <w:bookmarkStart w:id="282" w:name="_Toc22540064"/>
      <w:bookmarkStart w:id="283" w:name="_Toc22539898"/>
      <w:bookmarkStart w:id="284" w:name="_Toc22539732"/>
      <w:bookmarkStart w:id="285" w:name="_Toc173094"/>
      <w:bookmarkStart w:id="286" w:name="_Toc46840894"/>
      <w:bookmarkStart w:id="287" w:name="_Toc531730095"/>
      <w:bookmarkEnd w:id="277"/>
      <w:r>
        <w:rPr>
          <w:b/>
          <w:bCs/>
        </w:rPr>
        <w:t>Lettre complémentaire</w:t>
      </w:r>
      <w:bookmarkEnd w:id="278"/>
      <w:bookmarkEnd w:id="279"/>
      <w:bookmarkEnd w:id="280"/>
      <w:bookmarkEnd w:id="281"/>
      <w:bookmarkEnd w:id="282"/>
      <w:bookmarkEnd w:id="283"/>
      <w:bookmarkEnd w:id="284"/>
      <w:bookmarkEnd w:id="285"/>
      <w:bookmarkEnd w:id="286"/>
    </w:p>
    <w:p w14:paraId="059460E0" w14:textId="57EBE883" w:rsidR="008F3A78" w:rsidRDefault="008F3A78" w:rsidP="008F3A78">
      <w:pPr>
        <w:numPr>
          <w:ilvl w:val="0"/>
          <w:numId w:val="30"/>
        </w:numPr>
        <w:spacing w:before="0" w:after="160" w:line="240" w:lineRule="auto"/>
        <w:ind w:right="-115"/>
        <w:jc w:val="both"/>
        <w:rPr>
          <w:rFonts w:eastAsia="Calibri" w:cs="Arial"/>
          <w:noProof/>
        </w:rPr>
      </w:pPr>
      <w:r>
        <w:t>À tout moment au cours de l’audit, l’auditeur peut émettre une lettre complémentaire s’il estime que le Fonds mondial doit être informé de faits et de questions urgents ou pouvant l’être, ou présentant un intérêt particulier et une importance particulière pour le Fonds mondial.</w:t>
      </w:r>
    </w:p>
    <w:p w14:paraId="28551498" w14:textId="77777777" w:rsidR="008F3A78" w:rsidRDefault="008F3A78" w:rsidP="008F3A78">
      <w:pPr>
        <w:numPr>
          <w:ilvl w:val="0"/>
          <w:numId w:val="30"/>
        </w:numPr>
        <w:spacing w:before="0" w:after="0" w:line="240" w:lineRule="auto"/>
        <w:ind w:right="-114"/>
        <w:jc w:val="both"/>
        <w:rPr>
          <w:rFonts w:eastAsia="MS Mincho" w:cs="Arial"/>
          <w:i/>
        </w:rPr>
      </w:pPr>
      <w:r>
        <w:t>Il peut notamment s’agir de fraude ou d’irrégularités avérées ou présentant une forte probabilité de survenir. Dans ce cas, le Fonds mondial décide des mesures de suivi, par exemple de l’ouverture d’une enquête par son Bureau de l’Inspecteur général.</w:t>
      </w:r>
    </w:p>
    <w:p w14:paraId="6303CCEE" w14:textId="1043CF58" w:rsidR="008F3A78" w:rsidRDefault="008F3A78" w:rsidP="008F3A78">
      <w:pPr>
        <w:keepNext/>
        <w:numPr>
          <w:ilvl w:val="2"/>
          <w:numId w:val="29"/>
        </w:numPr>
        <w:spacing w:after="160" w:line="240" w:lineRule="auto"/>
        <w:ind w:left="1526" w:right="-115"/>
        <w:outlineLvl w:val="2"/>
        <w:rPr>
          <w:rFonts w:eastAsia="MS Gothic" w:cs="Arial"/>
          <w:b/>
          <w:bCs/>
        </w:rPr>
      </w:pPr>
      <w:bookmarkStart w:id="288" w:name="_Toc22540729"/>
      <w:bookmarkStart w:id="289" w:name="_Toc22540563"/>
      <w:bookmarkStart w:id="290" w:name="_Toc22540397"/>
      <w:bookmarkStart w:id="291" w:name="_Toc22540231"/>
      <w:bookmarkStart w:id="292" w:name="_Toc22540065"/>
      <w:bookmarkStart w:id="293" w:name="_Toc22539899"/>
      <w:bookmarkStart w:id="294" w:name="_Toc22539733"/>
      <w:bookmarkStart w:id="295" w:name="_Toc173095"/>
      <w:bookmarkStart w:id="296" w:name="_Toc46840895"/>
      <w:r>
        <w:rPr>
          <w:b/>
          <w:bCs/>
        </w:rPr>
        <w:t>Protocole de compte rendu</w:t>
      </w:r>
      <w:bookmarkEnd w:id="288"/>
      <w:bookmarkEnd w:id="289"/>
      <w:bookmarkEnd w:id="290"/>
      <w:bookmarkEnd w:id="291"/>
      <w:bookmarkEnd w:id="292"/>
      <w:bookmarkEnd w:id="293"/>
      <w:bookmarkEnd w:id="294"/>
      <w:bookmarkEnd w:id="295"/>
      <w:bookmarkEnd w:id="296"/>
    </w:p>
    <w:p w14:paraId="23D9ABC4" w14:textId="77777777" w:rsidR="008F3A78" w:rsidRDefault="008F3A78" w:rsidP="008F3A78">
      <w:pPr>
        <w:numPr>
          <w:ilvl w:val="0"/>
          <w:numId w:val="30"/>
        </w:numPr>
        <w:spacing w:before="0" w:after="0" w:line="240" w:lineRule="auto"/>
        <w:ind w:right="-114"/>
        <w:jc w:val="both"/>
        <w:rPr>
          <w:rFonts w:eastAsia="Calibri" w:cs="Arial"/>
          <w:noProof/>
        </w:rPr>
      </w:pPr>
      <w:r>
        <w:t>L'auditeur ébauche un protocole de compte rendu en vue de la réunion de clôture, présentant les principales conclusions à des fins de discussion. Le récipiendaire principal transmet un exemplaire du protocole ou du projet de rapport au Fonds mondial.</w:t>
      </w:r>
    </w:p>
    <w:p w14:paraId="709F47DB" w14:textId="77777777" w:rsidR="008F3A78" w:rsidRDefault="008F3A78" w:rsidP="008F3A78">
      <w:pPr>
        <w:keepNext/>
        <w:numPr>
          <w:ilvl w:val="2"/>
          <w:numId w:val="29"/>
        </w:numPr>
        <w:spacing w:after="160" w:line="240" w:lineRule="auto"/>
        <w:ind w:left="1526" w:right="-115"/>
        <w:outlineLvl w:val="2"/>
        <w:rPr>
          <w:rFonts w:eastAsia="MS Gothic" w:cs="Arial"/>
          <w:b/>
          <w:bCs/>
        </w:rPr>
      </w:pPr>
      <w:bookmarkStart w:id="297" w:name="_Toc22540730"/>
      <w:bookmarkStart w:id="298" w:name="_Toc22540564"/>
      <w:bookmarkStart w:id="299" w:name="_Toc22540398"/>
      <w:bookmarkStart w:id="300" w:name="_Toc22540232"/>
      <w:bookmarkStart w:id="301" w:name="_Toc22540066"/>
      <w:bookmarkStart w:id="302" w:name="_Toc22539900"/>
      <w:bookmarkStart w:id="303" w:name="_Toc22539734"/>
      <w:bookmarkStart w:id="304" w:name="_Toc173096"/>
      <w:bookmarkStart w:id="305" w:name="_Toc46840896"/>
      <w:r>
        <w:rPr>
          <w:b/>
          <w:bCs/>
        </w:rPr>
        <w:t>Réunion de clôture</w:t>
      </w:r>
      <w:bookmarkEnd w:id="297"/>
      <w:bookmarkEnd w:id="298"/>
      <w:bookmarkEnd w:id="299"/>
      <w:bookmarkEnd w:id="300"/>
      <w:bookmarkEnd w:id="301"/>
      <w:bookmarkEnd w:id="302"/>
      <w:bookmarkEnd w:id="303"/>
      <w:bookmarkEnd w:id="304"/>
      <w:bookmarkEnd w:id="305"/>
    </w:p>
    <w:p w14:paraId="29948B9B" w14:textId="14763013" w:rsidR="008F3A78" w:rsidRDefault="008F3A78" w:rsidP="008F3A78">
      <w:pPr>
        <w:numPr>
          <w:ilvl w:val="0"/>
          <w:numId w:val="30"/>
        </w:numPr>
        <w:spacing w:before="0" w:after="160" w:line="240" w:lineRule="auto"/>
        <w:ind w:right="-115"/>
        <w:jc w:val="both"/>
        <w:rPr>
          <w:rFonts w:eastAsia="Calibri" w:cs="Arial"/>
          <w:noProof/>
        </w:rPr>
      </w:pPr>
      <w:r>
        <w:t>L'auditeur est censé fournir les conclusions de ses travaux lors d’une réunion de clôture avec le récipiendaire principal et les sous-récipiendaires sélectionnés, le cas échéant. Les représentants de l’équipe de pays peuvent être présents. Cette réunion a vocation à discuter du protocole de compte rendu et à obtenir la confirmation et les premiers commentaires du récipiendaire principal (et des sous-récipiendaires sélectionnés) sur les conclusions et recommandations de l’auditeur. L'auditeur et le récipiendaire principal conviennent des informations que celui-ci doit encore fournir et le cas échéant, de la date butoir d’envoi.</w:t>
      </w:r>
    </w:p>
    <w:p w14:paraId="42BC7447" w14:textId="77777777" w:rsidR="008F3A78" w:rsidRDefault="008F3A78" w:rsidP="008F3A78">
      <w:pPr>
        <w:numPr>
          <w:ilvl w:val="0"/>
          <w:numId w:val="30"/>
        </w:numPr>
        <w:spacing w:before="0" w:after="0" w:line="240" w:lineRule="auto"/>
        <w:ind w:right="-114"/>
        <w:jc w:val="both"/>
        <w:rPr>
          <w:rFonts w:eastAsia="Calibri" w:cs="Arial"/>
          <w:noProof/>
        </w:rPr>
      </w:pPr>
      <w:r>
        <w:lastRenderedPageBreak/>
        <w:t>L'auditeur peut informer le récipiendaire principal des procédures de communication de l’information. Sur la base de son jugement professionnel et/ou des normes appropriées, l’auditeur reçoit les commentaires du récipiendaire principal et des représentants de l’équipe de pays du Fonds mondial, et en tient compte dans son rapport d'audit.</w:t>
      </w:r>
    </w:p>
    <w:p w14:paraId="52C59FC2" w14:textId="77777777" w:rsidR="008F3A78" w:rsidRDefault="008F3A78" w:rsidP="008F3A78">
      <w:pPr>
        <w:keepNext/>
        <w:numPr>
          <w:ilvl w:val="1"/>
          <w:numId w:val="29"/>
        </w:numPr>
        <w:spacing w:after="160" w:line="240" w:lineRule="auto"/>
        <w:ind w:left="547" w:hanging="547"/>
        <w:outlineLvl w:val="1"/>
        <w:rPr>
          <w:rFonts w:eastAsia="MS Gothic" w:cs="Arial"/>
          <w:b/>
          <w:bCs/>
        </w:rPr>
      </w:pPr>
      <w:bookmarkStart w:id="306" w:name="_Toc22540731"/>
      <w:bookmarkStart w:id="307" w:name="_Toc22540565"/>
      <w:bookmarkStart w:id="308" w:name="_Toc22540399"/>
      <w:bookmarkStart w:id="309" w:name="_Toc22540233"/>
      <w:bookmarkStart w:id="310" w:name="_Toc22540067"/>
      <w:bookmarkStart w:id="311" w:name="_Toc22539901"/>
      <w:bookmarkStart w:id="312" w:name="_Toc22539735"/>
      <w:bookmarkStart w:id="313" w:name="_Toc46840897"/>
      <w:r>
        <w:rPr>
          <w:b/>
          <w:bCs/>
        </w:rPr>
        <w:t>Communication de l’information</w:t>
      </w:r>
      <w:bookmarkEnd w:id="287"/>
      <w:bookmarkEnd w:id="306"/>
      <w:bookmarkEnd w:id="307"/>
      <w:bookmarkEnd w:id="308"/>
      <w:bookmarkEnd w:id="309"/>
      <w:bookmarkEnd w:id="310"/>
      <w:bookmarkEnd w:id="311"/>
      <w:bookmarkEnd w:id="312"/>
      <w:bookmarkEnd w:id="313"/>
    </w:p>
    <w:p w14:paraId="028EB8C3" w14:textId="77777777" w:rsidR="008F3A78" w:rsidRDefault="008F3A78" w:rsidP="008F3A78">
      <w:pPr>
        <w:keepNext/>
        <w:numPr>
          <w:ilvl w:val="2"/>
          <w:numId w:val="29"/>
        </w:numPr>
        <w:spacing w:after="160" w:line="240" w:lineRule="auto"/>
        <w:ind w:left="1526" w:right="-115"/>
        <w:outlineLvl w:val="2"/>
        <w:rPr>
          <w:rFonts w:eastAsia="MS Gothic" w:cs="Arial"/>
          <w:b/>
          <w:bCs/>
          <w:i/>
        </w:rPr>
      </w:pPr>
      <w:bookmarkStart w:id="314" w:name="_Toc22540732"/>
      <w:bookmarkStart w:id="315" w:name="_Toc22540566"/>
      <w:bookmarkStart w:id="316" w:name="_Toc22540400"/>
      <w:bookmarkStart w:id="317" w:name="_Toc22540234"/>
      <w:bookmarkStart w:id="318" w:name="_Toc22540068"/>
      <w:bookmarkStart w:id="319" w:name="_Toc22539902"/>
      <w:bookmarkStart w:id="320" w:name="_Toc22539736"/>
      <w:bookmarkStart w:id="321" w:name="_Toc531730096"/>
      <w:bookmarkStart w:id="322" w:name="_Toc46840898"/>
      <w:r>
        <w:rPr>
          <w:b/>
          <w:bCs/>
        </w:rPr>
        <w:t>Conclusions (la « réalité » comparée à « ce qui est attendu »)</w:t>
      </w:r>
      <w:bookmarkEnd w:id="314"/>
      <w:bookmarkEnd w:id="315"/>
      <w:bookmarkEnd w:id="316"/>
      <w:bookmarkEnd w:id="317"/>
      <w:bookmarkEnd w:id="318"/>
      <w:bookmarkEnd w:id="319"/>
      <w:bookmarkEnd w:id="320"/>
      <w:bookmarkEnd w:id="321"/>
      <w:bookmarkEnd w:id="322"/>
    </w:p>
    <w:p w14:paraId="3852B7CE" w14:textId="151EF8DC" w:rsidR="008F3A78" w:rsidRDefault="008F3A78" w:rsidP="008F3A78">
      <w:pPr>
        <w:numPr>
          <w:ilvl w:val="0"/>
          <w:numId w:val="30"/>
        </w:numPr>
        <w:spacing w:before="0" w:after="160" w:line="240" w:lineRule="auto"/>
        <w:ind w:right="-115"/>
        <w:jc w:val="both"/>
        <w:rPr>
          <w:rFonts w:eastAsia="Calibri" w:cs="Arial"/>
        </w:rPr>
      </w:pPr>
      <w:r>
        <w:t>Selon la norme ISSAI </w:t>
      </w:r>
      <w:proofErr w:type="gramStart"/>
      <w:r>
        <w:t>300:</w:t>
      </w:r>
      <w:proofErr w:type="gramEnd"/>
      <w:r>
        <w:t>39, les auditeurs de la performance sont tenus de produire des rapports complets (rassemblant toutes les informations requises au regard des objectifs et suffisamment détaillées pour fournir une compréhension du sujet, de la portée de l’audit, des constatations et des conclusions) et convaincants (suivant une structure logique, présentant des liens clairs entre les objectifs, les critères, les constatations, les conclusions et les recommandations de l’audit). Les rapports sont également présentés en temps opportun, faciles à lire et équilibrés. Les sources des données importantes telles que les informations de vérification sont indiquées dans le rapport, ainsi que la manière dont elles ont été collectées, le cas échéant</w:t>
      </w:r>
      <w:r>
        <w:rPr>
          <w:vertAlign w:val="superscript"/>
        </w:rPr>
        <w:footnoteReference w:id="7"/>
      </w:r>
      <w:r>
        <w:t>.</w:t>
      </w:r>
    </w:p>
    <w:p w14:paraId="58621EB2" w14:textId="77777777" w:rsidR="008F3A78" w:rsidRDefault="008F3A78" w:rsidP="008F3A78">
      <w:pPr>
        <w:numPr>
          <w:ilvl w:val="0"/>
          <w:numId w:val="30"/>
        </w:numPr>
        <w:spacing w:before="0" w:after="160" w:line="240" w:lineRule="auto"/>
        <w:ind w:right="-115"/>
        <w:jc w:val="both"/>
        <w:rPr>
          <w:rFonts w:eastAsia="Calibri" w:cs="Arial"/>
        </w:rPr>
      </w:pPr>
      <w:r>
        <w:t>Dans la mesure du possible, les équipes d’audit s’efforcent de quantifier les effets. Par exemple, le coût de procédures onéreuses, d’intrants onéreux ou d’installations non productives peut être estimé. De plus, les effets de procédures inefficaces telles que des ressources inexploitées ou une mauvaise gestion peuvent se manifester sous forme de retards ou de gaspillage des ressources physiques. Lorsque les effets ne peuvent pas être quantifiés, l’équipe peut donner des exemples des effets de contrôles déficients, de décisions inadéquates ou d’un manque de souci du service fourni.</w:t>
      </w:r>
    </w:p>
    <w:p w14:paraId="474080BC" w14:textId="603DCCFD" w:rsidR="008F3A78" w:rsidRDefault="008F3A78" w:rsidP="008F3A78">
      <w:pPr>
        <w:keepNext/>
        <w:numPr>
          <w:ilvl w:val="2"/>
          <w:numId w:val="29"/>
        </w:numPr>
        <w:spacing w:after="160" w:line="240" w:lineRule="auto"/>
        <w:ind w:left="1526" w:right="-115"/>
        <w:outlineLvl w:val="2"/>
        <w:rPr>
          <w:rFonts w:eastAsia="MS Gothic" w:cs="Arial"/>
          <w:b/>
          <w:bCs/>
          <w:i/>
          <w:noProof/>
        </w:rPr>
      </w:pPr>
      <w:bookmarkStart w:id="323" w:name="_Toc22540733"/>
      <w:bookmarkStart w:id="324" w:name="_Toc22540567"/>
      <w:bookmarkStart w:id="325" w:name="_Toc22540401"/>
      <w:bookmarkStart w:id="326" w:name="_Toc22540235"/>
      <w:bookmarkStart w:id="327" w:name="_Toc22540069"/>
      <w:bookmarkStart w:id="328" w:name="_Toc22539903"/>
      <w:bookmarkStart w:id="329" w:name="_Toc22539737"/>
      <w:bookmarkStart w:id="330" w:name="_Toc531730097"/>
      <w:bookmarkStart w:id="331" w:name="_Toc46840899"/>
      <w:r>
        <w:rPr>
          <w:b/>
          <w:bCs/>
        </w:rPr>
        <w:t>Conclusions et recommandations de l’audit</w:t>
      </w:r>
      <w:r>
        <w:rPr>
          <w:vertAlign w:val="superscript"/>
        </w:rPr>
        <w:footnoteReference w:id="8"/>
      </w:r>
      <w:bookmarkEnd w:id="323"/>
      <w:bookmarkEnd w:id="324"/>
      <w:bookmarkEnd w:id="325"/>
      <w:bookmarkEnd w:id="326"/>
      <w:bookmarkEnd w:id="327"/>
      <w:bookmarkEnd w:id="328"/>
      <w:bookmarkEnd w:id="329"/>
      <w:bookmarkEnd w:id="330"/>
      <w:bookmarkEnd w:id="331"/>
    </w:p>
    <w:p w14:paraId="10977F9F" w14:textId="77777777" w:rsidR="008F3A78" w:rsidRDefault="008F3A78" w:rsidP="008F3A78">
      <w:pPr>
        <w:numPr>
          <w:ilvl w:val="0"/>
          <w:numId w:val="30"/>
        </w:numPr>
        <w:spacing w:before="0" w:after="160" w:line="240" w:lineRule="auto"/>
        <w:ind w:right="-115"/>
        <w:jc w:val="both"/>
        <w:rPr>
          <w:rFonts w:eastAsia="Calibri" w:cs="Arial"/>
          <w:sz w:val="18"/>
        </w:rPr>
      </w:pPr>
      <w:r>
        <w:t>Normalement, les rapports d’audit de la performance ne sont pas tenus de fournir une opinion globale sur les réalisations de l’entité visée par l’audit en matière d’économie, d’efficience et d’efficacité, comme c’est le cas des opinions sur les états financiers. Ce n’est pas non plus une exigence du cadre de la norme ISSAI. L'atteinte ou non des objectifs en matière d’économie, d’efficience et d’efficacité peut être évaluée au moyen d’un examen global de ces questions, lorsque les objectifs, le sujet, les informations de vérification obtenues et les constatations de l’audit mènent à ces conclusions, ou par l'apport d’informations spécifiques dans le rapport sur différents points, notamment l’objectif de l’audit, les questions soulevées, les preuves obtenues, les critères utilisés, les constatations tirées et les conclusions spécifiques qui en découlent.</w:t>
      </w:r>
    </w:p>
    <w:p w14:paraId="1F07A9A4" w14:textId="3DEDE12C" w:rsidR="008F3A78" w:rsidRDefault="008F3A78" w:rsidP="008F3A78">
      <w:pPr>
        <w:numPr>
          <w:ilvl w:val="0"/>
          <w:numId w:val="30"/>
        </w:numPr>
        <w:spacing w:before="0" w:after="0" w:line="240" w:lineRule="auto"/>
        <w:ind w:right="-114"/>
        <w:jc w:val="both"/>
        <w:rPr>
          <w:rFonts w:eastAsia="Calibri" w:cs="Arial"/>
        </w:rPr>
      </w:pPr>
      <w:r>
        <w:t>Pour qu’elles soient pratiques, les recommandations doivent être réalistes, ce qui suppose en principe qu’elles puissent être mises en œuvre avec les ressources existantes.</w:t>
      </w:r>
    </w:p>
    <w:p w14:paraId="0403B8DF" w14:textId="77777777" w:rsidR="008F3A78" w:rsidRDefault="008F3A78" w:rsidP="008F3A78">
      <w:pPr>
        <w:keepNext/>
        <w:numPr>
          <w:ilvl w:val="2"/>
          <w:numId w:val="29"/>
        </w:numPr>
        <w:spacing w:after="160" w:line="240" w:lineRule="auto"/>
        <w:ind w:left="1526" w:right="-115"/>
        <w:outlineLvl w:val="2"/>
        <w:rPr>
          <w:rFonts w:eastAsia="MS Gothic" w:cs="Arial"/>
          <w:b/>
          <w:bCs/>
          <w:noProof/>
          <w:snapToGrid w:val="0"/>
        </w:rPr>
      </w:pPr>
      <w:bookmarkStart w:id="332" w:name="_Toc22540734"/>
      <w:bookmarkStart w:id="333" w:name="_Toc22540568"/>
      <w:bookmarkStart w:id="334" w:name="_Toc22540402"/>
      <w:bookmarkStart w:id="335" w:name="_Toc22540236"/>
      <w:bookmarkStart w:id="336" w:name="_Toc22540070"/>
      <w:bookmarkStart w:id="337" w:name="_Toc22539904"/>
      <w:bookmarkStart w:id="338" w:name="_Toc22539738"/>
      <w:bookmarkStart w:id="339" w:name="_Toc46840900"/>
      <w:bookmarkEnd w:id="133"/>
      <w:r>
        <w:rPr>
          <w:b/>
          <w:bCs/>
          <w:snapToGrid w:val="0"/>
        </w:rPr>
        <w:t>Projet de rapport</w:t>
      </w:r>
      <w:bookmarkEnd w:id="332"/>
      <w:bookmarkEnd w:id="333"/>
      <w:bookmarkEnd w:id="334"/>
      <w:bookmarkEnd w:id="335"/>
      <w:bookmarkEnd w:id="336"/>
      <w:bookmarkEnd w:id="337"/>
      <w:bookmarkEnd w:id="338"/>
      <w:bookmarkEnd w:id="339"/>
    </w:p>
    <w:p w14:paraId="1DD7F0A5" w14:textId="69E437F6" w:rsidR="008F3A78" w:rsidRDefault="008F3A78" w:rsidP="008F3A78">
      <w:pPr>
        <w:numPr>
          <w:ilvl w:val="0"/>
          <w:numId w:val="30"/>
        </w:numPr>
        <w:spacing w:after="0" w:line="240" w:lineRule="auto"/>
        <w:ind w:left="644"/>
        <w:jc w:val="both"/>
        <w:rPr>
          <w:rFonts w:eastAsia="Calibri" w:cs="Arial"/>
          <w:noProof/>
        </w:rPr>
      </w:pPr>
      <w:r>
        <w:t>Le récipiendaire principal transmet ses commentaires sur le projet de rapport de l’auditeur sous dix jours civils à réception du document. L'équipe de pays du Fonds mondial peut également demander à consulter le projet de rapport. À l’issue de cet examen, si le Fonds mondial demande à l’auditeur de mener des travaux supplémentaires, une nouvelle échéance est établie pour l’envoi du rapport.</w:t>
      </w:r>
    </w:p>
    <w:p w14:paraId="0037B52C" w14:textId="77777777" w:rsidR="008F3A78" w:rsidRDefault="008F3A78" w:rsidP="008F3A78">
      <w:pPr>
        <w:numPr>
          <w:ilvl w:val="0"/>
          <w:numId w:val="30"/>
        </w:numPr>
        <w:spacing w:after="0" w:line="240" w:lineRule="auto"/>
        <w:ind w:left="644" w:right="2"/>
        <w:jc w:val="both"/>
        <w:rPr>
          <w:rFonts w:eastAsia="Calibri" w:cs="Arial"/>
        </w:rPr>
      </w:pPr>
      <w:r>
        <w:t xml:space="preserve">L’auditeur envoie un projet de rapport actualisé, qui tient compte des commentaires du récipiendaire principal (et éventuellement du Fonds mondial), sous cinq jours civils après leur </w:t>
      </w:r>
      <w:r>
        <w:lastRenderedPageBreak/>
        <w:t xml:space="preserve">réception. Le </w:t>
      </w:r>
      <w:r>
        <w:rPr>
          <w:snapToGrid w:val="0"/>
        </w:rPr>
        <w:t>récipiendaire principal</w:t>
      </w:r>
      <w:r>
        <w:t xml:space="preserve"> fournit un retour d’information à l’auditeur sous cinq jours civils à réception du rapport actualisé.</w:t>
      </w:r>
    </w:p>
    <w:p w14:paraId="742E1A8B" w14:textId="36C3CC5B" w:rsidR="008F3A78" w:rsidRDefault="00640A51" w:rsidP="008F3A78">
      <w:pPr>
        <w:numPr>
          <w:ilvl w:val="0"/>
          <w:numId w:val="30"/>
        </w:numPr>
        <w:spacing w:after="0" w:line="240" w:lineRule="auto"/>
        <w:ind w:left="644"/>
        <w:jc w:val="both"/>
        <w:rPr>
          <w:rFonts w:eastAsia="Calibri" w:cs="Arial"/>
          <w:noProof/>
        </w:rPr>
      </w:pPr>
      <w:r w:rsidRPr="00640A51">
        <w:t xml:space="preserve">Si le récipiendaire principal n’a pas envoyé ses commentaires </w:t>
      </w:r>
      <w:r w:rsidR="008F3A78">
        <w:t>dans les temps impartis, l'auditeur le rappelle à l’ordre jusqu’à ce qu’il reçoive une réponse écrite. En cas de retard excessif (plus de dix jours civils), l'auditeur contacte le Fonds mondial afin de trouver une solution appropriée.</w:t>
      </w:r>
    </w:p>
    <w:p w14:paraId="27BD443B" w14:textId="77777777" w:rsidR="008F3A78" w:rsidRDefault="008F3A78" w:rsidP="008F3A78">
      <w:pPr>
        <w:keepNext/>
        <w:numPr>
          <w:ilvl w:val="2"/>
          <w:numId w:val="29"/>
        </w:numPr>
        <w:spacing w:after="160" w:line="240" w:lineRule="auto"/>
        <w:ind w:left="1526" w:right="-115"/>
        <w:outlineLvl w:val="2"/>
        <w:rPr>
          <w:rFonts w:eastAsia="MS Gothic" w:cs="Arial"/>
          <w:b/>
          <w:bCs/>
          <w:noProof/>
          <w:snapToGrid w:val="0"/>
        </w:rPr>
      </w:pPr>
      <w:bookmarkStart w:id="340" w:name="_Toc22540735"/>
      <w:bookmarkStart w:id="341" w:name="_Toc22540569"/>
      <w:bookmarkStart w:id="342" w:name="_Toc22540403"/>
      <w:bookmarkStart w:id="343" w:name="_Toc22540237"/>
      <w:bookmarkStart w:id="344" w:name="_Toc22540071"/>
      <w:bookmarkStart w:id="345" w:name="_Toc22539905"/>
      <w:bookmarkStart w:id="346" w:name="_Toc22539739"/>
      <w:bookmarkStart w:id="347" w:name="_Toc46840901"/>
      <w:r>
        <w:rPr>
          <w:b/>
          <w:bCs/>
          <w:snapToGrid w:val="0"/>
        </w:rPr>
        <w:t>Rapport final</w:t>
      </w:r>
      <w:bookmarkEnd w:id="340"/>
      <w:bookmarkEnd w:id="341"/>
      <w:bookmarkEnd w:id="342"/>
      <w:bookmarkEnd w:id="343"/>
      <w:bookmarkEnd w:id="344"/>
      <w:bookmarkEnd w:id="345"/>
      <w:bookmarkEnd w:id="346"/>
      <w:bookmarkEnd w:id="347"/>
    </w:p>
    <w:p w14:paraId="22EF455B" w14:textId="7F829FCA" w:rsidR="008F3A78" w:rsidRDefault="0001732D" w:rsidP="008F3A78">
      <w:pPr>
        <w:numPr>
          <w:ilvl w:val="0"/>
          <w:numId w:val="30"/>
        </w:numPr>
        <w:spacing w:before="0" w:after="160" w:line="240" w:lineRule="auto"/>
        <w:ind w:left="648"/>
        <w:jc w:val="both"/>
        <w:rPr>
          <w:rFonts w:eastAsia="Calibri" w:cs="Arial"/>
        </w:rPr>
      </w:pPr>
      <w:r>
        <w:t>À</w:t>
      </w:r>
      <w:r w:rsidR="008F3A78">
        <w:t xml:space="preserve"> réception des commentaires finaux du récipiendaire principal, l’auditeur publie son rapport sous cinq jours civils.</w:t>
      </w:r>
    </w:p>
    <w:p w14:paraId="50447732" w14:textId="51390B22" w:rsidR="008F3A78" w:rsidRDefault="008F3A78" w:rsidP="008F3A78">
      <w:pPr>
        <w:numPr>
          <w:ilvl w:val="0"/>
          <w:numId w:val="30"/>
        </w:numPr>
        <w:spacing w:before="0" w:after="160" w:line="240" w:lineRule="auto"/>
        <w:ind w:left="648"/>
        <w:jc w:val="both"/>
        <w:rPr>
          <w:rFonts w:eastAsia="Calibri" w:cs="Arial"/>
        </w:rPr>
      </w:pPr>
      <w:r>
        <w:t xml:space="preserve">Il envoie trois exemplaires imprimés originaux au </w:t>
      </w:r>
      <w:r>
        <w:rPr>
          <w:snapToGrid w:val="0"/>
        </w:rPr>
        <w:t>récipiendaire principal</w:t>
      </w:r>
      <w:r>
        <w:t xml:space="preserve"> et une version numérique du rapport final au </w:t>
      </w:r>
      <w:r>
        <w:rPr>
          <w:snapToGrid w:val="0"/>
        </w:rPr>
        <w:t>récipiendaire principal</w:t>
      </w:r>
      <w:r>
        <w:t xml:space="preserve"> et au Fonds mondial</w:t>
      </w:r>
      <w:r>
        <w:rPr>
          <w:rFonts w:eastAsia="Calibri" w:cs="Arial"/>
          <w:snapToGrid w:val="0"/>
          <w:vertAlign w:val="superscript"/>
        </w:rPr>
        <w:footnoteReference w:id="9"/>
      </w:r>
      <w:r>
        <w:t>. Dans sa note de présentation, l’auditeur confirme que trois versions imprimées originales du rapport d'audit final ont été envoyées au récipiendaire principal.</w:t>
      </w:r>
    </w:p>
    <w:p w14:paraId="6D9D8969" w14:textId="77777777" w:rsidR="008F3A78" w:rsidRDefault="008F3A78" w:rsidP="008F3A78">
      <w:pPr>
        <w:numPr>
          <w:ilvl w:val="0"/>
          <w:numId w:val="30"/>
        </w:numPr>
        <w:spacing w:before="0" w:after="0" w:line="240" w:lineRule="auto"/>
        <w:ind w:left="644"/>
        <w:jc w:val="both"/>
        <w:rPr>
          <w:rFonts w:eastAsia="Calibri" w:cs="Arial"/>
        </w:rPr>
      </w:pPr>
      <w:r>
        <w:t>Dans tous les cas, le récipiendaire principal s’assure que l'auditeur envoie une copie numérique des rapports directement au Fonds mondial</w:t>
      </w:r>
      <w:r>
        <w:rPr>
          <w:rFonts w:eastAsia="Calibri" w:cs="Arial"/>
          <w:noProof/>
          <w:vertAlign w:val="superscript"/>
        </w:rPr>
        <w:footnoteReference w:id="10"/>
      </w:r>
      <w:r>
        <w:t>.</w:t>
      </w:r>
    </w:p>
    <w:p w14:paraId="4FAD6F97" w14:textId="77777777" w:rsidR="008F3A78" w:rsidRDefault="008F3A78" w:rsidP="008F3A78">
      <w:pPr>
        <w:rPr>
          <w:rFonts w:cs="Arial"/>
          <w:b/>
        </w:rPr>
      </w:pPr>
      <w:bookmarkStart w:id="348" w:name="_Toc530255526"/>
      <w:bookmarkStart w:id="349" w:name="_Toc530255528"/>
      <w:bookmarkStart w:id="350" w:name="_Toc530255542"/>
      <w:bookmarkStart w:id="351" w:name="_Toc530255543"/>
      <w:bookmarkStart w:id="352" w:name="_Toc530255545"/>
      <w:bookmarkStart w:id="353" w:name="_Toc530255546"/>
      <w:bookmarkStart w:id="354" w:name="_Toc530255560"/>
      <w:bookmarkStart w:id="355" w:name="_Toc12525097"/>
      <w:bookmarkStart w:id="356" w:name="_Toc17121737"/>
      <w:bookmarkStart w:id="357" w:name="_Toc17121903"/>
      <w:bookmarkStart w:id="358" w:name="_Toc17122069"/>
      <w:bookmarkStart w:id="359" w:name="_Toc17122235"/>
      <w:bookmarkStart w:id="360" w:name="_Toc17122401"/>
      <w:bookmarkStart w:id="361" w:name="_Toc17122567"/>
      <w:bookmarkStart w:id="362" w:name="_Toc17122733"/>
      <w:bookmarkStart w:id="363" w:name="_Toc20479455"/>
      <w:bookmarkStart w:id="364" w:name="_Toc20479621"/>
      <w:bookmarkStart w:id="365" w:name="_Toc20479787"/>
      <w:bookmarkStart w:id="366" w:name="_Toc20479953"/>
      <w:bookmarkStart w:id="367" w:name="_Toc20480119"/>
      <w:bookmarkStart w:id="368" w:name="_Toc20480285"/>
      <w:bookmarkStart w:id="369" w:name="_Toc20480451"/>
      <w:bookmarkStart w:id="370" w:name="_Toc22539808"/>
      <w:bookmarkStart w:id="371" w:name="_Toc22539974"/>
      <w:bookmarkStart w:id="372" w:name="_Toc22540140"/>
      <w:bookmarkStart w:id="373" w:name="_Toc22540306"/>
      <w:bookmarkStart w:id="374" w:name="_Toc22540472"/>
      <w:bookmarkStart w:id="375" w:name="_Toc22540638"/>
      <w:bookmarkStart w:id="376" w:name="_Toc22540804"/>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4B9EC3CE" w14:textId="77777777" w:rsidR="006C32D0" w:rsidRPr="006C32D0" w:rsidRDefault="006C32D0" w:rsidP="008F3A78">
      <w:pPr>
        <w:spacing w:before="0" w:after="0" w:line="240" w:lineRule="auto"/>
        <w:jc w:val="both"/>
        <w:rPr>
          <w:rFonts w:eastAsia="MS Gothic" w:cs="Arial"/>
          <w:bCs/>
          <w:noProof/>
          <w:color w:val="7F7F7F"/>
          <w:sz w:val="48"/>
          <w:szCs w:val="28"/>
        </w:rPr>
      </w:pPr>
    </w:p>
    <w:sectPr w:rsidR="006C32D0" w:rsidRPr="006C32D0" w:rsidSect="00C86D6F">
      <w:headerReference w:type="default" r:id="rId16"/>
      <w:footerReference w:type="default" r:id="rId17"/>
      <w:headerReference w:type="first" r:id="rId18"/>
      <w:footerReference w:type="first" r:id="rId19"/>
      <w:pgSz w:w="11900" w:h="16840"/>
      <w:pgMar w:top="1138" w:right="1138" w:bottom="1699" w:left="1138" w:header="850" w:footer="8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95250" w14:textId="77777777" w:rsidR="00DE35DD" w:rsidRDefault="00DE35DD" w:rsidP="0013691B">
      <w:pPr>
        <w:spacing w:after="0" w:line="240" w:lineRule="auto"/>
      </w:pPr>
      <w:r>
        <w:separator/>
      </w:r>
    </w:p>
  </w:endnote>
  <w:endnote w:type="continuationSeparator" w:id="0">
    <w:p w14:paraId="0F53EDDB" w14:textId="77777777" w:rsidR="00DE35DD" w:rsidRDefault="00DE35DD" w:rsidP="00136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35464" w14:textId="77777777" w:rsidR="004B1FA5" w:rsidRDefault="004B1F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275F0" w14:textId="77777777" w:rsidR="00781EDF" w:rsidRPr="004551D2" w:rsidRDefault="00781EDF" w:rsidP="00866542">
    <w:pPr>
      <w:pStyle w:val="NormalNoSpace"/>
      <w:jc w:val="center"/>
    </w:pPr>
    <w:r>
      <w:rPr>
        <w:noProof/>
      </w:rPr>
      <w:drawing>
        <wp:inline distT="0" distB="0" distL="0" distR="0" wp14:anchorId="7F634D46" wp14:editId="1F986FBE">
          <wp:extent cx="2700000" cy="328154"/>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74337275" name="Picture 1"/>
                  <pic:cNvPicPr/>
                </pic:nvPicPr>
                <pic:blipFill>
                  <a:blip r:embed="rId1"/>
                  <a:srcRect/>
                  <a:stretch/>
                </pic:blipFill>
                <pic:spPr>
                  <a:xfrm>
                    <a:off x="0" y="0"/>
                    <a:ext cx="2700000" cy="32815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8D4D6" w14:textId="77777777" w:rsidR="004B1FA5" w:rsidRDefault="004B1F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499F1" w14:textId="77777777" w:rsidR="00781EDF" w:rsidRDefault="00781EDF" w:rsidP="00C86D6F">
    <w:pPr>
      <w:pStyle w:val="Footer"/>
      <w:rPr>
        <w:rFonts w:asciiTheme="minorHAnsi" w:hAnsiTheme="minorHAnsi" w:cstheme="minorHAnsi"/>
      </w:rPr>
    </w:pPr>
    <w:r>
      <w:rPr>
        <w:noProof/>
      </w:rPr>
      <mc:AlternateContent>
        <mc:Choice Requires="wps">
          <w:drawing>
            <wp:anchor distT="0" distB="0" distL="114300" distR="114300" simplePos="0" relativeHeight="251661824" behindDoc="0" locked="0" layoutInCell="1" allowOverlap="1" wp14:anchorId="2F35B400" wp14:editId="3A474136">
              <wp:simplePos x="0" y="0"/>
              <wp:positionH relativeFrom="page">
                <wp:posOffset>9056582</wp:posOffset>
              </wp:positionH>
              <wp:positionV relativeFrom="page">
                <wp:posOffset>6918960</wp:posOffset>
              </wp:positionV>
              <wp:extent cx="914400" cy="359410"/>
              <wp:effectExtent l="0" t="0" r="0" b="21590"/>
              <wp:wrapNone/>
              <wp:docPr id="63" name="Text Box 63"/>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F830953" w14:textId="77777777" w:rsidR="00781EDF" w:rsidRPr="0073530F" w:rsidRDefault="00781EDF" w:rsidP="00C86D6F">
                          <w:pPr>
                            <w:pStyle w:val="Footer"/>
                            <w:jc w:val="right"/>
                          </w:pPr>
                          <w:r w:rsidRPr="0073530F">
                            <w:fldChar w:fldCharType="begin"/>
                          </w:r>
                          <w:r w:rsidRPr="0073530F">
                            <w:instrText xml:space="preserve"> PAGE </w:instrText>
                          </w:r>
                          <w:r w:rsidRPr="0073530F">
                            <w:fldChar w:fldCharType="separate"/>
                          </w:r>
                          <w:r>
                            <w:t>1</w:t>
                          </w:r>
                          <w:r w:rsidRPr="0073530F">
                            <w:fldChar w:fldCharType="end"/>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35B400" id="_x0000_t202" coordsize="21600,21600" o:spt="202" path="m,l,21600r21600,l21600,xe">
              <v:stroke joinstyle="miter"/>
              <v:path gradientshapeok="t" o:connecttype="rect"/>
            </v:shapetype>
            <v:shape id="Text Box 63" o:spid="_x0000_s1026" type="#_x0000_t202" style="position:absolute;margin-left:713.1pt;margin-top:544.8pt;width:1in;height:28.3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" filled="f" stroked="f">
              <v:textbox inset="0,0,0,0">
                <w:txbxContent>
                  <w:p w14:paraId="3F830953" w14:textId="77777777" w:rsidR="00781EDF" w:rsidRPr="0073530F" w:rsidRDefault="00781EDF" w:rsidP="00C86D6F">
                    <w:pPr>
                      <w:pStyle w:val="Footer"/>
                      <w:jc w:val="right"/>
                    </w:pPr>
                    <w:r w:rsidRPr="0073530F">
                      <w:fldChar w:fldCharType="begin"/>
                    </w:r>
                    <w:r w:rsidRPr="0073530F">
                      <w:instrText xml:space="preserve"> PAGE </w:instrText>
                    </w:r>
                    <w:r w:rsidRPr="0073530F">
                      <w:fldChar w:fldCharType="separate"/>
                    </w:r>
                    <w:r>
                      <w:t>1</w:t>
                    </w:r>
                    <w:r w:rsidRPr="0073530F">
                      <w:fldChar w:fldCharType="end"/>
                    </w:r>
                    <w:r>
                      <w:t xml:space="preserve"> </w:t>
                    </w:r>
                  </w:p>
                </w:txbxContent>
              </v:textbox>
              <w10:wrap anchorx="page" anchory="page"/>
            </v:shape>
          </w:pict>
        </mc:Fallback>
      </mc:AlternateContent>
    </w:r>
    <w:r>
      <w:rPr>
        <w:noProof/>
      </w:rPr>
      <mc:AlternateContent>
        <mc:Choice Requires="wps">
          <w:drawing>
            <wp:anchor distT="0" distB="0" distL="114300" distR="114300" simplePos="0" relativeHeight="251659776" behindDoc="0" locked="0" layoutInCell="1" allowOverlap="1" wp14:anchorId="5A9D8CF5" wp14:editId="693572C3">
              <wp:simplePos x="0" y="0"/>
              <wp:positionH relativeFrom="page">
                <wp:posOffset>5925185</wp:posOffset>
              </wp:positionH>
              <wp:positionV relativeFrom="page">
                <wp:posOffset>10055860</wp:posOffset>
              </wp:positionV>
              <wp:extent cx="914400" cy="359410"/>
              <wp:effectExtent l="0" t="0" r="0" b="21590"/>
              <wp:wrapThrough wrapText="bothSides">
                <wp:wrapPolygon edited="0">
                  <wp:start x="0" y="0"/>
                  <wp:lineTo x="0" y="21371"/>
                  <wp:lineTo x="21000" y="21371"/>
                  <wp:lineTo x="21000" y="0"/>
                  <wp:lineTo x="0" y="0"/>
                </wp:wrapPolygon>
              </wp:wrapThrough>
              <wp:docPr id="2039247712" name="Text Box 2039247712"/>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640FDA4" w14:textId="77777777" w:rsidR="00781EDF" w:rsidRPr="0073530F" w:rsidRDefault="00781EDF" w:rsidP="00C86D6F">
                          <w:pPr>
                            <w:pStyle w:val="Footer"/>
                            <w:jc w:val="right"/>
                          </w:pPr>
                          <w:r w:rsidRPr="0073530F">
                            <w:fldChar w:fldCharType="begin"/>
                          </w:r>
                          <w:r w:rsidRPr="0073530F">
                            <w:instrText xml:space="preserve"> PAGE </w:instrText>
                          </w:r>
                          <w:r w:rsidRPr="0073530F">
                            <w:fldChar w:fldCharType="separate"/>
                          </w:r>
                          <w:r>
                            <w:t>1</w:t>
                          </w:r>
                          <w:r w:rsidRPr="0073530F">
                            <w:fldChar w:fldCharType="end"/>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A9D8CF5" id="Text Box 2039247712" o:spid="_x0000_s1027" type="#_x0000_t202" style="position:absolute;margin-left:466.55pt;margin-top:791.8pt;width:1in;height:28.3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" filled="f" stroked="f">
              <v:textbox inset="0,0,0,0">
                <w:txbxContent>
                  <w:p w14:paraId="0640FDA4" w14:textId="77777777" w:rsidR="00781EDF" w:rsidRPr="0073530F" w:rsidRDefault="00781EDF" w:rsidP="00C86D6F">
                    <w:pPr>
                      <w:pStyle w:val="Footer"/>
                      <w:jc w:val="right"/>
                    </w:pPr>
                    <w:r w:rsidRPr="0073530F">
                      <w:fldChar w:fldCharType="begin"/>
                    </w:r>
                    <w:r w:rsidRPr="0073530F">
                      <w:instrText xml:space="preserve"> PAGE </w:instrText>
                    </w:r>
                    <w:r w:rsidRPr="0073530F">
                      <w:fldChar w:fldCharType="separate"/>
                    </w:r>
                    <w:r>
                      <w:t>1</w:t>
                    </w:r>
                    <w:r w:rsidRPr="0073530F">
                      <w:fldChar w:fldCharType="end"/>
                    </w:r>
                    <w:r>
                      <w:t xml:space="preserve"> </w:t>
                    </w:r>
                  </w:p>
                </w:txbxContent>
              </v:textbox>
              <w10:wrap type="through" anchorx="page" anchory="page"/>
            </v:shape>
          </w:pict>
        </mc:Fallback>
      </mc:AlternateContent>
    </w:r>
    <w:r>
      <w:rPr>
        <w:rFonts w:asciiTheme="minorHAnsi" w:hAnsiTheme="minorHAnsi"/>
      </w:rPr>
      <w:t>Mandat d’audit de la performance, novembre 2019</w:t>
    </w:r>
  </w:p>
  <w:p w14:paraId="7CB27DDA" w14:textId="77777777" w:rsidR="00781EDF" w:rsidRDefault="00781EDF" w:rsidP="00C86D6F">
    <w:pPr>
      <w:pStyle w:val="Footer"/>
    </w:pPr>
    <w:r>
      <w:rPr>
        <w:rFonts w:asciiTheme="minorHAnsi" w:hAnsiTheme="minorHAnsi"/>
      </w:rPr>
      <w:t>Genève, Suisse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1F2C0" w14:textId="77777777" w:rsidR="00781EDF" w:rsidRDefault="00781EDF" w:rsidP="00C86D6F">
    <w:pPr>
      <w:pStyle w:val="Footer"/>
    </w:pPr>
    <w:r>
      <w:rPr>
        <w:noProof/>
      </w:rPr>
      <mc:AlternateContent>
        <mc:Choice Requires="wps">
          <w:drawing>
            <wp:anchor distT="0" distB="0" distL="114300" distR="114300" simplePos="0" relativeHeight="251667968" behindDoc="0" locked="0" layoutInCell="1" allowOverlap="1" wp14:anchorId="7BD5DBD6" wp14:editId="565F8931">
              <wp:simplePos x="0" y="0"/>
              <wp:positionH relativeFrom="page">
                <wp:posOffset>5925185</wp:posOffset>
              </wp:positionH>
              <wp:positionV relativeFrom="page">
                <wp:posOffset>10055860</wp:posOffset>
              </wp:positionV>
              <wp:extent cx="914400" cy="359410"/>
              <wp:effectExtent l="0" t="0" r="0" b="21590"/>
              <wp:wrapThrough wrapText="bothSides">
                <wp:wrapPolygon edited="0">
                  <wp:start x="0" y="0"/>
                  <wp:lineTo x="0" y="21371"/>
                  <wp:lineTo x="21000" y="21371"/>
                  <wp:lineTo x="21000"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54FADA4" w14:textId="77777777" w:rsidR="00781EDF" w:rsidRPr="0073530F" w:rsidRDefault="00781EDF" w:rsidP="00C86D6F">
                          <w:pPr>
                            <w:pStyle w:val="Footer"/>
                            <w:jc w:val="right"/>
                          </w:pPr>
                          <w:r w:rsidRPr="0073530F">
                            <w:fldChar w:fldCharType="begin"/>
                          </w:r>
                          <w:r w:rsidRPr="0073530F">
                            <w:instrText xml:space="preserve"> PAGE </w:instrText>
                          </w:r>
                          <w:r w:rsidRPr="0073530F">
                            <w:fldChar w:fldCharType="separate"/>
                          </w:r>
                          <w:r>
                            <w:t>1</w:t>
                          </w:r>
                          <w:r w:rsidRPr="0073530F">
                            <w:fldChar w:fldCharType="end"/>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7BD5DBD6" id="_x0000_t202" coordsize="21600,21600" o:spt="202" path="m,l,21600r21600,l21600,xe">
              <v:stroke joinstyle="miter"/>
              <v:path gradientshapeok="t" o:connecttype="rect"/>
            </v:shapetype>
            <v:shape id="Text Box 20" o:spid="_x0000_s1028" type="#_x0000_t202" style="position:absolute;margin-left:466.55pt;margin-top:791.8pt;width:1in;height:28.3pt;z-index:2516679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" filled="f" stroked="f">
              <v:textbox inset="0,0,0,0">
                <w:txbxContent>
                  <w:p w14:paraId="254FADA4" w14:textId="77777777" w:rsidR="00781EDF" w:rsidRPr="0073530F" w:rsidRDefault="00781EDF" w:rsidP="00C86D6F">
                    <w:pPr>
                      <w:pStyle w:val="Footer"/>
                      <w:jc w:val="right"/>
                    </w:pPr>
                    <w:r w:rsidRPr="0073530F">
                      <w:fldChar w:fldCharType="begin"/>
                    </w:r>
                    <w:r w:rsidRPr="0073530F">
                      <w:instrText xml:space="preserve"> PAGE </w:instrText>
                    </w:r>
                    <w:r w:rsidRPr="0073530F">
                      <w:fldChar w:fldCharType="separate"/>
                    </w:r>
                    <w:r>
                      <w:t>1</w:t>
                    </w:r>
                    <w:r w:rsidRPr="0073530F">
                      <w:fldChar w:fldCharType="end"/>
                    </w:r>
                    <w:r>
                      <w:t xml:space="preserve"> </w:t>
                    </w:r>
                  </w:p>
                </w:txbxContent>
              </v:textbox>
              <w10:wrap type="through" anchorx="page" anchory="page"/>
            </v:shape>
          </w:pict>
        </mc:Fallback>
      </mc:AlternateContent>
    </w:r>
    <w:r>
      <w:rPr>
        <w:noProof/>
      </w:rPr>
      <mc:AlternateContent>
        <mc:Choice Requires="wps">
          <w:drawing>
            <wp:anchor distT="0" distB="0" distL="114300" distR="114300" simplePos="0" relativeHeight="251653632" behindDoc="0" locked="0" layoutInCell="1" allowOverlap="1" wp14:anchorId="2A1EFEBC" wp14:editId="021F3549">
              <wp:simplePos x="0" y="0"/>
              <wp:positionH relativeFrom="column">
                <wp:posOffset>7765415</wp:posOffset>
              </wp:positionH>
              <wp:positionV relativeFrom="paragraph">
                <wp:posOffset>24765</wp:posOffset>
              </wp:positionV>
              <wp:extent cx="914400" cy="359410"/>
              <wp:effectExtent l="0" t="0" r="0" b="21590"/>
              <wp:wrapThrough wrapText="bothSides">
                <wp:wrapPolygon edited="0">
                  <wp:start x="0" y="0"/>
                  <wp:lineTo x="0" y="21371"/>
                  <wp:lineTo x="21000" y="21371"/>
                  <wp:lineTo x="21000" y="0"/>
                  <wp:lineTo x="0" y="0"/>
                </wp:wrapPolygon>
              </wp:wrapThrough>
              <wp:docPr id="2039247713" name="Text Box 2039247713"/>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5485E45" w14:textId="77777777" w:rsidR="00781EDF" w:rsidRPr="0073530F" w:rsidRDefault="00781EDF" w:rsidP="00C86D6F">
                          <w:pPr>
                            <w:pStyle w:val="Footer"/>
                            <w:jc w:val="right"/>
                          </w:pPr>
                          <w:r w:rsidRPr="0073530F">
                            <w:fldChar w:fldCharType="begin"/>
                          </w:r>
                          <w:r w:rsidRPr="0073530F">
                            <w:instrText xml:space="preserve"> PAGE </w:instrText>
                          </w:r>
                          <w:r w:rsidRPr="0073530F">
                            <w:fldChar w:fldCharType="separate"/>
                          </w:r>
                          <w:r>
                            <w:t>2</w:t>
                          </w:r>
                          <w:r w:rsidRPr="0073530F">
                            <w:fldChar w:fldCharType="end"/>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A1EFEBC" id="Text Box 2039247713" o:spid="_x0000_s1029" type="#_x0000_t202" style="position:absolute;margin-left:611.45pt;margin-top:1.95pt;width:1in;height:28.3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" filled="f" stroked="f">
              <v:textbox inset="0,0,0,0">
                <w:txbxContent>
                  <w:p w14:paraId="35485E45" w14:textId="77777777" w:rsidR="00781EDF" w:rsidRPr="0073530F" w:rsidRDefault="00781EDF" w:rsidP="00C86D6F">
                    <w:pPr>
                      <w:pStyle w:val="Footer"/>
                      <w:jc w:val="right"/>
                    </w:pPr>
                    <w:r w:rsidRPr="0073530F">
                      <w:fldChar w:fldCharType="begin"/>
                    </w:r>
                    <w:r w:rsidRPr="0073530F">
                      <w:instrText xml:space="preserve"> PAGE </w:instrText>
                    </w:r>
                    <w:r w:rsidRPr="0073530F">
                      <w:fldChar w:fldCharType="separate"/>
                    </w:r>
                    <w:r>
                      <w:t>2</w:t>
                    </w:r>
                    <w:r w:rsidRPr="0073530F">
                      <w:fldChar w:fldCharType="end"/>
                    </w:r>
                    <w:r>
                      <w:t xml:space="preserve"> </w:t>
                    </w:r>
                  </w:p>
                </w:txbxContent>
              </v:textbox>
              <w10:wrap type="through"/>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9EA3D" w14:textId="77777777" w:rsidR="00DE35DD" w:rsidRDefault="00DE35DD" w:rsidP="0013691B">
      <w:pPr>
        <w:spacing w:after="0" w:line="240" w:lineRule="auto"/>
      </w:pPr>
      <w:r>
        <w:separator/>
      </w:r>
    </w:p>
  </w:footnote>
  <w:footnote w:type="continuationSeparator" w:id="0">
    <w:p w14:paraId="722E6C0D" w14:textId="77777777" w:rsidR="00DE35DD" w:rsidRDefault="00DE35DD" w:rsidP="0013691B">
      <w:pPr>
        <w:spacing w:after="0" w:line="240" w:lineRule="auto"/>
      </w:pPr>
      <w:r>
        <w:continuationSeparator/>
      </w:r>
    </w:p>
  </w:footnote>
  <w:footnote w:id="1">
    <w:p w14:paraId="024BF3D6" w14:textId="77777777" w:rsidR="00781EDF" w:rsidRDefault="00781EDF" w:rsidP="008F3A78">
      <w:pPr>
        <w:pStyle w:val="FootnoteText"/>
        <w:rPr>
          <w:rFonts w:ascii="Georgia" w:hAnsi="Georgia"/>
        </w:rPr>
      </w:pPr>
      <w:r>
        <w:rPr>
          <w:rStyle w:val="FootnoteReference"/>
        </w:rPr>
        <w:footnoteRef/>
      </w:r>
      <w:r>
        <w:t xml:space="preserve"> </w:t>
      </w:r>
      <w:r>
        <w:rPr>
          <w:rFonts w:ascii="Georgia" w:hAnsi="Georgia"/>
        </w:rPr>
        <w:t>Le présent mandat a été établi principalement au regard des informations tirées des documents ci-après : Conception des audits de la performance : définition des questions et des critères de l’audit, INTOSAI, Manuel des audits de la performance, novembre 2013, AFROSAI-E, et Document-type de manuel des audits de la performance, par AFROSAI-E, 2014 (en anglais).</w:t>
      </w:r>
    </w:p>
  </w:footnote>
  <w:footnote w:id="2">
    <w:p w14:paraId="36D602B5" w14:textId="77777777" w:rsidR="00781EDF" w:rsidRDefault="00781EDF" w:rsidP="008F3A78">
      <w:pPr>
        <w:pStyle w:val="FootnoteText"/>
      </w:pPr>
      <w:r>
        <w:rPr>
          <w:rStyle w:val="FootnoteReference"/>
          <w:rFonts w:ascii="Georgia" w:hAnsi="Georgia"/>
        </w:rPr>
        <w:footnoteRef/>
      </w:r>
      <w:r>
        <w:rPr>
          <w:rFonts w:ascii="Georgia" w:hAnsi="Georgia"/>
        </w:rPr>
        <w:t xml:space="preserve"> Audit de la performance 2014 AFROSAI-E Document-type de manuel d’audit de la performance, section I1_00, page 10</w:t>
      </w:r>
    </w:p>
  </w:footnote>
  <w:footnote w:id="3">
    <w:p w14:paraId="4B329970" w14:textId="77777777" w:rsidR="00781EDF" w:rsidRDefault="00781EDF" w:rsidP="008F3A78">
      <w:pPr>
        <w:pStyle w:val="FootnoteText"/>
      </w:pPr>
      <w:r>
        <w:rPr>
          <w:rStyle w:val="FootnoteReference"/>
        </w:rPr>
        <w:footnoteRef/>
      </w:r>
      <w:r>
        <w:t xml:space="preserve"> </w:t>
      </w:r>
      <w:hyperlink r:id="rId1" w:history="1">
        <w:r>
          <w:rPr>
            <w:rStyle w:val="Hyperlink"/>
            <w:rFonts w:ascii="Georgia" w:hAnsi="Georgia"/>
          </w:rPr>
          <w:t>http://www.intosai.org/issai-executive-summaries/detail/detail/News/issai-3100-performance-audit-guidelines-key-principles.html</w:t>
        </w:r>
      </w:hyperlink>
    </w:p>
    <w:p w14:paraId="6F353F04" w14:textId="77777777" w:rsidR="00781EDF" w:rsidRDefault="00781EDF" w:rsidP="008F3A78">
      <w:pPr>
        <w:pStyle w:val="FootnoteText"/>
      </w:pPr>
    </w:p>
  </w:footnote>
  <w:footnote w:id="4">
    <w:p w14:paraId="68BF7AC8" w14:textId="77777777" w:rsidR="00781EDF" w:rsidRDefault="00781EDF" w:rsidP="008F3A78">
      <w:pPr>
        <w:pStyle w:val="FootnoteText"/>
        <w:rPr>
          <w:rFonts w:ascii="Georgia" w:hAnsi="Georgia"/>
        </w:rPr>
      </w:pPr>
      <w:r>
        <w:rPr>
          <w:rStyle w:val="FootnoteReference"/>
        </w:rPr>
        <w:footnoteRef/>
      </w:r>
      <w:r>
        <w:t xml:space="preserve"> </w:t>
      </w:r>
      <w:r>
        <w:rPr>
          <w:rFonts w:ascii="Georgia" w:hAnsi="Georgia"/>
        </w:rPr>
        <w:t>Manuel des audits de la performance, novembre 2013, AFROSAI-E, pages 55-59</w:t>
      </w:r>
    </w:p>
  </w:footnote>
  <w:footnote w:id="5">
    <w:p w14:paraId="14D62E17" w14:textId="77777777" w:rsidR="00781EDF" w:rsidRDefault="00781EDF" w:rsidP="008F3A78">
      <w:pPr>
        <w:pStyle w:val="FootnoteText"/>
      </w:pPr>
      <w:r>
        <w:rPr>
          <w:rStyle w:val="FootnoteReference"/>
          <w:rFonts w:ascii="Georgia" w:hAnsi="Georgia"/>
        </w:rPr>
        <w:footnoteRef/>
      </w:r>
      <w:r>
        <w:rPr>
          <w:rFonts w:ascii="Georgia" w:hAnsi="Georgia"/>
        </w:rPr>
        <w:t xml:space="preserve"> Sous-comité d’audit de la performance INTOSAI - Conception du sous-comité d’audit de la performance</w:t>
      </w:r>
      <w:r>
        <w:rPr>
          <w:rFonts w:ascii="Georgia" w:hAnsi="Georgia"/>
          <w:color w:val="64676F"/>
        </w:rPr>
        <w:t xml:space="preserve"> ...</w:t>
      </w:r>
      <w:r>
        <w:rPr>
          <w:rFonts w:ascii="Georgia" w:hAnsi="Georgia"/>
          <w:color w:val="323439"/>
        </w:rPr>
        <w:t xml:space="preserve"> (n.d.). Extrait de la page </w:t>
      </w:r>
      <w:hyperlink r:id="rId2" w:history="1">
        <w:r>
          <w:rPr>
            <w:rStyle w:val="Hyperlink"/>
            <w:rFonts w:ascii="Georgia" w:hAnsi="Georgia"/>
          </w:rPr>
          <w:t>http://www.psc-intosai.org/data/files/70/47/89/DB/90B07510C0EA0E65CA5818A8/Desig...</w:t>
        </w:r>
      </w:hyperlink>
    </w:p>
  </w:footnote>
  <w:footnote w:id="6">
    <w:p w14:paraId="77B2DD40" w14:textId="77777777" w:rsidR="00781EDF" w:rsidRDefault="00781EDF" w:rsidP="008F3A78">
      <w:pPr>
        <w:pStyle w:val="FootnoteText"/>
      </w:pPr>
      <w:r>
        <w:rPr>
          <w:rStyle w:val="FootnoteReference"/>
        </w:rPr>
        <w:footnoteRef/>
      </w:r>
      <w:r>
        <w:t xml:space="preserve"> </w:t>
      </w:r>
      <w:r>
        <w:rPr>
          <w:rFonts w:ascii="Georgia" w:hAnsi="Georgia"/>
        </w:rPr>
        <w:t>ISSAI 3000, section 2.2, page 38. Voir aussi ISSAI </w:t>
      </w:r>
      <w:proofErr w:type="gramStart"/>
      <w:r>
        <w:rPr>
          <w:rFonts w:ascii="Georgia" w:hAnsi="Georgia"/>
        </w:rPr>
        <w:t>300:</w:t>
      </w:r>
      <w:proofErr w:type="gramEnd"/>
      <w:r>
        <w:rPr>
          <w:rFonts w:ascii="Georgia" w:hAnsi="Georgia"/>
        </w:rPr>
        <w:t>37</w:t>
      </w:r>
      <w:r>
        <w:t xml:space="preserve">  </w:t>
      </w:r>
    </w:p>
  </w:footnote>
  <w:footnote w:id="7">
    <w:p w14:paraId="23DEE998" w14:textId="77777777" w:rsidR="00781EDF" w:rsidRDefault="00781EDF" w:rsidP="008F3A78">
      <w:pPr>
        <w:pStyle w:val="FootnoteText"/>
      </w:pPr>
    </w:p>
  </w:footnote>
  <w:footnote w:id="8">
    <w:p w14:paraId="39B4441C" w14:textId="77777777" w:rsidR="00781EDF" w:rsidRDefault="00781EDF" w:rsidP="008F3A78">
      <w:pPr>
        <w:pStyle w:val="FootnoteText"/>
        <w:rPr>
          <w:rFonts w:ascii="Georgia" w:hAnsi="Georgia"/>
        </w:rPr>
      </w:pPr>
      <w:r>
        <w:rPr>
          <w:rStyle w:val="FootnoteReference"/>
          <w:rFonts w:ascii="Georgia" w:hAnsi="Georgia"/>
        </w:rPr>
        <w:footnoteRef/>
      </w:r>
      <w:r>
        <w:rPr>
          <w:rFonts w:ascii="Georgia" w:hAnsi="Georgia"/>
        </w:rPr>
        <w:t xml:space="preserve"> </w:t>
      </w:r>
      <w:r>
        <w:rPr>
          <w:rFonts w:ascii="Georgia" w:hAnsi="Georgia"/>
          <w:color w:val="323439"/>
        </w:rPr>
        <w:t xml:space="preserve">« INTOSAI » </w:t>
      </w:r>
      <w:r>
        <w:rPr>
          <w:rFonts w:ascii="Georgia" w:hAnsi="Georgia"/>
          <w:color w:val="64676F"/>
        </w:rPr>
        <w:t xml:space="preserve">Principes </w:t>
      </w:r>
      <w:r>
        <w:rPr>
          <w:rFonts w:ascii="Georgia" w:hAnsi="Georgia"/>
          <w:color w:val="323439"/>
        </w:rPr>
        <w:t xml:space="preserve">fondamentaux des audits de la performance. </w:t>
      </w:r>
      <w:r>
        <w:rPr>
          <w:rFonts w:ascii="Georgia" w:hAnsi="Georgia"/>
        </w:rPr>
        <w:t xml:space="preserve"> </w:t>
      </w:r>
      <w:hyperlink r:id="rId3" w:history="1">
        <w:r>
          <w:rPr>
            <w:rStyle w:val="Hyperlink"/>
            <w:rFonts w:ascii="Georgia" w:hAnsi="Georgia"/>
          </w:rPr>
          <w:t>http://www.psc-intosai.org/data/files/1E/96/00/30/4EBF6510C0EA0E65CA5818A8/ev-is...</w:t>
        </w:r>
      </w:hyperlink>
    </w:p>
    <w:p w14:paraId="53A5C27C" w14:textId="77777777" w:rsidR="00781EDF" w:rsidRDefault="00781EDF" w:rsidP="008F3A78">
      <w:pPr>
        <w:pStyle w:val="FootnoteText"/>
      </w:pPr>
    </w:p>
  </w:footnote>
  <w:footnote w:id="9">
    <w:p w14:paraId="1922E07F" w14:textId="77777777" w:rsidR="00781EDF" w:rsidRDefault="00781EDF" w:rsidP="008F3A78">
      <w:pPr>
        <w:pStyle w:val="FootnoteText"/>
        <w:rPr>
          <w:rFonts w:ascii="Georgia" w:hAnsi="Georgia"/>
          <w:szCs w:val="16"/>
        </w:rPr>
      </w:pPr>
      <w:r>
        <w:rPr>
          <w:rStyle w:val="FootnoteReference"/>
        </w:rPr>
        <w:footnoteRef/>
      </w:r>
      <w:r>
        <w:t xml:space="preserve"> </w:t>
      </w:r>
      <w:r>
        <w:rPr>
          <w:rFonts w:ascii="Georgia" w:hAnsi="Georgia"/>
          <w:szCs w:val="16"/>
        </w:rPr>
        <w:t>Si le cabinet d’audit a été sélectionné directement par le récipiendaire principal, avec lequel il est ainsi directement lié contractuellement, le contrat comprend une clause obligeant l'auditeur à envoyer une copie numérique du rapport d’audit final directement au Fonds mondial.</w:t>
      </w:r>
    </w:p>
  </w:footnote>
  <w:footnote w:id="10">
    <w:p w14:paraId="6A0B2C9E" w14:textId="77777777" w:rsidR="00781EDF" w:rsidRDefault="00781EDF" w:rsidP="008F3A78">
      <w:pPr>
        <w:pStyle w:val="FootnoteText"/>
      </w:pPr>
      <w:r>
        <w:rPr>
          <w:rStyle w:val="FootnoteReference"/>
          <w:rFonts w:ascii="Georgia" w:hAnsi="Georgia"/>
          <w:szCs w:val="16"/>
        </w:rPr>
        <w:footnoteRef/>
      </w:r>
      <w:r>
        <w:t xml:space="preserve"> </w:t>
      </w:r>
      <w:r>
        <w:rPr>
          <w:rFonts w:ascii="Georgia" w:hAnsi="Georgia"/>
          <w:szCs w:val="16"/>
        </w:rPr>
        <w:t>Cette responsabilité incombe à l’auditeur et doit être mentionnée dans le contrat que celui-ci établit avec le récipiendaire principal.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0FDE7" w14:textId="77777777" w:rsidR="004B1FA5" w:rsidRDefault="004B1F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B05D6" w14:textId="77777777" w:rsidR="00781EDF" w:rsidRPr="00235CA2" w:rsidRDefault="00DE35DD" w:rsidP="00D642CC">
    <w:pPr>
      <w:pStyle w:val="HeaderHidden"/>
    </w:pPr>
    <w:sdt>
      <w:sdtPr>
        <w:alias w:val="Form.ReportLocation"/>
        <w:tag w:val="{&quot;templafy&quot;:{&quot;id&quot;:&quot;91484fc5-bac0-4c77-b22d-a577c12cab9e&quot;}}"/>
        <w:id w:val="-365360604"/>
        <w:placeholder>
          <w:docPart w:val="184E481C97614ACFA5029A0F885399E6"/>
        </w:placeholder>
      </w:sdtPr>
      <w:sdtEndPr/>
      <w:sdtContent>
        <w:r w:rsidR="00781EDF">
          <w:t>Genève</w:t>
        </w:r>
      </w:sdtContent>
    </w:sdt>
    <w:r w:rsidR="00781EDF">
      <w:rPr>
        <w:noProof/>
      </w:rPr>
      <mc:AlternateContent>
        <mc:Choice Requires="wps">
          <w:drawing>
            <wp:anchor distT="0" distB="0" distL="114300" distR="114300" simplePos="0" relativeHeight="251647488" behindDoc="1" locked="0" layoutInCell="1" allowOverlap="1" wp14:anchorId="02078288" wp14:editId="75274A89">
              <wp:simplePos x="0" y="0"/>
              <wp:positionH relativeFrom="page">
                <wp:posOffset>0</wp:posOffset>
              </wp:positionH>
              <wp:positionV relativeFrom="page">
                <wp:posOffset>0</wp:posOffset>
              </wp:positionV>
              <wp:extent cx="7560000" cy="10717200"/>
              <wp:effectExtent l="0" t="0" r="22225" b="27305"/>
              <wp:wrapNone/>
              <wp:docPr id="2" name="Rectangle 2"/>
              <wp:cNvGraphicFramePr/>
              <a:graphic xmlns:a="http://schemas.openxmlformats.org/drawingml/2006/main">
                <a:graphicData uri="http://schemas.microsoft.com/office/word/2010/wordprocessingShape">
                  <wps:wsp>
                    <wps:cNvSpPr/>
                    <wps:spPr>
                      <a:xfrm>
                        <a:off x="0" y="0"/>
                        <a:ext cx="7560000" cy="10717200"/>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287E7D53" id="Rectangle 2" o:spid="_x0000_s1026" style="position:absolute;margin-left:0;margin-top:0;width:595.3pt;height:843.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" fillcolor="#e6ecf1 [3215]" strokecolor="#435e75 [1604]" strokeweight="1pt">
              <w10:wrap anchorx="page" anchory="page"/>
            </v:rect>
          </w:pict>
        </mc:Fallback>
      </mc:AlternateContent>
    </w:r>
    <w:r w:rsidR="00781EDF">
      <w:t xml:space="preserve">   </w:t>
    </w:r>
    <w:sdt>
      <w:sdtPr>
        <w:alias w:val="Form.ReportCountry"/>
        <w:tag w:val="{&quot;templafy&quot;:{&quot;id&quot;:&quot;c3409b28-1a25-4cee-9f48-643a6a10cc62&quot;}}"/>
        <w:id w:val="794109981"/>
        <w:placeholder>
          <w:docPart w:val="DefaultPlaceholder_-1854013440"/>
        </w:placeholder>
      </w:sdtPr>
      <w:sdtEndPr/>
      <w:sdtContent>
        <w:r w:rsidR="00781EDF">
          <w:t>Suisse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10C1D" w14:textId="77777777" w:rsidR="004B1FA5" w:rsidRDefault="004B1F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4C05" w14:textId="77777777" w:rsidR="00781EDF" w:rsidRDefault="00781EDF">
    <w:pPr>
      <w:pStyle w:val="Header"/>
    </w:pPr>
    <w:r>
      <w:rPr>
        <w:noProof/>
      </w:rPr>
      <w:drawing>
        <wp:anchor distT="0" distB="0" distL="114300" distR="114300" simplePos="0" relativeHeight="251655680" behindDoc="0" locked="0" layoutInCell="1" allowOverlap="1" wp14:anchorId="3603827F" wp14:editId="3FB21E00">
          <wp:simplePos x="0" y="0"/>
          <wp:positionH relativeFrom="page">
            <wp:posOffset>360045</wp:posOffset>
          </wp:positionH>
          <wp:positionV relativeFrom="page">
            <wp:posOffset>540385</wp:posOffset>
          </wp:positionV>
          <wp:extent cx="2340000" cy="295158"/>
          <wp:effectExtent l="0" t="0" r="0" b="1016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with white.BMP"/>
                  <pic:cNvPicPr/>
                </pic:nvPicPr>
                <pic:blipFill>
                  <a:blip r:embed="rId1">
                    <a:extLst>
                      <a:ext uri="{28A0092B-C50C-407E-A947-70E740481C1C}">
                        <a14:useLocalDpi xmlns:a14="http://schemas.microsoft.com/office/drawing/2010/main" val="0"/>
                      </a:ext>
                    </a:extLst>
                  </a:blip>
                  <a:stretch>
                    <a:fillRect/>
                  </a:stretch>
                </pic:blipFill>
                <pic:spPr>
                  <a:xfrm>
                    <a:off x="0" y="0"/>
                    <a:ext cx="2340000" cy="29515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A5C9A" w14:textId="77777777" w:rsidR="00781EDF" w:rsidRDefault="00781EDF">
    <w:pPr>
      <w:pStyle w:val="Header"/>
    </w:pPr>
    <w:r>
      <w:rPr>
        <w:noProof/>
      </w:rPr>
      <w:drawing>
        <wp:anchor distT="0" distB="0" distL="114300" distR="114300" simplePos="0" relativeHeight="251651584" behindDoc="0" locked="0" layoutInCell="1" allowOverlap="1" wp14:anchorId="428081ED" wp14:editId="570527D4">
          <wp:simplePos x="0" y="0"/>
          <wp:positionH relativeFrom="page">
            <wp:posOffset>360045</wp:posOffset>
          </wp:positionH>
          <wp:positionV relativeFrom="page">
            <wp:posOffset>540385</wp:posOffset>
          </wp:positionV>
          <wp:extent cx="2340000" cy="295158"/>
          <wp:effectExtent l="0" t="0" r="0" b="1016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with white.BMP"/>
                  <pic:cNvPicPr/>
                </pic:nvPicPr>
                <pic:blipFill>
                  <a:blip r:embed="rId1">
                    <a:extLst>
                      <a:ext uri="{28A0092B-C50C-407E-A947-70E740481C1C}">
                        <a14:useLocalDpi xmlns:a14="http://schemas.microsoft.com/office/drawing/2010/main" val="0"/>
                      </a:ext>
                    </a:extLst>
                  </a:blip>
                  <a:stretch>
                    <a:fillRect/>
                  </a:stretch>
                </pic:blipFill>
                <pic:spPr>
                  <a:xfrm>
                    <a:off x="0" y="0"/>
                    <a:ext cx="2340000" cy="29515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6A59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2261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D3E66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0E7E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A04B29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C414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0E5A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D252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88E7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19CAA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926AC"/>
    <w:multiLevelType w:val="multilevel"/>
    <w:tmpl w:val="7B6C5D46"/>
    <w:lvl w:ilvl="0">
      <w:start w:val="1"/>
      <w:numFmt w:val="decimal"/>
      <w:pStyle w:val="Head"/>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03951BB2"/>
    <w:multiLevelType w:val="multilevel"/>
    <w:tmpl w:val="8F7AD060"/>
    <w:styleLink w:val="NumbLstBullet"/>
    <w:lvl w:ilvl="0">
      <w:start w:val="1"/>
      <w:numFmt w:val="bullet"/>
      <w:pStyle w:val="Bullet1"/>
      <w:lvlText w:val=""/>
      <w:lvlJc w:val="left"/>
      <w:pPr>
        <w:tabs>
          <w:tab w:val="num" w:pos="397"/>
        </w:tabs>
        <w:ind w:left="397" w:hanging="397"/>
      </w:pPr>
      <w:rPr>
        <w:rFonts w:ascii="Wingdings" w:hAnsi="Wingdings" w:cs="Times New Roman" w:hint="default"/>
        <w:color w:val="auto"/>
      </w:rPr>
    </w:lvl>
    <w:lvl w:ilvl="1">
      <w:start w:val="1"/>
      <w:numFmt w:val="bullet"/>
      <w:pStyle w:val="Bullet2"/>
      <w:lvlText w:val=""/>
      <w:lvlJc w:val="left"/>
      <w:pPr>
        <w:tabs>
          <w:tab w:val="num" w:pos="794"/>
        </w:tabs>
        <w:ind w:left="794" w:hanging="397"/>
      </w:pPr>
      <w:rPr>
        <w:rFonts w:ascii="Wingdings" w:hAnsi="Wingdings" w:cs="Times New Roman" w:hint="default"/>
        <w:color w:val="auto"/>
      </w:rPr>
    </w:lvl>
    <w:lvl w:ilvl="2">
      <w:start w:val="1"/>
      <w:numFmt w:val="bullet"/>
      <w:pStyle w:val="Bullet3"/>
      <w:lvlText w:val=""/>
      <w:lvlJc w:val="left"/>
      <w:pPr>
        <w:tabs>
          <w:tab w:val="num" w:pos="1191"/>
        </w:tabs>
        <w:ind w:left="1191" w:hanging="397"/>
      </w:pPr>
      <w:rPr>
        <w:rFonts w:ascii="Wingdings" w:hAnsi="Wingdings" w:cs="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2" w15:restartNumberingAfterBreak="0">
    <w:nsid w:val="0485224E"/>
    <w:multiLevelType w:val="hybridMultilevel"/>
    <w:tmpl w:val="C3BA67B2"/>
    <w:lvl w:ilvl="0" w:tplc="FD1E23A4">
      <w:start w:val="1"/>
      <w:numFmt w:val="decimal"/>
      <w:pStyle w:val="MFnumberedbody"/>
      <w:lvlText w:val="%1."/>
      <w:lvlJc w:val="left"/>
      <w:pPr>
        <w:tabs>
          <w:tab w:val="num" w:pos="28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9C16F5"/>
    <w:multiLevelType w:val="multilevel"/>
    <w:tmpl w:val="0D1E9926"/>
    <w:lvl w:ilvl="0">
      <w:start w:val="1"/>
      <w:numFmt w:val="decimal"/>
      <w:lvlText w:val="%1."/>
      <w:lvlJc w:val="left"/>
      <w:pPr>
        <w:ind w:left="360" w:hanging="360"/>
      </w:pPr>
      <w:rPr>
        <w:rFonts w:hint="default"/>
        <w:b w:val="0"/>
        <w:i w:val="0"/>
        <w:color w:val="auto"/>
      </w:rPr>
    </w:lvl>
    <w:lvl w:ilvl="1">
      <w:start w:val="1"/>
      <w:numFmt w:val="bullet"/>
      <w:lvlText w:val=""/>
      <w:lvlJc w:val="left"/>
      <w:pPr>
        <w:ind w:left="644" w:hanging="360"/>
      </w:pPr>
      <w:rPr>
        <w:rFonts w:ascii="Symbol" w:hAnsi="Symbol"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15576D6B"/>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9032E81"/>
    <w:multiLevelType w:val="multilevel"/>
    <w:tmpl w:val="967C9A1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A5C666C"/>
    <w:multiLevelType w:val="hybridMultilevel"/>
    <w:tmpl w:val="EE4202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20546DD0"/>
    <w:multiLevelType w:val="multilevel"/>
    <w:tmpl w:val="58D42BD2"/>
    <w:lvl w:ilvl="0">
      <w:start w:val="1"/>
      <w:numFmt w:val="decimal"/>
      <w:lvlText w:val="%1."/>
      <w:lvlJc w:val="left"/>
      <w:pPr>
        <w:ind w:left="360" w:hanging="360"/>
      </w:pPr>
      <w:rPr>
        <w:b w:val="0"/>
        <w:color w:val="auto"/>
      </w:rPr>
    </w:lvl>
    <w:lvl w:ilvl="1">
      <w:start w:val="1"/>
      <w:numFmt w:val="bullet"/>
      <w:lvlText w:val=""/>
      <w:lvlJc w:val="left"/>
      <w:pPr>
        <w:ind w:left="644" w:hanging="360"/>
      </w:pPr>
      <w:rPr>
        <w:rFonts w:ascii="Symbol" w:hAnsi="Symbol" w:hint="default"/>
        <w:b/>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8" w15:restartNumberingAfterBreak="0">
    <w:nsid w:val="22571736"/>
    <w:multiLevelType w:val="hybridMultilevel"/>
    <w:tmpl w:val="FA5AEF64"/>
    <w:lvl w:ilvl="0" w:tplc="96C2087C">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81A3767"/>
    <w:multiLevelType w:val="multilevel"/>
    <w:tmpl w:val="49EA250A"/>
    <w:lvl w:ilvl="0">
      <w:start w:val="1"/>
      <w:numFmt w:val="bullet"/>
      <w:lvlText w:val=""/>
      <w:lvlJc w:val="left"/>
      <w:pPr>
        <w:ind w:left="720" w:hanging="360"/>
      </w:pPr>
      <w:rPr>
        <w:rFonts w:ascii="Symbol" w:hAnsi="Symbol" w:hint="default"/>
        <w:b w:val="0"/>
      </w:rPr>
    </w:lvl>
    <w:lvl w:ilvl="1">
      <w:start w:val="1"/>
      <w:numFmt w:val="bullet"/>
      <w:lvlText w:val=""/>
      <w:lvlJc w:val="left"/>
      <w:pPr>
        <w:ind w:left="1004" w:hanging="360"/>
      </w:pPr>
      <w:rPr>
        <w:rFonts w:ascii="Symbol" w:hAnsi="Symbol" w:hint="default"/>
        <w:b/>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0" w15:restartNumberingAfterBreak="0">
    <w:nsid w:val="2B3C5A3D"/>
    <w:multiLevelType w:val="multilevel"/>
    <w:tmpl w:val="7ACA3972"/>
    <w:styleLink w:val="NumHeadingsLst"/>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21" w15:restartNumberingAfterBreak="0">
    <w:nsid w:val="2CD400EB"/>
    <w:multiLevelType w:val="hybridMultilevel"/>
    <w:tmpl w:val="0B540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1733DF0"/>
    <w:multiLevelType w:val="hybridMultilevel"/>
    <w:tmpl w:val="DAD471D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9856DF"/>
    <w:multiLevelType w:val="hybridMultilevel"/>
    <w:tmpl w:val="C8700BA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40C4D4F"/>
    <w:multiLevelType w:val="hybridMultilevel"/>
    <w:tmpl w:val="2BBC4DD0"/>
    <w:lvl w:ilvl="0" w:tplc="04090001">
      <w:start w:val="1"/>
      <w:numFmt w:val="bullet"/>
      <w:lvlText w:val=""/>
      <w:lvlJc w:val="left"/>
      <w:pPr>
        <w:tabs>
          <w:tab w:val="num" w:pos="360"/>
        </w:tabs>
        <w:ind w:left="360" w:hanging="360"/>
      </w:pPr>
      <w:rPr>
        <w:rFonts w:ascii="Symbol" w:hAnsi="Symbol" w:hint="default"/>
      </w:rPr>
    </w:lvl>
    <w:lvl w:ilvl="1" w:tplc="DC7E6C24">
      <w:numFmt w:val="bullet"/>
      <w:lvlText w:val="-"/>
      <w:lvlJc w:val="left"/>
      <w:pPr>
        <w:tabs>
          <w:tab w:val="num" w:pos="1080"/>
        </w:tabs>
        <w:ind w:left="1080" w:hanging="360"/>
      </w:pPr>
      <w:rPr>
        <w:rFonts w:ascii="Times New Roman" w:eastAsia="Times New Roman" w:hAnsi="Times New Roman" w:cs="Times New Roman"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27" w15:restartNumberingAfterBreak="0">
    <w:nsid w:val="4ECF31C0"/>
    <w:multiLevelType w:val="multilevel"/>
    <w:tmpl w:val="17A0D06E"/>
    <w:numStyleLink w:val="NumbListAlpha"/>
  </w:abstractNum>
  <w:abstractNum w:abstractNumId="28"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404040" w:themeColor="text1"/>
        <w:sz w:val="22"/>
      </w:rPr>
    </w:lvl>
    <w:lvl w:ilvl="1">
      <w:start w:val="1"/>
      <w:numFmt w:val="bullet"/>
      <w:pStyle w:val="TableBullet2"/>
      <w:lvlText w:val="•"/>
      <w:lvlJc w:val="left"/>
      <w:pPr>
        <w:tabs>
          <w:tab w:val="num" w:pos="794"/>
        </w:tabs>
        <w:ind w:left="794" w:hanging="397"/>
      </w:pPr>
      <w:rPr>
        <w:rFonts w:ascii="Arial" w:hAnsi="Arial" w:hint="default"/>
        <w:color w:val="40404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9C5284A"/>
    <w:multiLevelType w:val="hybridMultilevel"/>
    <w:tmpl w:val="C76E74B8"/>
    <w:lvl w:ilvl="0" w:tplc="2E56F508">
      <w:start w:val="1"/>
      <w:numFmt w:val="decimalZero"/>
      <w:pStyle w:val="MFsectionheading"/>
      <w:lvlText w:val="%1"/>
      <w:lvlJc w:val="left"/>
      <w:pPr>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31837CB"/>
    <w:multiLevelType w:val="multilevel"/>
    <w:tmpl w:val="DF705E2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i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7AC77467"/>
    <w:multiLevelType w:val="hybridMultilevel"/>
    <w:tmpl w:val="89ECA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FE71B3A"/>
    <w:multiLevelType w:val="hybridMultilevel"/>
    <w:tmpl w:val="79204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6"/>
  </w:num>
  <w:num w:numId="13">
    <w:abstractNumId w:val="20"/>
  </w:num>
  <w:num w:numId="14">
    <w:abstractNumId w:val="27"/>
  </w:num>
  <w:num w:numId="15">
    <w:abstractNumId w:val="22"/>
  </w:num>
  <w:num w:numId="16">
    <w:abstractNumId w:val="30"/>
  </w:num>
  <w:num w:numId="17">
    <w:abstractNumId w:val="14"/>
  </w:num>
  <w:num w:numId="18">
    <w:abstractNumId w:val="28"/>
  </w:num>
  <w:num w:numId="19">
    <w:abstractNumId w:val="31"/>
  </w:num>
  <w:num w:numId="20">
    <w:abstractNumId w:val="10"/>
  </w:num>
  <w:num w:numId="21">
    <w:abstractNumId w:val="29"/>
  </w:num>
  <w:num w:numId="22">
    <w:abstractNumId w:val="12"/>
  </w:num>
  <w:num w:numId="23">
    <w:abstractNumId w:val="19"/>
  </w:num>
  <w:num w:numId="24">
    <w:abstractNumId w:val="21"/>
  </w:num>
  <w:num w:numId="25">
    <w:abstractNumId w:val="33"/>
  </w:num>
  <w:num w:numId="26">
    <w:abstractNumId w:val="15"/>
  </w:num>
  <w:num w:numId="27">
    <w:abstractNumId w:val="13"/>
  </w:num>
  <w:num w:numId="28">
    <w:abstractNumId w:val="25"/>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16"/>
  </w:num>
  <w:num w:numId="33">
    <w:abstractNumId w:val="18"/>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D8465B"/>
    <w:rsid w:val="000010E9"/>
    <w:rsid w:val="000067AC"/>
    <w:rsid w:val="00010133"/>
    <w:rsid w:val="00012F13"/>
    <w:rsid w:val="0001732D"/>
    <w:rsid w:val="000226A7"/>
    <w:rsid w:val="00024539"/>
    <w:rsid w:val="00024DFE"/>
    <w:rsid w:val="00026B43"/>
    <w:rsid w:val="00027D89"/>
    <w:rsid w:val="00031C81"/>
    <w:rsid w:val="00034984"/>
    <w:rsid w:val="00037124"/>
    <w:rsid w:val="00047C4F"/>
    <w:rsid w:val="00054E5F"/>
    <w:rsid w:val="00057F5E"/>
    <w:rsid w:val="000C377B"/>
    <w:rsid w:val="000C647F"/>
    <w:rsid w:val="000F5BD5"/>
    <w:rsid w:val="00104B4F"/>
    <w:rsid w:val="00110820"/>
    <w:rsid w:val="00133325"/>
    <w:rsid w:val="0013691B"/>
    <w:rsid w:val="001540E2"/>
    <w:rsid w:val="00171C99"/>
    <w:rsid w:val="00197AE7"/>
    <w:rsid w:val="001C3DD1"/>
    <w:rsid w:val="00235CA2"/>
    <w:rsid w:val="00236822"/>
    <w:rsid w:val="0024020E"/>
    <w:rsid w:val="0025351E"/>
    <w:rsid w:val="00254D2F"/>
    <w:rsid w:val="00266AEC"/>
    <w:rsid w:val="0027163F"/>
    <w:rsid w:val="00276608"/>
    <w:rsid w:val="00284808"/>
    <w:rsid w:val="002938CB"/>
    <w:rsid w:val="0029796C"/>
    <w:rsid w:val="002A4684"/>
    <w:rsid w:val="002A5B89"/>
    <w:rsid w:val="002A72DB"/>
    <w:rsid w:val="002A7635"/>
    <w:rsid w:val="002B07E9"/>
    <w:rsid w:val="002B0F35"/>
    <w:rsid w:val="002C35FE"/>
    <w:rsid w:val="002C3CEB"/>
    <w:rsid w:val="002F2F7C"/>
    <w:rsid w:val="00314800"/>
    <w:rsid w:val="00330F19"/>
    <w:rsid w:val="00364326"/>
    <w:rsid w:val="00382A70"/>
    <w:rsid w:val="0038486D"/>
    <w:rsid w:val="003A0F8A"/>
    <w:rsid w:val="003A5EB1"/>
    <w:rsid w:val="003B09C8"/>
    <w:rsid w:val="003D70F4"/>
    <w:rsid w:val="003F167F"/>
    <w:rsid w:val="00421004"/>
    <w:rsid w:val="00426FC0"/>
    <w:rsid w:val="004345DC"/>
    <w:rsid w:val="00437DC3"/>
    <w:rsid w:val="004431F4"/>
    <w:rsid w:val="004456B9"/>
    <w:rsid w:val="00451CBE"/>
    <w:rsid w:val="004551D2"/>
    <w:rsid w:val="00464F55"/>
    <w:rsid w:val="00477290"/>
    <w:rsid w:val="004B1FA5"/>
    <w:rsid w:val="004B567E"/>
    <w:rsid w:val="004C0886"/>
    <w:rsid w:val="004D4827"/>
    <w:rsid w:val="004F4675"/>
    <w:rsid w:val="0053784E"/>
    <w:rsid w:val="0055523F"/>
    <w:rsid w:val="005578E8"/>
    <w:rsid w:val="00560074"/>
    <w:rsid w:val="00560096"/>
    <w:rsid w:val="00560302"/>
    <w:rsid w:val="00562B3D"/>
    <w:rsid w:val="005659E0"/>
    <w:rsid w:val="00576254"/>
    <w:rsid w:val="0058415B"/>
    <w:rsid w:val="005945F4"/>
    <w:rsid w:val="005A7DE2"/>
    <w:rsid w:val="005B03D1"/>
    <w:rsid w:val="005D02D2"/>
    <w:rsid w:val="005E0753"/>
    <w:rsid w:val="005E0AB3"/>
    <w:rsid w:val="005F6D34"/>
    <w:rsid w:val="0063467F"/>
    <w:rsid w:val="00640A51"/>
    <w:rsid w:val="00644ADF"/>
    <w:rsid w:val="0064597B"/>
    <w:rsid w:val="006533BD"/>
    <w:rsid w:val="00667DF0"/>
    <w:rsid w:val="00673D5D"/>
    <w:rsid w:val="00675C66"/>
    <w:rsid w:val="00681ABF"/>
    <w:rsid w:val="006C1655"/>
    <w:rsid w:val="006C32D0"/>
    <w:rsid w:val="006D65C9"/>
    <w:rsid w:val="006D7841"/>
    <w:rsid w:val="006D7EAB"/>
    <w:rsid w:val="006E0942"/>
    <w:rsid w:val="006E3D54"/>
    <w:rsid w:val="006E531C"/>
    <w:rsid w:val="007043C7"/>
    <w:rsid w:val="00710A12"/>
    <w:rsid w:val="00713941"/>
    <w:rsid w:val="00756AC1"/>
    <w:rsid w:val="0075707F"/>
    <w:rsid w:val="00760AF4"/>
    <w:rsid w:val="00777F70"/>
    <w:rsid w:val="00781EDF"/>
    <w:rsid w:val="007A59CE"/>
    <w:rsid w:val="007A5D57"/>
    <w:rsid w:val="007F1274"/>
    <w:rsid w:val="007F6CC2"/>
    <w:rsid w:val="00805279"/>
    <w:rsid w:val="008129C4"/>
    <w:rsid w:val="00821CED"/>
    <w:rsid w:val="00822D0E"/>
    <w:rsid w:val="00823A34"/>
    <w:rsid w:val="008514B0"/>
    <w:rsid w:val="00851B9B"/>
    <w:rsid w:val="008664A6"/>
    <w:rsid w:val="00866542"/>
    <w:rsid w:val="008B4CC6"/>
    <w:rsid w:val="008C0962"/>
    <w:rsid w:val="008D5732"/>
    <w:rsid w:val="008F3A78"/>
    <w:rsid w:val="009026A1"/>
    <w:rsid w:val="00906555"/>
    <w:rsid w:val="00910134"/>
    <w:rsid w:val="00910C10"/>
    <w:rsid w:val="009203E3"/>
    <w:rsid w:val="0093555B"/>
    <w:rsid w:val="00940386"/>
    <w:rsid w:val="00957A4D"/>
    <w:rsid w:val="009757A6"/>
    <w:rsid w:val="0098682A"/>
    <w:rsid w:val="009A28E5"/>
    <w:rsid w:val="009F0C9D"/>
    <w:rsid w:val="009F1F7D"/>
    <w:rsid w:val="00A01E2B"/>
    <w:rsid w:val="00A10DAE"/>
    <w:rsid w:val="00A13A2F"/>
    <w:rsid w:val="00A13C52"/>
    <w:rsid w:val="00A24EE3"/>
    <w:rsid w:val="00A33760"/>
    <w:rsid w:val="00A372CB"/>
    <w:rsid w:val="00A425D8"/>
    <w:rsid w:val="00A4492A"/>
    <w:rsid w:val="00A70C41"/>
    <w:rsid w:val="00A77789"/>
    <w:rsid w:val="00A77CCB"/>
    <w:rsid w:val="00A80BD5"/>
    <w:rsid w:val="00AA1E00"/>
    <w:rsid w:val="00AA6133"/>
    <w:rsid w:val="00AD7D8D"/>
    <w:rsid w:val="00AF2473"/>
    <w:rsid w:val="00B25E0F"/>
    <w:rsid w:val="00B266D3"/>
    <w:rsid w:val="00B27189"/>
    <w:rsid w:val="00B332B6"/>
    <w:rsid w:val="00B44958"/>
    <w:rsid w:val="00B45357"/>
    <w:rsid w:val="00B501E9"/>
    <w:rsid w:val="00B57683"/>
    <w:rsid w:val="00B60A27"/>
    <w:rsid w:val="00B60E99"/>
    <w:rsid w:val="00B64FBE"/>
    <w:rsid w:val="00B677ED"/>
    <w:rsid w:val="00B87E2A"/>
    <w:rsid w:val="00B9612C"/>
    <w:rsid w:val="00BA0F29"/>
    <w:rsid w:val="00BA4B58"/>
    <w:rsid w:val="00BB77C6"/>
    <w:rsid w:val="00BB782B"/>
    <w:rsid w:val="00BC19AC"/>
    <w:rsid w:val="00BC7B0F"/>
    <w:rsid w:val="00BD19BF"/>
    <w:rsid w:val="00BD6B50"/>
    <w:rsid w:val="00C16F89"/>
    <w:rsid w:val="00C24EAA"/>
    <w:rsid w:val="00C25475"/>
    <w:rsid w:val="00C26026"/>
    <w:rsid w:val="00C46111"/>
    <w:rsid w:val="00C47397"/>
    <w:rsid w:val="00C551FC"/>
    <w:rsid w:val="00C66623"/>
    <w:rsid w:val="00C73482"/>
    <w:rsid w:val="00C86D6F"/>
    <w:rsid w:val="00CA1714"/>
    <w:rsid w:val="00CA5409"/>
    <w:rsid w:val="00CC5931"/>
    <w:rsid w:val="00CE665B"/>
    <w:rsid w:val="00D02C53"/>
    <w:rsid w:val="00D06ADA"/>
    <w:rsid w:val="00D30BFB"/>
    <w:rsid w:val="00D42C6A"/>
    <w:rsid w:val="00D55974"/>
    <w:rsid w:val="00D642CC"/>
    <w:rsid w:val="00D66BDA"/>
    <w:rsid w:val="00D840CF"/>
    <w:rsid w:val="00D8465B"/>
    <w:rsid w:val="00D96E24"/>
    <w:rsid w:val="00DD1D6F"/>
    <w:rsid w:val="00DD7B77"/>
    <w:rsid w:val="00DE0B02"/>
    <w:rsid w:val="00DE35DD"/>
    <w:rsid w:val="00DF075F"/>
    <w:rsid w:val="00E15857"/>
    <w:rsid w:val="00E17D58"/>
    <w:rsid w:val="00E362B7"/>
    <w:rsid w:val="00E42F93"/>
    <w:rsid w:val="00E46296"/>
    <w:rsid w:val="00E57979"/>
    <w:rsid w:val="00E8138E"/>
    <w:rsid w:val="00EA1162"/>
    <w:rsid w:val="00EA1625"/>
    <w:rsid w:val="00EA2920"/>
    <w:rsid w:val="00EA6E13"/>
    <w:rsid w:val="00EB51A7"/>
    <w:rsid w:val="00EE2E56"/>
    <w:rsid w:val="00F1127F"/>
    <w:rsid w:val="00F21DC8"/>
    <w:rsid w:val="00F253A4"/>
    <w:rsid w:val="00F34650"/>
    <w:rsid w:val="00F34F88"/>
    <w:rsid w:val="00F46906"/>
    <w:rsid w:val="00F527CC"/>
    <w:rsid w:val="00F63C52"/>
    <w:rsid w:val="00F90F48"/>
    <w:rsid w:val="00FA3D5E"/>
    <w:rsid w:val="00FA4331"/>
    <w:rsid w:val="00FB4D40"/>
    <w:rsid w:val="00FD1D2C"/>
    <w:rsid w:val="00FD4536"/>
    <w:rsid w:val="00FF57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B7230"/>
  <w15:chartTrackingRefBased/>
  <w15:docId w15:val="{4E5820E0-2240-43EE-9233-026F0378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fr-FR" w:eastAsia="en-US" w:bidi="ar-SA"/>
      </w:rPr>
    </w:rPrDefault>
    <w:pPrDefault>
      <w:pPr>
        <w:spacing w:before="120" w:after="240" w:line="240" w:lineRule="atLeast"/>
      </w:pPr>
    </w:pPrDefault>
  </w:docDefaults>
  <w:latentStyles w:defLockedState="0" w:defUIPriority="99" w:defSemiHidden="0" w:defUnhideWhenUsed="0" w:defQFormat="0" w:count="375">
    <w:lsdException w:name="Normal" w:uiPriority="5"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34"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5"/>
    <w:qFormat/>
    <w:rsid w:val="005945F4"/>
  </w:style>
  <w:style w:type="paragraph" w:styleId="Heading1">
    <w:name w:val="heading 1"/>
    <w:aliases w:val="Heading 1 Char1 Char,Heading 1 Char Char Char,Heading 1 Char1 Char Char Char,Heading 1 Char Char Char Char Char,Heading 1 Char1 Char Char Char Char Char,Heading 1 Char Char Char Char Char Char Char,Heading 1 Char1 Char1,Section Heading"/>
    <w:basedOn w:val="Normal"/>
    <w:next w:val="Normal"/>
    <w:link w:val="Heading1Char"/>
    <w:uiPriority w:val="9"/>
    <w:qFormat/>
    <w:rsid w:val="005945F4"/>
    <w:pPr>
      <w:keepNext/>
      <w:keepLines/>
      <w:numPr>
        <w:numId w:val="13"/>
      </w:numPr>
      <w:spacing w:before="260" w:after="1000" w:line="420" w:lineRule="atLeast"/>
      <w:outlineLvl w:val="0"/>
    </w:pPr>
    <w:rPr>
      <w:rFonts w:eastAsiaTheme="majorEastAsia" w:cs="Arial"/>
      <w:bCs/>
      <w:noProof/>
      <w:sz w:val="36"/>
      <w:szCs w:val="30"/>
    </w:rPr>
  </w:style>
  <w:style w:type="paragraph" w:styleId="Heading2">
    <w:name w:val="heading 2"/>
    <w:aliases w:val="Reset numbering"/>
    <w:basedOn w:val="Normal"/>
    <w:next w:val="Normal"/>
    <w:link w:val="Heading2Char"/>
    <w:uiPriority w:val="9"/>
    <w:qFormat/>
    <w:rsid w:val="005945F4"/>
    <w:pPr>
      <w:keepNext/>
      <w:keepLines/>
      <w:numPr>
        <w:ilvl w:val="1"/>
        <w:numId w:val="13"/>
      </w:numPr>
      <w:spacing w:before="260" w:after="220"/>
      <w:outlineLvl w:val="1"/>
    </w:pPr>
    <w:rPr>
      <w:rFonts w:eastAsiaTheme="majorEastAsia" w:cs="Arial"/>
      <w:b/>
      <w:bCs/>
      <w:noProof/>
    </w:rPr>
  </w:style>
  <w:style w:type="paragraph" w:styleId="Heading3">
    <w:name w:val="heading 3"/>
    <w:aliases w:val="Section Heading Level 1"/>
    <w:basedOn w:val="Normal"/>
    <w:next w:val="Normal"/>
    <w:link w:val="Heading3Char"/>
    <w:uiPriority w:val="9"/>
    <w:qFormat/>
    <w:rsid w:val="005945F4"/>
    <w:pPr>
      <w:keepNext/>
      <w:keepLines/>
      <w:spacing w:before="260" w:after="220"/>
      <w:ind w:left="567" w:hanging="567"/>
      <w:outlineLvl w:val="2"/>
    </w:pPr>
    <w:rPr>
      <w:rFonts w:eastAsiaTheme="majorEastAsia" w:cs="Arial"/>
      <w:b/>
      <w:szCs w:val="24"/>
    </w:rPr>
  </w:style>
  <w:style w:type="paragraph" w:styleId="Heading4">
    <w:name w:val="heading 4"/>
    <w:aliases w:val="Section Heading Level 2"/>
    <w:basedOn w:val="Normal"/>
    <w:next w:val="Normal"/>
    <w:link w:val="Heading4Char"/>
    <w:uiPriority w:val="9"/>
    <w:unhideWhenUsed/>
    <w:qFormat/>
    <w:rsid w:val="005945F4"/>
    <w:pPr>
      <w:keepNext/>
      <w:keepLines/>
      <w:spacing w:before="40" w:after="0"/>
      <w:outlineLvl w:val="3"/>
    </w:pPr>
    <w:rPr>
      <w:rFonts w:eastAsiaTheme="majorEastAsia" w:cs="Arial"/>
      <w:i/>
      <w:iCs/>
      <w:color w:val="6B8EAB" w:themeColor="accent1" w:themeShade="BF"/>
    </w:rPr>
  </w:style>
  <w:style w:type="paragraph" w:styleId="Heading5">
    <w:name w:val="heading 5"/>
    <w:aliases w:val="Section Heading Level 3"/>
    <w:basedOn w:val="Normal"/>
    <w:next w:val="Normal"/>
    <w:link w:val="Heading5Char"/>
    <w:uiPriority w:val="9"/>
    <w:unhideWhenUsed/>
    <w:qFormat/>
    <w:rsid w:val="005945F4"/>
    <w:pPr>
      <w:keepNext/>
      <w:keepLines/>
      <w:spacing w:before="40" w:after="0"/>
      <w:outlineLvl w:val="4"/>
    </w:pPr>
    <w:rPr>
      <w:rFonts w:eastAsiaTheme="majorEastAsia" w:cs="Arial"/>
      <w:color w:val="6B8EAB" w:themeColor="accent1" w:themeShade="BF"/>
    </w:rPr>
  </w:style>
  <w:style w:type="paragraph" w:styleId="Heading6">
    <w:name w:val="heading 6"/>
    <w:aliases w:val="Section Heading  Level 1."/>
    <w:basedOn w:val="Normal"/>
    <w:next w:val="Normal"/>
    <w:link w:val="Heading6Char"/>
    <w:uiPriority w:val="9"/>
    <w:unhideWhenUsed/>
    <w:qFormat/>
    <w:rsid w:val="005945F4"/>
    <w:pPr>
      <w:keepNext/>
      <w:keepLines/>
      <w:spacing w:before="40" w:after="0"/>
      <w:outlineLvl w:val="5"/>
    </w:pPr>
    <w:rPr>
      <w:rFonts w:eastAsiaTheme="majorEastAsia" w:cs="Arial"/>
      <w:color w:val="435E75" w:themeColor="accent1" w:themeShade="7F"/>
    </w:rPr>
  </w:style>
  <w:style w:type="paragraph" w:styleId="Heading7">
    <w:name w:val="heading 7"/>
    <w:aliases w:val="Section Heading Level 2."/>
    <w:basedOn w:val="Normal"/>
    <w:next w:val="Normal"/>
    <w:link w:val="Heading7Char"/>
    <w:uiPriority w:val="9"/>
    <w:unhideWhenUsed/>
    <w:qFormat/>
    <w:rsid w:val="005945F4"/>
    <w:pPr>
      <w:keepNext/>
      <w:keepLines/>
      <w:spacing w:before="40" w:after="0"/>
      <w:outlineLvl w:val="6"/>
    </w:pPr>
    <w:rPr>
      <w:rFonts w:eastAsiaTheme="majorEastAsia" w:cs="Arial"/>
      <w:i/>
      <w:iCs/>
      <w:color w:val="435E75" w:themeColor="accent1" w:themeShade="7F"/>
    </w:rPr>
  </w:style>
  <w:style w:type="paragraph" w:styleId="Heading8">
    <w:name w:val="heading 8"/>
    <w:aliases w:val="Section Heading Level 3."/>
    <w:basedOn w:val="Normal"/>
    <w:next w:val="Normal"/>
    <w:link w:val="Heading8Char"/>
    <w:uiPriority w:val="9"/>
    <w:unhideWhenUsed/>
    <w:qFormat/>
    <w:rsid w:val="005945F4"/>
    <w:pPr>
      <w:keepNext/>
      <w:keepLines/>
      <w:spacing w:before="40" w:after="0"/>
      <w:outlineLvl w:val="7"/>
    </w:pPr>
    <w:rPr>
      <w:rFonts w:eastAsiaTheme="majorEastAsia" w:cs="Arial"/>
      <w:color w:val="5D5D5D" w:themeColor="text1" w:themeTint="D8"/>
      <w:sz w:val="21"/>
      <w:szCs w:val="21"/>
    </w:rPr>
  </w:style>
  <w:style w:type="paragraph" w:styleId="Heading9">
    <w:name w:val="heading 9"/>
    <w:aliases w:val="Section Heading Level 4."/>
    <w:basedOn w:val="Normal"/>
    <w:next w:val="Normal"/>
    <w:link w:val="Heading9Char"/>
    <w:uiPriority w:val="9"/>
    <w:unhideWhenUsed/>
    <w:qFormat/>
    <w:rsid w:val="005945F4"/>
    <w:pPr>
      <w:keepNext/>
      <w:keepLines/>
      <w:spacing w:before="40" w:after="0"/>
      <w:outlineLvl w:val="8"/>
    </w:pPr>
    <w:rPr>
      <w:rFonts w:eastAsiaTheme="majorEastAsia" w:cs="Arial"/>
      <w:i/>
      <w:iCs/>
      <w:color w:val="5D5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45F4"/>
    <w:pPr>
      <w:tabs>
        <w:tab w:val="center" w:pos="4513"/>
        <w:tab w:val="right" w:pos="9026"/>
      </w:tabs>
      <w:spacing w:after="220" w:line="240" w:lineRule="auto"/>
    </w:pPr>
  </w:style>
  <w:style w:type="character" w:customStyle="1" w:styleId="HeaderChar">
    <w:name w:val="Header Char"/>
    <w:basedOn w:val="DefaultParagraphFont"/>
    <w:link w:val="Header"/>
    <w:uiPriority w:val="99"/>
    <w:rsid w:val="005945F4"/>
    <w:rPr>
      <w:lang w:val="fr-FR"/>
    </w:rPr>
  </w:style>
  <w:style w:type="paragraph" w:styleId="Footer">
    <w:name w:val="footer"/>
    <w:basedOn w:val="Normal"/>
    <w:link w:val="FooterChar"/>
    <w:uiPriority w:val="99"/>
    <w:rsid w:val="005945F4"/>
    <w:pPr>
      <w:tabs>
        <w:tab w:val="right" w:pos="9638"/>
      </w:tabs>
      <w:spacing w:after="0" w:line="240" w:lineRule="auto"/>
    </w:pPr>
    <w:rPr>
      <w:sz w:val="16"/>
      <w:szCs w:val="16"/>
    </w:rPr>
  </w:style>
  <w:style w:type="character" w:customStyle="1" w:styleId="FooterChar">
    <w:name w:val="Footer Char"/>
    <w:basedOn w:val="DefaultParagraphFont"/>
    <w:link w:val="Footer"/>
    <w:uiPriority w:val="99"/>
    <w:rsid w:val="005945F4"/>
    <w:rPr>
      <w:sz w:val="16"/>
      <w:szCs w:val="16"/>
      <w:lang w:val="fr-FR"/>
    </w:rPr>
  </w:style>
  <w:style w:type="table" w:styleId="TableGrid">
    <w:name w:val="Table Grid"/>
    <w:basedOn w:val="TableNormal"/>
    <w:uiPriority w:val="39"/>
    <w:rsid w:val="00594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rPr>
      <w:lang w:val="fr-FR"/>
    </w:rPr>
  </w:style>
  <w:style w:type="paragraph" w:customStyle="1" w:styleId="RecipientAddress">
    <w:name w:val="Recipient Address"/>
    <w:basedOn w:val="Normal"/>
    <w:semiHidden/>
    <w:qFormat/>
    <w:rsid w:val="005945F4"/>
    <w:pPr>
      <w:spacing w:after="0"/>
    </w:pPr>
  </w:style>
  <w:style w:type="paragraph" w:customStyle="1" w:styleId="Yours">
    <w:name w:val="Yours"/>
    <w:basedOn w:val="Normal"/>
    <w:next w:val="Author"/>
    <w:uiPriority w:val="6"/>
    <w:semiHidden/>
    <w:qFormat/>
    <w:rsid w:val="005945F4"/>
    <w:pPr>
      <w:keepNext/>
      <w:keepLines/>
      <w:spacing w:before="520" w:after="1000" w:line="276" w:lineRule="auto"/>
    </w:pPr>
    <w:rPr>
      <w:szCs w:val="20"/>
    </w:rPr>
  </w:style>
  <w:style w:type="paragraph" w:customStyle="1" w:styleId="Author">
    <w:name w:val="Author"/>
    <w:basedOn w:val="Normal"/>
    <w:next w:val="JobTitle"/>
    <w:uiPriority w:val="7"/>
    <w:semiHidden/>
    <w:qFormat/>
    <w:rsid w:val="005945F4"/>
    <w:pPr>
      <w:keepNext/>
      <w:keepLines/>
      <w:spacing w:after="0" w:line="276" w:lineRule="auto"/>
    </w:pPr>
    <w:rPr>
      <w:szCs w:val="20"/>
    </w:rPr>
  </w:style>
  <w:style w:type="paragraph" w:customStyle="1" w:styleId="JobTitle">
    <w:name w:val="JobTitle"/>
    <w:basedOn w:val="Normal"/>
    <w:uiPriority w:val="8"/>
    <w:semiHidden/>
    <w:qFormat/>
    <w:rsid w:val="005945F4"/>
    <w:pPr>
      <w:keepNext/>
      <w:keepLines/>
      <w:spacing w:line="276" w:lineRule="auto"/>
      <w:contextualSpacing/>
    </w:pPr>
    <w:rPr>
      <w:szCs w:val="20"/>
    </w:rPr>
  </w:style>
  <w:style w:type="paragraph" w:customStyle="1" w:styleId="Dear">
    <w:name w:val="Dear"/>
    <w:basedOn w:val="Normal"/>
    <w:next w:val="Normal"/>
    <w:uiPriority w:val="4"/>
    <w:semiHidden/>
    <w:rsid w:val="005945F4"/>
    <w:pPr>
      <w:spacing w:before="520" w:after="260"/>
    </w:pPr>
  </w:style>
  <w:style w:type="character" w:customStyle="1" w:styleId="Subject">
    <w:name w:val="Subject"/>
    <w:basedOn w:val="DefaultParagraphFont"/>
    <w:uiPriority w:val="1"/>
    <w:semiHidden/>
    <w:rsid w:val="005945F4"/>
    <w:rPr>
      <w:b/>
      <w:caps/>
      <w:smallCaps w:val="0"/>
      <w:lang w:val="fr-FR"/>
    </w:rPr>
  </w:style>
  <w:style w:type="table" w:customStyle="1" w:styleId="GlobalFund">
    <w:name w:val="Global Fund"/>
    <w:basedOn w:val="TableNormal"/>
    <w:uiPriority w:val="99"/>
    <w:rsid w:val="005945F4"/>
    <w:pPr>
      <w:spacing w:after="0" w:line="240" w:lineRule="auto"/>
    </w:pPr>
    <w:rPr>
      <w:color w:val="828282" w:themeColor="text1" w:themeTint="A6"/>
    </w:rPr>
    <w:tblPr>
      <w:tblStyleRowBandSize w:val="1"/>
      <w:tblCellMar>
        <w:left w:w="0" w:type="dxa"/>
      </w:tblCellMar>
    </w:tblPr>
    <w:tcPr>
      <w:vAlign w:val="center"/>
    </w:tc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5C5C5C" w:themeColor="text1" w:themeTint="D9"/>
          <w:left w:val="nil"/>
          <w:bottom w:val="single" w:sz="6" w:space="0" w:color="5C5C5C" w:themeColor="text1" w:themeTint="D9"/>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828282"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aliases w:val="Heading 1 Char1 Char Char1,Heading 1 Char Char Char Char1,Heading 1 Char1 Char Char Char Char1,Heading 1 Char Char Char Char Char Char1,Heading 1 Char1 Char Char Char Char Char Char1,Heading 1 Char Char Char Char Char Char Char Char"/>
    <w:basedOn w:val="DefaultParagraphFont"/>
    <w:link w:val="Heading1"/>
    <w:uiPriority w:val="9"/>
    <w:rsid w:val="005945F4"/>
    <w:rPr>
      <w:rFonts w:eastAsiaTheme="majorEastAsia" w:cs="Arial"/>
      <w:bCs/>
      <w:noProof/>
      <w:sz w:val="36"/>
      <w:szCs w:val="30"/>
      <w:lang w:val="fr-FR"/>
    </w:rPr>
  </w:style>
  <w:style w:type="character" w:customStyle="1" w:styleId="Heading2Char">
    <w:name w:val="Heading 2 Char"/>
    <w:aliases w:val="Reset numbering Char"/>
    <w:basedOn w:val="DefaultParagraphFont"/>
    <w:link w:val="Heading2"/>
    <w:uiPriority w:val="9"/>
    <w:rsid w:val="005945F4"/>
    <w:rPr>
      <w:rFonts w:eastAsiaTheme="majorEastAsia" w:cs="Arial"/>
      <w:b/>
      <w:bCs/>
      <w:noProof/>
      <w:lang w:val="fr-FR"/>
    </w:rPr>
  </w:style>
  <w:style w:type="paragraph" w:customStyle="1" w:styleId="NormalNoSpace">
    <w:name w:val="NormalNoSpace"/>
    <w:basedOn w:val="Normal"/>
    <w:next w:val="Normal"/>
    <w:uiPriority w:val="5"/>
    <w:qFormat/>
    <w:rsid w:val="005945F4"/>
    <w:pPr>
      <w:spacing w:after="0"/>
    </w:pPr>
  </w:style>
  <w:style w:type="paragraph" w:customStyle="1" w:styleId="Note">
    <w:name w:val="Note"/>
    <w:basedOn w:val="Normal"/>
    <w:next w:val="Normal"/>
    <w:uiPriority w:val="29"/>
    <w:qFormat/>
    <w:rsid w:val="005945F4"/>
    <w:pPr>
      <w:spacing w:line="220" w:lineRule="atLeast"/>
    </w:pPr>
    <w:rPr>
      <w:sz w:val="16"/>
      <w:szCs w:val="16"/>
    </w:rPr>
  </w:style>
  <w:style w:type="paragraph" w:styleId="FootnoteText">
    <w:name w:val="footnote text"/>
    <w:aliases w:val="fn,Footnote ak,fn Char,footnote text Char,Footnotes Char,Footnote ak Char,ft,fn cafc,Footnotes Char Char,Footnote Text Char Char,fn Char Char,footnote text Char Char Char Ch,Footnote Text English,footnote text"/>
    <w:basedOn w:val="Normal"/>
    <w:link w:val="FootnoteTextChar"/>
    <w:unhideWhenUsed/>
    <w:rsid w:val="005945F4"/>
    <w:pPr>
      <w:spacing w:after="0" w:line="240" w:lineRule="auto"/>
    </w:pPr>
    <w:rPr>
      <w:sz w:val="16"/>
      <w:szCs w:val="20"/>
    </w:rPr>
  </w:style>
  <w:style w:type="character" w:customStyle="1" w:styleId="FootnoteTextChar">
    <w:name w:val="Footnote Text Char"/>
    <w:aliases w:val="fn Char1,Footnote ak Char1,fn Char Char1,footnote text Char Char,Footnotes Char Char1,Footnote ak Char Char,ft Char,fn cafc Char,Footnotes Char Char Char,Footnote Text Char Char Char,fn Char Char Char,Footnote Text English Char"/>
    <w:basedOn w:val="DefaultParagraphFont"/>
    <w:link w:val="FootnoteText"/>
    <w:rsid w:val="005945F4"/>
    <w:rPr>
      <w:sz w:val="16"/>
      <w:szCs w:val="20"/>
      <w:lang w:val="fr-FR"/>
    </w:rPr>
  </w:style>
  <w:style w:type="character" w:styleId="FootnoteReference">
    <w:name w:val="footnote reference"/>
    <w:aliases w:val="ftref"/>
    <w:basedOn w:val="DefaultParagraphFont"/>
    <w:unhideWhenUsed/>
    <w:rsid w:val="005945F4"/>
    <w:rPr>
      <w:vertAlign w:val="superscript"/>
      <w:lang w:val="fr-FR"/>
    </w:rPr>
  </w:style>
  <w:style w:type="paragraph" w:styleId="NoSpacing">
    <w:name w:val="No Spacing"/>
    <w:uiPriority w:val="1"/>
    <w:qFormat/>
    <w:rsid w:val="005945F4"/>
    <w:pPr>
      <w:spacing w:after="0" w:line="240" w:lineRule="auto"/>
    </w:pPr>
  </w:style>
  <w:style w:type="paragraph" w:styleId="EndnoteText">
    <w:name w:val="endnote text"/>
    <w:basedOn w:val="Normal"/>
    <w:link w:val="EndnoteTextChar"/>
    <w:unhideWhenUsed/>
    <w:rsid w:val="005945F4"/>
    <w:pPr>
      <w:spacing w:after="0" w:line="240" w:lineRule="auto"/>
    </w:pPr>
    <w:rPr>
      <w:sz w:val="16"/>
      <w:szCs w:val="16"/>
    </w:rPr>
  </w:style>
  <w:style w:type="character" w:customStyle="1" w:styleId="EndnoteTextChar">
    <w:name w:val="Endnote Text Char"/>
    <w:basedOn w:val="DefaultParagraphFont"/>
    <w:link w:val="EndnoteText"/>
    <w:rsid w:val="005945F4"/>
    <w:rPr>
      <w:sz w:val="16"/>
      <w:szCs w:val="16"/>
      <w:lang w:val="fr-FR"/>
    </w:rPr>
  </w:style>
  <w:style w:type="character" w:styleId="EndnoteReference">
    <w:name w:val="endnote reference"/>
    <w:basedOn w:val="DefaultParagraphFont"/>
    <w:uiPriority w:val="99"/>
    <w:semiHidden/>
    <w:unhideWhenUsed/>
    <w:rsid w:val="005945F4"/>
    <w:rPr>
      <w:vertAlign w:val="superscript"/>
      <w:lang w:val="fr-FR"/>
    </w:rPr>
  </w:style>
  <w:style w:type="table" w:customStyle="1" w:styleId="GlobalFund1">
    <w:name w:val="Global Fund 1"/>
    <w:basedOn w:val="GlobalFund"/>
    <w:uiPriority w:val="99"/>
    <w:rsid w:val="005945F4"/>
    <w:rPr>
      <w:color w:val="6F6F6F" w:themeColor="text1" w:themeTint="BF"/>
    </w:rPr>
    <w:tblPr>
      <w:tblCellMar>
        <w:top w:w="108" w:type="dxa"/>
        <w:bottom w:w="108" w:type="dxa"/>
      </w:tblCellMar>
    </w:tbl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404040" w:themeColor="text1"/>
          <w:left w:val="nil"/>
          <w:bottom w:val="single" w:sz="6" w:space="0" w:color="404040" w:themeColor="text1"/>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semiHidden/>
    <w:rsid w:val="005945F4"/>
    <w:pPr>
      <w:spacing w:after="0" w:line="240" w:lineRule="auto"/>
    </w:pPr>
    <w:rPr>
      <w:noProof/>
      <w:sz w:val="2"/>
    </w:rPr>
  </w:style>
  <w:style w:type="character" w:styleId="PlaceholderText">
    <w:name w:val="Placeholder Text"/>
    <w:basedOn w:val="DefaultParagraphFont"/>
    <w:uiPriority w:val="99"/>
    <w:semiHidden/>
    <w:rsid w:val="005945F4"/>
    <w:rPr>
      <w:color w:val="808080"/>
      <w:lang w:val="fr-FR"/>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945F4"/>
    <w:pPr>
      <w:spacing w:after="0" w:line="240" w:lineRule="auto"/>
    </w:pPr>
    <w:rPr>
      <w:sz w:val="2"/>
    </w:rPr>
  </w:style>
  <w:style w:type="paragraph" w:styleId="Title">
    <w:name w:val="Title"/>
    <w:basedOn w:val="Normal"/>
    <w:next w:val="Subtitle"/>
    <w:link w:val="TitleChar"/>
    <w:uiPriority w:val="10"/>
    <w:qFormat/>
    <w:rsid w:val="005945F4"/>
    <w:pPr>
      <w:spacing w:after="567" w:line="240" w:lineRule="auto"/>
      <w:contextualSpacing/>
    </w:pPr>
    <w:rPr>
      <w:rFonts w:eastAsiaTheme="majorEastAsia" w:cstheme="majorBidi"/>
      <w:kern w:val="28"/>
      <w:sz w:val="48"/>
      <w:szCs w:val="48"/>
    </w:rPr>
  </w:style>
  <w:style w:type="character" w:customStyle="1" w:styleId="TitleChar">
    <w:name w:val="Title Char"/>
    <w:basedOn w:val="DefaultParagraphFont"/>
    <w:link w:val="Title"/>
    <w:uiPriority w:val="10"/>
    <w:rsid w:val="005945F4"/>
    <w:rPr>
      <w:rFonts w:eastAsiaTheme="majorEastAsia" w:cstheme="majorBidi"/>
      <w:kern w:val="28"/>
      <w:sz w:val="48"/>
      <w:szCs w:val="48"/>
      <w:lang w:val="fr-FR"/>
    </w:rPr>
  </w:style>
  <w:style w:type="paragraph" w:styleId="Subtitle">
    <w:name w:val="Subtitle"/>
    <w:basedOn w:val="Normal"/>
    <w:next w:val="Normal"/>
    <w:link w:val="SubtitleChar"/>
    <w:uiPriority w:val="11"/>
    <w:qFormat/>
    <w:rsid w:val="005945F4"/>
    <w:pPr>
      <w:numPr>
        <w:ilvl w:val="1"/>
      </w:numPr>
      <w:spacing w:line="440" w:lineRule="atLeast"/>
    </w:pPr>
    <w:rPr>
      <w:rFonts w:eastAsiaTheme="minorEastAsia"/>
      <w:spacing w:val="15"/>
      <w:sz w:val="36"/>
      <w:szCs w:val="36"/>
    </w:rPr>
  </w:style>
  <w:style w:type="character" w:customStyle="1" w:styleId="SubtitleChar">
    <w:name w:val="Subtitle Char"/>
    <w:basedOn w:val="DefaultParagraphFont"/>
    <w:link w:val="Subtitle"/>
    <w:uiPriority w:val="11"/>
    <w:rsid w:val="005945F4"/>
    <w:rPr>
      <w:rFonts w:eastAsiaTheme="minorEastAsia"/>
      <w:spacing w:val="15"/>
      <w:sz w:val="36"/>
      <w:szCs w:val="36"/>
      <w:lang w:val="fr-FR"/>
    </w:rPr>
  </w:style>
  <w:style w:type="paragraph" w:customStyle="1" w:styleId="Bullet1">
    <w:name w:val="Bullet 1"/>
    <w:basedOn w:val="Normal"/>
    <w:uiPriority w:val="32"/>
    <w:qFormat/>
    <w:rsid w:val="005945F4"/>
    <w:pPr>
      <w:numPr>
        <w:numId w:val="11"/>
      </w:numPr>
      <w:spacing w:after="160" w:line="260" w:lineRule="atLeast"/>
    </w:pPr>
    <w:rPr>
      <w:szCs w:val="20"/>
    </w:rPr>
  </w:style>
  <w:style w:type="paragraph" w:customStyle="1" w:styleId="Bullet2">
    <w:name w:val="Bullet 2"/>
    <w:basedOn w:val="Normal"/>
    <w:uiPriority w:val="32"/>
    <w:qFormat/>
    <w:rsid w:val="005945F4"/>
    <w:pPr>
      <w:numPr>
        <w:ilvl w:val="1"/>
        <w:numId w:val="11"/>
      </w:numPr>
      <w:spacing w:after="160" w:line="260" w:lineRule="atLeast"/>
    </w:pPr>
    <w:rPr>
      <w:szCs w:val="20"/>
    </w:rPr>
  </w:style>
  <w:style w:type="numbering" w:customStyle="1" w:styleId="NumbLstBullet">
    <w:name w:val="NumbLstBullet"/>
    <w:uiPriority w:val="99"/>
    <w:rsid w:val="005945F4"/>
    <w:pPr>
      <w:numPr>
        <w:numId w:val="11"/>
      </w:numPr>
    </w:pPr>
  </w:style>
  <w:style w:type="paragraph" w:customStyle="1" w:styleId="AlphaList1">
    <w:name w:val="AlphaList 1"/>
    <w:basedOn w:val="Normal"/>
    <w:uiPriority w:val="31"/>
    <w:qFormat/>
    <w:rsid w:val="005945F4"/>
    <w:pPr>
      <w:numPr>
        <w:numId w:val="14"/>
      </w:numPr>
      <w:spacing w:after="160" w:line="260" w:lineRule="atLeast"/>
    </w:pPr>
    <w:rPr>
      <w:szCs w:val="20"/>
    </w:rPr>
  </w:style>
  <w:style w:type="paragraph" w:customStyle="1" w:styleId="AlphaList2">
    <w:name w:val="AlphaList 2"/>
    <w:basedOn w:val="Normal"/>
    <w:uiPriority w:val="31"/>
    <w:qFormat/>
    <w:rsid w:val="005945F4"/>
    <w:pPr>
      <w:numPr>
        <w:ilvl w:val="1"/>
        <w:numId w:val="14"/>
      </w:numPr>
      <w:spacing w:after="160" w:line="260" w:lineRule="atLeast"/>
    </w:pPr>
    <w:rPr>
      <w:szCs w:val="20"/>
    </w:rPr>
  </w:style>
  <w:style w:type="numbering" w:customStyle="1" w:styleId="NumbListAlpha">
    <w:name w:val="NumbListAlpha"/>
    <w:uiPriority w:val="99"/>
    <w:rsid w:val="005945F4"/>
    <w:pPr>
      <w:numPr>
        <w:numId w:val="12"/>
      </w:numPr>
    </w:pPr>
  </w:style>
  <w:style w:type="paragraph" w:customStyle="1" w:styleId="Bullet3">
    <w:name w:val="Bullet 3"/>
    <w:basedOn w:val="Normal"/>
    <w:uiPriority w:val="32"/>
    <w:rsid w:val="005945F4"/>
    <w:pPr>
      <w:numPr>
        <w:ilvl w:val="2"/>
        <w:numId w:val="11"/>
      </w:numPr>
      <w:jc w:val="both"/>
    </w:pPr>
    <w:rPr>
      <w:szCs w:val="20"/>
    </w:rPr>
  </w:style>
  <w:style w:type="numbering" w:customStyle="1" w:styleId="NumHeadingsLst">
    <w:name w:val="NumHeadingsLst"/>
    <w:uiPriority w:val="99"/>
    <w:rsid w:val="005945F4"/>
    <w:pPr>
      <w:numPr>
        <w:numId w:val="13"/>
      </w:numPr>
    </w:pPr>
  </w:style>
  <w:style w:type="paragraph" w:styleId="Quote">
    <w:name w:val="Quote"/>
    <w:basedOn w:val="Normal"/>
    <w:next w:val="Normal"/>
    <w:link w:val="QuoteChar"/>
    <w:uiPriority w:val="39"/>
    <w:unhideWhenUsed/>
    <w:qFormat/>
    <w:rsid w:val="005945F4"/>
    <w:pPr>
      <w:spacing w:before="200"/>
      <w:ind w:left="794" w:right="794"/>
    </w:pPr>
  </w:style>
  <w:style w:type="character" w:customStyle="1" w:styleId="QuoteChar">
    <w:name w:val="Quote Char"/>
    <w:basedOn w:val="DefaultParagraphFont"/>
    <w:link w:val="Quote"/>
    <w:uiPriority w:val="39"/>
    <w:rsid w:val="005945F4"/>
    <w:rPr>
      <w:lang w:val="fr-FR"/>
    </w:rPr>
  </w:style>
  <w:style w:type="paragraph" w:styleId="TOC1">
    <w:name w:val="toc 1"/>
    <w:basedOn w:val="Normal"/>
    <w:next w:val="Normal"/>
    <w:autoRedefine/>
    <w:uiPriority w:val="39"/>
    <w:rsid w:val="005945F4"/>
    <w:pPr>
      <w:spacing w:after="120"/>
    </w:pPr>
    <w:rPr>
      <w:rFonts w:asciiTheme="minorHAnsi" w:hAnsiTheme="minorHAnsi" w:cstheme="minorHAnsi"/>
      <w:b/>
      <w:bCs/>
      <w:caps/>
      <w:sz w:val="20"/>
      <w:szCs w:val="20"/>
    </w:rPr>
  </w:style>
  <w:style w:type="paragraph" w:styleId="TOC2">
    <w:name w:val="toc 2"/>
    <w:basedOn w:val="Normal"/>
    <w:next w:val="Normal"/>
    <w:autoRedefine/>
    <w:uiPriority w:val="39"/>
    <w:rsid w:val="005945F4"/>
    <w:pPr>
      <w:spacing w:before="0" w:after="0"/>
      <w:ind w:left="220"/>
    </w:pPr>
    <w:rPr>
      <w:rFonts w:asciiTheme="minorHAnsi" w:hAnsiTheme="minorHAnsi" w:cstheme="minorHAnsi"/>
      <w:smallCaps/>
      <w:sz w:val="20"/>
      <w:szCs w:val="20"/>
    </w:rPr>
  </w:style>
  <w:style w:type="character" w:styleId="Hyperlink">
    <w:name w:val="Hyperlink"/>
    <w:basedOn w:val="DefaultParagraphFont"/>
    <w:uiPriority w:val="99"/>
    <w:rsid w:val="005945F4"/>
    <w:rPr>
      <w:color w:val="0563C1" w:themeColor="hyperlink"/>
      <w:u w:val="single"/>
      <w:lang w:val="fr-FR"/>
    </w:rPr>
  </w:style>
  <w:style w:type="paragraph" w:styleId="TOC3">
    <w:name w:val="toc 3"/>
    <w:basedOn w:val="Normal"/>
    <w:next w:val="Normal"/>
    <w:autoRedefine/>
    <w:uiPriority w:val="39"/>
    <w:unhideWhenUsed/>
    <w:rsid w:val="005945F4"/>
    <w:pPr>
      <w:spacing w:before="0" w:after="0"/>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5945F4"/>
    <w:pPr>
      <w:spacing w:before="0" w:after="0"/>
      <w:ind w:left="660"/>
    </w:pPr>
    <w:rPr>
      <w:rFonts w:asciiTheme="minorHAnsi" w:hAnsiTheme="minorHAnsi" w:cstheme="minorHAnsi"/>
      <w:sz w:val="18"/>
      <w:szCs w:val="18"/>
    </w:rPr>
  </w:style>
  <w:style w:type="paragraph" w:customStyle="1" w:styleId="Heading1NonNumbNoTOC">
    <w:name w:val="Heading 1 Non Numb No TOC"/>
    <w:basedOn w:val="Normal"/>
    <w:next w:val="Normal"/>
    <w:uiPriority w:val="10"/>
    <w:unhideWhenUsed/>
    <w:qFormat/>
    <w:rsid w:val="005945F4"/>
    <w:pPr>
      <w:keepNext/>
      <w:pageBreakBefore/>
      <w:spacing w:before="260" w:after="1000" w:line="420" w:lineRule="atLeast"/>
    </w:pPr>
    <w:rPr>
      <w:rFonts w:cs="Arial"/>
      <w:sz w:val="36"/>
      <w:szCs w:val="36"/>
    </w:rPr>
  </w:style>
  <w:style w:type="paragraph" w:customStyle="1" w:styleId="CoverPageTitle">
    <w:name w:val="Cover Page Title"/>
    <w:basedOn w:val="Normal"/>
    <w:uiPriority w:val="53"/>
    <w:qFormat/>
    <w:rsid w:val="005945F4"/>
    <w:pPr>
      <w:spacing w:before="200" w:after="200"/>
      <w:contextualSpacing/>
      <w:jc w:val="center"/>
    </w:pPr>
    <w:rPr>
      <w:bCs/>
      <w:color w:val="003F72" w:themeColor="background2"/>
      <w:kern w:val="40"/>
      <w:sz w:val="80"/>
      <w:szCs w:val="80"/>
    </w:rPr>
  </w:style>
  <w:style w:type="paragraph" w:customStyle="1" w:styleId="CoverPageDate">
    <w:name w:val="Cover Page Date"/>
    <w:basedOn w:val="Normal"/>
    <w:uiPriority w:val="53"/>
    <w:qFormat/>
    <w:rsid w:val="005945F4"/>
    <w:pPr>
      <w:jc w:val="center"/>
    </w:pPr>
    <w:rPr>
      <w:b/>
      <w:caps/>
    </w:rPr>
  </w:style>
  <w:style w:type="paragraph" w:styleId="BalloonText">
    <w:name w:val="Balloon Text"/>
    <w:basedOn w:val="Normal"/>
    <w:link w:val="BalloonTextChar"/>
    <w:uiPriority w:val="99"/>
    <w:semiHidden/>
    <w:unhideWhenUsed/>
    <w:rsid w:val="005945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5F4"/>
    <w:rPr>
      <w:rFonts w:ascii="Segoe UI" w:hAnsi="Segoe UI" w:cs="Segoe UI"/>
      <w:sz w:val="18"/>
      <w:szCs w:val="18"/>
      <w:lang w:val="fr-FR"/>
    </w:rPr>
  </w:style>
  <w:style w:type="paragraph" w:styleId="BodyTextIndent">
    <w:name w:val="Body Text Indent"/>
    <w:basedOn w:val="Normal"/>
    <w:link w:val="BodyTextIndentChar"/>
    <w:uiPriority w:val="34"/>
    <w:rsid w:val="005945F4"/>
    <w:pPr>
      <w:ind w:left="397"/>
    </w:pPr>
    <w:rPr>
      <w:noProof/>
    </w:rPr>
  </w:style>
  <w:style w:type="character" w:customStyle="1" w:styleId="BodyTextIndentChar">
    <w:name w:val="Body Text Indent Char"/>
    <w:basedOn w:val="DefaultParagraphFont"/>
    <w:link w:val="BodyTextIndent"/>
    <w:uiPriority w:val="34"/>
    <w:rsid w:val="005945F4"/>
    <w:rPr>
      <w:noProof/>
      <w:lang w:val="fr-FR"/>
    </w:rPr>
  </w:style>
  <w:style w:type="paragraph" w:styleId="BodyTextIndent2">
    <w:name w:val="Body Text Indent 2"/>
    <w:basedOn w:val="BodyTextIndent"/>
    <w:link w:val="BodyTextIndent2Char"/>
    <w:rsid w:val="005945F4"/>
    <w:pPr>
      <w:ind w:left="794"/>
    </w:pPr>
  </w:style>
  <w:style w:type="character" w:customStyle="1" w:styleId="BodyTextIndent2Char">
    <w:name w:val="Body Text Indent 2 Char"/>
    <w:basedOn w:val="DefaultParagraphFont"/>
    <w:link w:val="BodyTextIndent2"/>
    <w:rsid w:val="005945F4"/>
    <w:rPr>
      <w:noProof/>
      <w:lang w:val="fr-FR"/>
    </w:rPr>
  </w:style>
  <w:style w:type="paragraph" w:customStyle="1" w:styleId="HeaderHidden">
    <w:name w:val="HeaderHidden"/>
    <w:basedOn w:val="Header"/>
    <w:uiPriority w:val="5"/>
    <w:qFormat/>
    <w:rsid w:val="005945F4"/>
    <w:rPr>
      <w:color w:val="E6ECF1" w:themeColor="text2"/>
    </w:rPr>
  </w:style>
  <w:style w:type="character" w:customStyle="1" w:styleId="Heading3Char">
    <w:name w:val="Heading 3 Char"/>
    <w:aliases w:val="Section Heading Level 1 Char"/>
    <w:basedOn w:val="DefaultParagraphFont"/>
    <w:link w:val="Heading3"/>
    <w:uiPriority w:val="9"/>
    <w:rsid w:val="005945F4"/>
    <w:rPr>
      <w:rFonts w:eastAsiaTheme="majorEastAsia" w:cs="Arial"/>
      <w:b/>
      <w:szCs w:val="24"/>
      <w:lang w:val="fr-FR"/>
    </w:rPr>
  </w:style>
  <w:style w:type="character" w:customStyle="1" w:styleId="Heading4Char">
    <w:name w:val="Heading 4 Char"/>
    <w:aliases w:val="Section Heading Level 2 Char"/>
    <w:basedOn w:val="DefaultParagraphFont"/>
    <w:link w:val="Heading4"/>
    <w:uiPriority w:val="9"/>
    <w:rsid w:val="005945F4"/>
    <w:rPr>
      <w:rFonts w:eastAsiaTheme="majorEastAsia" w:cs="Arial"/>
      <w:i/>
      <w:iCs/>
      <w:color w:val="6B8EAB" w:themeColor="accent1" w:themeShade="BF"/>
      <w:lang w:val="fr-FR"/>
    </w:rPr>
  </w:style>
  <w:style w:type="character" w:customStyle="1" w:styleId="Heading5Char">
    <w:name w:val="Heading 5 Char"/>
    <w:aliases w:val="Section Heading Level 3 Char"/>
    <w:basedOn w:val="DefaultParagraphFont"/>
    <w:link w:val="Heading5"/>
    <w:uiPriority w:val="9"/>
    <w:rsid w:val="005945F4"/>
    <w:rPr>
      <w:rFonts w:eastAsiaTheme="majorEastAsia" w:cs="Arial"/>
      <w:color w:val="6B8EAB" w:themeColor="accent1" w:themeShade="BF"/>
      <w:lang w:val="fr-FR"/>
    </w:rPr>
  </w:style>
  <w:style w:type="character" w:customStyle="1" w:styleId="Heading6Char">
    <w:name w:val="Heading 6 Char"/>
    <w:aliases w:val="Section Heading  Level 1. Char"/>
    <w:basedOn w:val="DefaultParagraphFont"/>
    <w:link w:val="Heading6"/>
    <w:uiPriority w:val="9"/>
    <w:rsid w:val="005945F4"/>
    <w:rPr>
      <w:rFonts w:eastAsiaTheme="majorEastAsia" w:cs="Arial"/>
      <w:color w:val="435E75" w:themeColor="accent1" w:themeShade="7F"/>
      <w:lang w:val="fr-FR"/>
    </w:rPr>
  </w:style>
  <w:style w:type="character" w:customStyle="1" w:styleId="Heading7Char">
    <w:name w:val="Heading 7 Char"/>
    <w:aliases w:val="Section Heading Level 2. Char"/>
    <w:basedOn w:val="DefaultParagraphFont"/>
    <w:link w:val="Heading7"/>
    <w:uiPriority w:val="9"/>
    <w:rsid w:val="005945F4"/>
    <w:rPr>
      <w:rFonts w:eastAsiaTheme="majorEastAsia" w:cs="Arial"/>
      <w:i/>
      <w:iCs/>
      <w:color w:val="435E75" w:themeColor="accent1" w:themeShade="7F"/>
      <w:lang w:val="fr-FR"/>
    </w:rPr>
  </w:style>
  <w:style w:type="character" w:customStyle="1" w:styleId="Heading8Char">
    <w:name w:val="Heading 8 Char"/>
    <w:aliases w:val="Section Heading Level 3. Char"/>
    <w:basedOn w:val="DefaultParagraphFont"/>
    <w:link w:val="Heading8"/>
    <w:uiPriority w:val="9"/>
    <w:rsid w:val="005945F4"/>
    <w:rPr>
      <w:rFonts w:eastAsiaTheme="majorEastAsia" w:cs="Arial"/>
      <w:color w:val="5D5D5D" w:themeColor="text1" w:themeTint="D8"/>
      <w:sz w:val="21"/>
      <w:szCs w:val="21"/>
      <w:lang w:val="fr-FR"/>
    </w:rPr>
  </w:style>
  <w:style w:type="character" w:customStyle="1" w:styleId="Heading9Char">
    <w:name w:val="Heading 9 Char"/>
    <w:aliases w:val="Section Heading Level 4. Char"/>
    <w:basedOn w:val="DefaultParagraphFont"/>
    <w:link w:val="Heading9"/>
    <w:uiPriority w:val="9"/>
    <w:rsid w:val="005945F4"/>
    <w:rPr>
      <w:rFonts w:eastAsiaTheme="majorEastAsia" w:cs="Arial"/>
      <w:i/>
      <w:iCs/>
      <w:color w:val="5D5D5D" w:themeColor="text1" w:themeTint="D8"/>
      <w:sz w:val="21"/>
      <w:szCs w:val="21"/>
      <w:lang w:val="fr-FR"/>
    </w:rPr>
  </w:style>
  <w:style w:type="numbering" w:styleId="111111">
    <w:name w:val="Outline List 2"/>
    <w:basedOn w:val="NoList"/>
    <w:uiPriority w:val="99"/>
    <w:semiHidden/>
    <w:unhideWhenUsed/>
    <w:rsid w:val="005945F4"/>
    <w:pPr>
      <w:numPr>
        <w:numId w:val="15"/>
      </w:numPr>
    </w:pPr>
  </w:style>
  <w:style w:type="numbering" w:styleId="1ai">
    <w:name w:val="Outline List 1"/>
    <w:basedOn w:val="NoList"/>
    <w:uiPriority w:val="99"/>
    <w:semiHidden/>
    <w:unhideWhenUsed/>
    <w:rsid w:val="005945F4"/>
    <w:pPr>
      <w:numPr>
        <w:numId w:val="16"/>
      </w:numPr>
    </w:pPr>
  </w:style>
  <w:style w:type="numbering" w:styleId="ArticleSection">
    <w:name w:val="Outline List 3"/>
    <w:basedOn w:val="NoList"/>
    <w:uiPriority w:val="99"/>
    <w:semiHidden/>
    <w:unhideWhenUsed/>
    <w:rsid w:val="005945F4"/>
    <w:pPr>
      <w:numPr>
        <w:numId w:val="17"/>
      </w:numPr>
    </w:pPr>
  </w:style>
  <w:style w:type="paragraph" w:styleId="Bibliography">
    <w:name w:val="Bibliography"/>
    <w:basedOn w:val="Normal"/>
    <w:next w:val="Normal"/>
    <w:uiPriority w:val="37"/>
    <w:semiHidden/>
    <w:unhideWhenUsed/>
    <w:rsid w:val="005945F4"/>
  </w:style>
  <w:style w:type="paragraph" w:styleId="BlockText">
    <w:name w:val="Block Text"/>
    <w:basedOn w:val="Normal"/>
    <w:uiPriority w:val="99"/>
    <w:semiHidden/>
    <w:unhideWhenUsed/>
    <w:rsid w:val="005945F4"/>
    <w:pPr>
      <w:pBdr>
        <w:top w:val="single" w:sz="2" w:space="10" w:color="A7BCCD" w:themeColor="accent1" w:frame="1"/>
        <w:left w:val="single" w:sz="2" w:space="10" w:color="A7BCCD" w:themeColor="accent1" w:frame="1"/>
        <w:bottom w:val="single" w:sz="2" w:space="10" w:color="A7BCCD" w:themeColor="accent1" w:frame="1"/>
        <w:right w:val="single" w:sz="2" w:space="10" w:color="A7BCCD" w:themeColor="accent1" w:frame="1"/>
      </w:pBdr>
      <w:ind w:left="1152" w:right="1152"/>
    </w:pPr>
    <w:rPr>
      <w:rFonts w:eastAsiaTheme="minorEastAsia" w:cs="Arial"/>
      <w:i/>
      <w:iCs/>
      <w:color w:val="A7BCCD" w:themeColor="accent1"/>
    </w:rPr>
  </w:style>
  <w:style w:type="paragraph" w:styleId="BodyText">
    <w:name w:val="Body Text"/>
    <w:basedOn w:val="Normal"/>
    <w:link w:val="BodyTextChar"/>
    <w:unhideWhenUsed/>
    <w:rsid w:val="005945F4"/>
  </w:style>
  <w:style w:type="character" w:customStyle="1" w:styleId="BodyTextChar">
    <w:name w:val="Body Text Char"/>
    <w:basedOn w:val="DefaultParagraphFont"/>
    <w:link w:val="BodyText"/>
    <w:rsid w:val="005945F4"/>
    <w:rPr>
      <w:lang w:val="fr-FR"/>
    </w:rPr>
  </w:style>
  <w:style w:type="paragraph" w:styleId="BodyText2">
    <w:name w:val="Body Text 2"/>
    <w:basedOn w:val="Normal"/>
    <w:link w:val="BodyText2Char"/>
    <w:uiPriority w:val="99"/>
    <w:semiHidden/>
    <w:unhideWhenUsed/>
    <w:rsid w:val="005945F4"/>
    <w:pPr>
      <w:spacing w:line="480" w:lineRule="auto"/>
    </w:pPr>
  </w:style>
  <w:style w:type="character" w:customStyle="1" w:styleId="BodyText2Char">
    <w:name w:val="Body Text 2 Char"/>
    <w:basedOn w:val="DefaultParagraphFont"/>
    <w:link w:val="BodyText2"/>
    <w:uiPriority w:val="99"/>
    <w:semiHidden/>
    <w:rsid w:val="005945F4"/>
    <w:rPr>
      <w:lang w:val="fr-FR"/>
    </w:rPr>
  </w:style>
  <w:style w:type="paragraph" w:styleId="BodyText3">
    <w:name w:val="Body Text 3"/>
    <w:basedOn w:val="Normal"/>
    <w:link w:val="BodyText3Char"/>
    <w:uiPriority w:val="99"/>
    <w:semiHidden/>
    <w:unhideWhenUsed/>
    <w:rsid w:val="005945F4"/>
    <w:rPr>
      <w:sz w:val="16"/>
      <w:szCs w:val="16"/>
    </w:rPr>
  </w:style>
  <w:style w:type="character" w:customStyle="1" w:styleId="BodyText3Char">
    <w:name w:val="Body Text 3 Char"/>
    <w:basedOn w:val="DefaultParagraphFont"/>
    <w:link w:val="BodyText3"/>
    <w:uiPriority w:val="99"/>
    <w:semiHidden/>
    <w:rsid w:val="005945F4"/>
    <w:rPr>
      <w:sz w:val="16"/>
      <w:szCs w:val="16"/>
      <w:lang w:val="fr-FR"/>
    </w:rPr>
  </w:style>
  <w:style w:type="paragraph" w:styleId="BodyTextFirstIndent">
    <w:name w:val="Body Text First Indent"/>
    <w:basedOn w:val="BodyText"/>
    <w:link w:val="BodyTextFirstIndentChar"/>
    <w:uiPriority w:val="99"/>
    <w:semiHidden/>
    <w:unhideWhenUsed/>
    <w:rsid w:val="005945F4"/>
    <w:pPr>
      <w:ind w:firstLine="360"/>
    </w:pPr>
  </w:style>
  <w:style w:type="character" w:customStyle="1" w:styleId="BodyTextFirstIndentChar">
    <w:name w:val="Body Text First Indent Char"/>
    <w:basedOn w:val="BodyTextChar"/>
    <w:link w:val="BodyTextFirstIndent"/>
    <w:uiPriority w:val="99"/>
    <w:semiHidden/>
    <w:rsid w:val="005945F4"/>
    <w:rPr>
      <w:lang w:val="fr-FR"/>
    </w:rPr>
  </w:style>
  <w:style w:type="paragraph" w:styleId="BodyTextFirstIndent2">
    <w:name w:val="Body Text First Indent 2"/>
    <w:basedOn w:val="BodyTextIndent"/>
    <w:link w:val="BodyTextFirstIndent2Char"/>
    <w:uiPriority w:val="99"/>
    <w:semiHidden/>
    <w:unhideWhenUsed/>
    <w:rsid w:val="005945F4"/>
    <w:pPr>
      <w:ind w:left="360" w:firstLine="360"/>
    </w:pPr>
  </w:style>
  <w:style w:type="character" w:customStyle="1" w:styleId="BodyTextFirstIndent2Char">
    <w:name w:val="Body Text First Indent 2 Char"/>
    <w:basedOn w:val="BodyTextIndentChar"/>
    <w:link w:val="BodyTextFirstIndent2"/>
    <w:uiPriority w:val="99"/>
    <w:semiHidden/>
    <w:rsid w:val="005945F4"/>
    <w:rPr>
      <w:noProof/>
      <w:lang w:val="fr-FR"/>
    </w:rPr>
  </w:style>
  <w:style w:type="paragraph" w:styleId="BodyTextIndent3">
    <w:name w:val="Body Text Indent 3"/>
    <w:basedOn w:val="Normal"/>
    <w:link w:val="BodyTextIndent3Char"/>
    <w:unhideWhenUsed/>
    <w:rsid w:val="005945F4"/>
    <w:pPr>
      <w:ind w:left="283"/>
    </w:pPr>
    <w:rPr>
      <w:sz w:val="16"/>
      <w:szCs w:val="16"/>
    </w:rPr>
  </w:style>
  <w:style w:type="character" w:customStyle="1" w:styleId="BodyTextIndent3Char">
    <w:name w:val="Body Text Indent 3 Char"/>
    <w:basedOn w:val="DefaultParagraphFont"/>
    <w:link w:val="BodyTextIndent3"/>
    <w:rsid w:val="005945F4"/>
    <w:rPr>
      <w:sz w:val="16"/>
      <w:szCs w:val="16"/>
      <w:lang w:val="fr-FR"/>
    </w:rPr>
  </w:style>
  <w:style w:type="character" w:styleId="BookTitle">
    <w:name w:val="Book Title"/>
    <w:basedOn w:val="DefaultParagraphFont"/>
    <w:uiPriority w:val="33"/>
    <w:qFormat/>
    <w:rsid w:val="005945F4"/>
    <w:rPr>
      <w:b/>
      <w:bCs/>
      <w:i/>
      <w:iCs/>
      <w:spacing w:val="5"/>
      <w:lang w:val="fr-FR"/>
    </w:rPr>
  </w:style>
  <w:style w:type="paragraph" w:styleId="Caption">
    <w:name w:val="caption"/>
    <w:basedOn w:val="Normal"/>
    <w:next w:val="Normal"/>
    <w:uiPriority w:val="35"/>
    <w:semiHidden/>
    <w:unhideWhenUsed/>
    <w:qFormat/>
    <w:rsid w:val="005945F4"/>
    <w:pPr>
      <w:spacing w:after="200" w:line="240" w:lineRule="auto"/>
    </w:pPr>
    <w:rPr>
      <w:i/>
      <w:iCs/>
      <w:color w:val="E6ECF1" w:themeColor="text2"/>
      <w:sz w:val="18"/>
      <w:szCs w:val="18"/>
    </w:rPr>
  </w:style>
  <w:style w:type="paragraph" w:styleId="Closing">
    <w:name w:val="Closing"/>
    <w:basedOn w:val="Normal"/>
    <w:link w:val="ClosingChar"/>
    <w:uiPriority w:val="99"/>
    <w:semiHidden/>
    <w:unhideWhenUsed/>
    <w:rsid w:val="005945F4"/>
    <w:pPr>
      <w:spacing w:after="0" w:line="240" w:lineRule="auto"/>
      <w:ind w:left="4252"/>
    </w:pPr>
  </w:style>
  <w:style w:type="character" w:customStyle="1" w:styleId="ClosingChar">
    <w:name w:val="Closing Char"/>
    <w:basedOn w:val="DefaultParagraphFont"/>
    <w:link w:val="Closing"/>
    <w:uiPriority w:val="99"/>
    <w:semiHidden/>
    <w:rsid w:val="005945F4"/>
    <w:rPr>
      <w:lang w:val="fr-FR"/>
    </w:rPr>
  </w:style>
  <w:style w:type="table" w:styleId="ColorfulGrid">
    <w:name w:val="Colorful Grid"/>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8D8D8" w:themeFill="text1" w:themeFillTint="33"/>
    </w:tcPr>
    <w:tblStylePr w:type="firstRow">
      <w:rPr>
        <w:b/>
        <w:bCs/>
      </w:rPr>
      <w:tblPr/>
      <w:tcPr>
        <w:shd w:val="clear" w:color="auto" w:fill="B2B2B2" w:themeFill="text1" w:themeFillTint="66"/>
      </w:tcPr>
    </w:tblStylePr>
    <w:tblStylePr w:type="lastRow">
      <w:rPr>
        <w:b/>
        <w:bCs/>
        <w:color w:val="404040" w:themeColor="text1"/>
      </w:rPr>
      <w:tblPr/>
      <w:tcPr>
        <w:shd w:val="clear" w:color="auto" w:fill="B2B2B2" w:themeFill="text1" w:themeFillTint="66"/>
      </w:tcPr>
    </w:tblStylePr>
    <w:tblStylePr w:type="firstCol">
      <w:rPr>
        <w:color w:val="FFFFFF" w:themeColor="background1"/>
      </w:rPr>
      <w:tblPr/>
      <w:tcPr>
        <w:shd w:val="clear" w:color="auto" w:fill="2F2F2F" w:themeFill="text1" w:themeFillShade="BF"/>
      </w:tcPr>
    </w:tblStylePr>
    <w:tblStylePr w:type="lastCol">
      <w:rPr>
        <w:color w:val="FFFFFF" w:themeColor="background1"/>
      </w:rPr>
      <w:tblPr/>
      <w:tcPr>
        <w:shd w:val="clear" w:color="auto" w:fill="2F2F2F" w:themeFill="text1" w:themeFillShade="BF"/>
      </w:tc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ColorfulGrid-Accent1">
    <w:name w:val="Colorful Grid Accent 1"/>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DF1F5" w:themeFill="accent1" w:themeFillTint="33"/>
    </w:tcPr>
    <w:tblStylePr w:type="firstRow">
      <w:rPr>
        <w:b/>
        <w:bCs/>
      </w:rPr>
      <w:tblPr/>
      <w:tcPr>
        <w:shd w:val="clear" w:color="auto" w:fill="DBE4EB" w:themeFill="accent1" w:themeFillTint="66"/>
      </w:tcPr>
    </w:tblStylePr>
    <w:tblStylePr w:type="lastRow">
      <w:rPr>
        <w:b/>
        <w:bCs/>
        <w:color w:val="404040" w:themeColor="text1"/>
      </w:rPr>
      <w:tblPr/>
      <w:tcPr>
        <w:shd w:val="clear" w:color="auto" w:fill="DBE4EB" w:themeFill="accent1" w:themeFillTint="66"/>
      </w:tcPr>
    </w:tblStylePr>
    <w:tblStylePr w:type="firstCol">
      <w:rPr>
        <w:color w:val="FFFFFF" w:themeColor="background1"/>
      </w:rPr>
      <w:tblPr/>
      <w:tcPr>
        <w:shd w:val="clear" w:color="auto" w:fill="6B8EAB" w:themeFill="accent1" w:themeFillShade="BF"/>
      </w:tcPr>
    </w:tblStylePr>
    <w:tblStylePr w:type="lastCol">
      <w:rPr>
        <w:color w:val="FFFFFF" w:themeColor="background1"/>
      </w:rPr>
      <w:tblPr/>
      <w:tcPr>
        <w:shd w:val="clear" w:color="auto" w:fill="6B8EAB" w:themeFill="accent1" w:themeFillShade="BF"/>
      </w:tc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ColorfulGrid-Accent2">
    <w:name w:val="Colorful Grid Accent 2"/>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E7ED" w:themeFill="accent2" w:themeFillTint="33"/>
    </w:tcPr>
    <w:tblStylePr w:type="firstRow">
      <w:rPr>
        <w:b/>
        <w:bCs/>
      </w:rPr>
      <w:tblPr/>
      <w:tcPr>
        <w:shd w:val="clear" w:color="auto" w:fill="C2D0DC" w:themeFill="accent2" w:themeFillTint="66"/>
      </w:tcPr>
    </w:tblStylePr>
    <w:tblStylePr w:type="lastRow">
      <w:rPr>
        <w:b/>
        <w:bCs/>
        <w:color w:val="404040" w:themeColor="text1"/>
      </w:rPr>
      <w:tblPr/>
      <w:tcPr>
        <w:shd w:val="clear" w:color="auto" w:fill="C2D0DC" w:themeFill="accent2" w:themeFillTint="66"/>
      </w:tcPr>
    </w:tblStylePr>
    <w:tblStylePr w:type="firstCol">
      <w:rPr>
        <w:color w:val="FFFFFF" w:themeColor="background1"/>
      </w:rPr>
      <w:tblPr/>
      <w:tcPr>
        <w:shd w:val="clear" w:color="auto" w:fill="4A6982" w:themeFill="accent2" w:themeFillShade="BF"/>
      </w:tcPr>
    </w:tblStylePr>
    <w:tblStylePr w:type="lastCol">
      <w:rPr>
        <w:color w:val="FFFFFF" w:themeColor="background1"/>
      </w:rPr>
      <w:tblPr/>
      <w:tcPr>
        <w:shd w:val="clear" w:color="auto" w:fill="4A6982" w:themeFill="accent2" w:themeFillShade="BF"/>
      </w:tc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ColorfulGrid-Accent3">
    <w:name w:val="Colorful Grid Accent 3"/>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1E0ED" w:themeFill="accent3" w:themeFillTint="33"/>
    </w:tcPr>
    <w:tblStylePr w:type="firstRow">
      <w:rPr>
        <w:b/>
        <w:bCs/>
      </w:rPr>
      <w:tblPr/>
      <w:tcPr>
        <w:shd w:val="clear" w:color="auto" w:fill="A3C2DC" w:themeFill="accent3" w:themeFillTint="66"/>
      </w:tcPr>
    </w:tblStylePr>
    <w:tblStylePr w:type="lastRow">
      <w:rPr>
        <w:b/>
        <w:bCs/>
        <w:color w:val="404040" w:themeColor="text1"/>
      </w:rPr>
      <w:tblPr/>
      <w:tcPr>
        <w:shd w:val="clear" w:color="auto" w:fill="A3C2DC" w:themeFill="accent3" w:themeFillTint="66"/>
      </w:tcPr>
    </w:tblStylePr>
    <w:tblStylePr w:type="firstCol">
      <w:rPr>
        <w:color w:val="FFFFFF" w:themeColor="background1"/>
      </w:rPr>
      <w:tblPr/>
      <w:tcPr>
        <w:shd w:val="clear" w:color="auto" w:fill="284C69" w:themeFill="accent3" w:themeFillShade="BF"/>
      </w:tcPr>
    </w:tblStylePr>
    <w:tblStylePr w:type="lastCol">
      <w:rPr>
        <w:color w:val="FFFFFF" w:themeColor="background1"/>
      </w:rPr>
      <w:tblPr/>
      <w:tcPr>
        <w:shd w:val="clear" w:color="auto" w:fill="284C69" w:themeFill="accent3" w:themeFillShade="BF"/>
      </w:tc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ColorfulGrid-Accent4">
    <w:name w:val="Colorful Grid Accent 4"/>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F5D0" w:themeFill="accent4" w:themeFillTint="33"/>
    </w:tcPr>
    <w:tblStylePr w:type="firstRow">
      <w:rPr>
        <w:b/>
        <w:bCs/>
      </w:rPr>
      <w:tblPr/>
      <w:tcPr>
        <w:shd w:val="clear" w:color="auto" w:fill="C1EBA2" w:themeFill="accent4" w:themeFillTint="66"/>
      </w:tcPr>
    </w:tblStylePr>
    <w:tblStylePr w:type="lastRow">
      <w:rPr>
        <w:b/>
        <w:bCs/>
        <w:color w:val="404040" w:themeColor="text1"/>
      </w:rPr>
      <w:tblPr/>
      <w:tcPr>
        <w:shd w:val="clear" w:color="auto" w:fill="C1EBA2" w:themeFill="accent4" w:themeFillTint="66"/>
      </w:tcPr>
    </w:tblStylePr>
    <w:tblStylePr w:type="firstCol">
      <w:rPr>
        <w:color w:val="FFFFFF" w:themeColor="background1"/>
      </w:rPr>
      <w:tblPr/>
      <w:tcPr>
        <w:shd w:val="clear" w:color="auto" w:fill="4E8E1E" w:themeFill="accent4" w:themeFillShade="BF"/>
      </w:tcPr>
    </w:tblStylePr>
    <w:tblStylePr w:type="lastCol">
      <w:rPr>
        <w:color w:val="FFFFFF" w:themeColor="background1"/>
      </w:rPr>
      <w:tblPr/>
      <w:tcPr>
        <w:shd w:val="clear" w:color="auto" w:fill="4E8E1E" w:themeFill="accent4" w:themeFillShade="BF"/>
      </w:tc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ColorfulGrid-Accent5">
    <w:name w:val="Colorful Grid Accent 5"/>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AEAE1" w:themeFill="accent5" w:themeFillTint="33"/>
    </w:tcPr>
    <w:tblStylePr w:type="firstRow">
      <w:rPr>
        <w:b/>
        <w:bCs/>
      </w:rPr>
      <w:tblPr/>
      <w:tcPr>
        <w:shd w:val="clear" w:color="auto" w:fill="D6D6C4" w:themeFill="accent5" w:themeFillTint="66"/>
      </w:tcPr>
    </w:tblStylePr>
    <w:tblStylePr w:type="lastRow">
      <w:rPr>
        <w:b/>
        <w:bCs/>
        <w:color w:val="404040" w:themeColor="text1"/>
      </w:rPr>
      <w:tblPr/>
      <w:tcPr>
        <w:shd w:val="clear" w:color="auto" w:fill="D6D6C4" w:themeFill="accent5" w:themeFillTint="66"/>
      </w:tcPr>
    </w:tblStylePr>
    <w:tblStylePr w:type="firstCol">
      <w:rPr>
        <w:color w:val="FFFFFF" w:themeColor="background1"/>
      </w:rPr>
      <w:tblPr/>
      <w:tcPr>
        <w:shd w:val="clear" w:color="auto" w:fill="747351" w:themeFill="accent5" w:themeFillShade="BF"/>
      </w:tcPr>
    </w:tblStylePr>
    <w:tblStylePr w:type="lastCol">
      <w:rPr>
        <w:color w:val="FFFFFF" w:themeColor="background1"/>
      </w:rPr>
      <w:tblPr/>
      <w:tcPr>
        <w:shd w:val="clear" w:color="auto" w:fill="747351" w:themeFill="accent5" w:themeFillShade="BF"/>
      </w:tc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ColorfulGrid-Accent6">
    <w:name w:val="Colorful Grid Accent 6"/>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AF3C7" w:themeFill="accent6" w:themeFillTint="33"/>
    </w:tcPr>
    <w:tblStylePr w:type="firstRow">
      <w:rPr>
        <w:b/>
        <w:bCs/>
      </w:rPr>
      <w:tblPr/>
      <w:tcPr>
        <w:shd w:val="clear" w:color="auto" w:fill="F6E790" w:themeFill="accent6" w:themeFillTint="66"/>
      </w:tcPr>
    </w:tblStylePr>
    <w:tblStylePr w:type="lastRow">
      <w:rPr>
        <w:b/>
        <w:bCs/>
        <w:color w:val="404040" w:themeColor="text1"/>
      </w:rPr>
      <w:tblPr/>
      <w:tcPr>
        <w:shd w:val="clear" w:color="auto" w:fill="F6E790" w:themeFill="accent6" w:themeFillTint="66"/>
      </w:tcPr>
    </w:tblStylePr>
    <w:tblStylePr w:type="firstCol">
      <w:rPr>
        <w:color w:val="FFFFFF" w:themeColor="background1"/>
      </w:rPr>
      <w:tblPr/>
      <w:tcPr>
        <w:shd w:val="clear" w:color="auto" w:fill="94800B" w:themeFill="accent6" w:themeFillShade="BF"/>
      </w:tcPr>
    </w:tblStylePr>
    <w:tblStylePr w:type="lastCol">
      <w:rPr>
        <w:color w:val="FFFFFF" w:themeColor="background1"/>
      </w:rPr>
      <w:tblPr/>
      <w:tcPr>
        <w:shd w:val="clear" w:color="auto" w:fill="94800B" w:themeFill="accent6" w:themeFillShade="BF"/>
      </w:tc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ColorfulList">
    <w:name w:val="Colorful List"/>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text1" w:themeFillTint="3F"/>
      </w:tcPr>
    </w:tblStylePr>
    <w:tblStylePr w:type="band1Horz">
      <w:tblPr/>
      <w:tcPr>
        <w:shd w:val="clear" w:color="auto" w:fill="D8D8D8" w:themeFill="text1" w:themeFillTint="33"/>
      </w:tcPr>
    </w:tblStylePr>
  </w:style>
  <w:style w:type="table" w:styleId="ColorfulList-Accent1">
    <w:name w:val="Colorful List Accent 1"/>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6F8FA" w:themeFill="accen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EF2" w:themeFill="accent1" w:themeFillTint="3F"/>
      </w:tcPr>
    </w:tblStylePr>
    <w:tblStylePr w:type="band1Horz">
      <w:tblPr/>
      <w:tcPr>
        <w:shd w:val="clear" w:color="auto" w:fill="EDF1F5" w:themeFill="accent1" w:themeFillTint="33"/>
      </w:tcPr>
    </w:tblStylePr>
  </w:style>
  <w:style w:type="table" w:styleId="ColorfulList-Accent2">
    <w:name w:val="Colorful List Accent 2"/>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0F3F6" w:themeFill="accent2"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2E9" w:themeFill="accent2" w:themeFillTint="3F"/>
      </w:tcPr>
    </w:tblStylePr>
    <w:tblStylePr w:type="band1Horz">
      <w:tblPr/>
      <w:tcPr>
        <w:shd w:val="clear" w:color="auto" w:fill="E0E7ED" w:themeFill="accent2" w:themeFillTint="33"/>
      </w:tcPr>
    </w:tblStylePr>
  </w:style>
  <w:style w:type="table" w:styleId="ColorfulList-Accent3">
    <w:name w:val="Colorful List Accent 3"/>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8F0F6" w:themeFill="accent3" w:themeFillTint="19"/>
    </w:tcPr>
    <w:tblStylePr w:type="firstRow">
      <w:rPr>
        <w:b/>
        <w:bCs/>
        <w:color w:val="FFFFFF" w:themeColor="background1"/>
      </w:rPr>
      <w:tblPr/>
      <w:tcPr>
        <w:tcBorders>
          <w:bottom w:val="single" w:sz="12" w:space="0" w:color="FFFFFF" w:themeColor="background1"/>
        </w:tcBorders>
        <w:shd w:val="clear" w:color="auto" w:fill="539720" w:themeFill="accent4" w:themeFillShade="CC"/>
      </w:tcPr>
    </w:tblStylePr>
    <w:tblStylePr w:type="lastRow">
      <w:rPr>
        <w:b/>
        <w:bCs/>
        <w:color w:val="539720" w:themeColor="accent4"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9E9" w:themeFill="accent3" w:themeFillTint="3F"/>
      </w:tcPr>
    </w:tblStylePr>
    <w:tblStylePr w:type="band1Horz">
      <w:tblPr/>
      <w:tcPr>
        <w:shd w:val="clear" w:color="auto" w:fill="D1E0ED" w:themeFill="accent3" w:themeFillTint="33"/>
      </w:tcPr>
    </w:tblStylePr>
  </w:style>
  <w:style w:type="table" w:styleId="ColorfulList-Accent4">
    <w:name w:val="Colorful List Accent 4"/>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FFAE8" w:themeFill="accent4" w:themeFillTint="19"/>
    </w:tcPr>
    <w:tblStylePr w:type="firstRow">
      <w:rPr>
        <w:b/>
        <w:bCs/>
        <w:color w:val="FFFFFF" w:themeColor="background1"/>
      </w:rPr>
      <w:tblPr/>
      <w:tcPr>
        <w:tcBorders>
          <w:bottom w:val="single" w:sz="12" w:space="0" w:color="FFFFFF" w:themeColor="background1"/>
        </w:tcBorders>
        <w:shd w:val="clear" w:color="auto" w:fill="2B5170" w:themeFill="accent3" w:themeFillShade="CC"/>
      </w:tcPr>
    </w:tblStylePr>
    <w:tblStylePr w:type="lastRow">
      <w:rPr>
        <w:b/>
        <w:bCs/>
        <w:color w:val="2B5170" w:themeColor="accent3"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3C5" w:themeFill="accent4" w:themeFillTint="3F"/>
      </w:tcPr>
    </w:tblStylePr>
    <w:tblStylePr w:type="band1Horz">
      <w:tblPr/>
      <w:tcPr>
        <w:shd w:val="clear" w:color="auto" w:fill="E0F5D0" w:themeFill="accent4" w:themeFillTint="33"/>
      </w:tcPr>
    </w:tblStylePr>
  </w:style>
  <w:style w:type="table" w:styleId="ColorfulList-Accent5">
    <w:name w:val="Colorful List Accent 5"/>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5F5F0" w:themeFill="accent5" w:themeFillTint="19"/>
    </w:tcPr>
    <w:tblStylePr w:type="firstRow">
      <w:rPr>
        <w:b/>
        <w:bCs/>
        <w:color w:val="FFFFFF" w:themeColor="background1"/>
      </w:rPr>
      <w:tblPr/>
      <w:tcPr>
        <w:tcBorders>
          <w:bottom w:val="single" w:sz="12" w:space="0" w:color="FFFFFF" w:themeColor="background1"/>
        </w:tcBorders>
        <w:shd w:val="clear" w:color="auto" w:fill="9E880C" w:themeFill="accent6" w:themeFillShade="CC"/>
      </w:tcPr>
    </w:tblStylePr>
    <w:tblStylePr w:type="lastRow">
      <w:rPr>
        <w:b/>
        <w:bCs/>
        <w:color w:val="9E880C" w:themeColor="accent6"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5DB" w:themeFill="accent5" w:themeFillTint="3F"/>
      </w:tcPr>
    </w:tblStylePr>
    <w:tblStylePr w:type="band1Horz">
      <w:tblPr/>
      <w:tcPr>
        <w:shd w:val="clear" w:color="auto" w:fill="EAEAE1" w:themeFill="accent5" w:themeFillTint="33"/>
      </w:tcPr>
    </w:tblStylePr>
  </w:style>
  <w:style w:type="table" w:styleId="ColorfulList-Accent6">
    <w:name w:val="Colorful List Accent 6"/>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DF9E3" w:themeFill="accent6" w:themeFillTint="19"/>
    </w:tcPr>
    <w:tblStylePr w:type="firstRow">
      <w:rPr>
        <w:b/>
        <w:bCs/>
        <w:color w:val="FFFFFF" w:themeColor="background1"/>
      </w:rPr>
      <w:tblPr/>
      <w:tcPr>
        <w:tcBorders>
          <w:bottom w:val="single" w:sz="12" w:space="0" w:color="FFFFFF" w:themeColor="background1"/>
        </w:tcBorders>
        <w:shd w:val="clear" w:color="auto" w:fill="7C7B56" w:themeFill="accent5" w:themeFillShade="CC"/>
      </w:tcPr>
    </w:tblStylePr>
    <w:tblStylePr w:type="lastRow">
      <w:rPr>
        <w:b/>
        <w:bCs/>
        <w:color w:val="7C7B56" w:themeColor="accent5"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0BA" w:themeFill="accent6" w:themeFillTint="3F"/>
      </w:tcPr>
    </w:tblStylePr>
    <w:tblStylePr w:type="band1Horz">
      <w:tblPr/>
      <w:tcPr>
        <w:shd w:val="clear" w:color="auto" w:fill="FAF3C7" w:themeFill="accent6" w:themeFillTint="33"/>
      </w:tcPr>
    </w:tblStylePr>
  </w:style>
  <w:style w:type="table" w:styleId="ColorfulShading">
    <w:name w:val="Colorful Shading"/>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404040" w:themeColor="text1"/>
        <w:bottom w:val="single" w:sz="4" w:space="0" w:color="404040" w:themeColor="text1"/>
        <w:right w:val="single" w:sz="4" w:space="0" w:color="404040"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6" w:themeFill="text1" w:themeFillShade="99"/>
      </w:tcPr>
    </w:tblStylePr>
    <w:tblStylePr w:type="firstCol">
      <w:rPr>
        <w:color w:val="FFFFFF" w:themeColor="background1"/>
      </w:rPr>
      <w:tblPr/>
      <w:tcPr>
        <w:tcBorders>
          <w:top w:val="nil"/>
          <w:left w:val="nil"/>
          <w:bottom w:val="nil"/>
          <w:right w:val="nil"/>
          <w:insideH w:val="single" w:sz="4" w:space="0" w:color="262626" w:themeColor="text1" w:themeShade="99"/>
          <w:insideV w:val="nil"/>
        </w:tcBorders>
        <w:shd w:val="clear" w:color="auto" w:fill="26262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F2F2F" w:themeFill="text1" w:themeFillShade="BF"/>
      </w:tcPr>
    </w:tblStylePr>
    <w:tblStylePr w:type="band1Vert">
      <w:tblPr/>
      <w:tcPr>
        <w:shd w:val="clear" w:color="auto" w:fill="B2B2B2" w:themeFill="text1" w:themeFillTint="66"/>
      </w:tcPr>
    </w:tblStylePr>
    <w:tblStylePr w:type="band1Horz">
      <w:tblPr/>
      <w:tcPr>
        <w:shd w:val="clear" w:color="auto" w:fill="9F9F9F" w:themeFill="text1" w:themeFillTint="7F"/>
      </w:tcPr>
    </w:tblStylePr>
    <w:tblStylePr w:type="neCell">
      <w:rPr>
        <w:color w:val="404040" w:themeColor="text1"/>
      </w:rPr>
    </w:tblStylePr>
    <w:tblStylePr w:type="nwCell">
      <w:rPr>
        <w:color w:val="404040" w:themeColor="text1"/>
      </w:rPr>
    </w:tblStylePr>
  </w:style>
  <w:style w:type="table" w:styleId="ColorfulShading-Accent1">
    <w:name w:val="Colorful Shading Accent 1"/>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A7BCCD" w:themeColor="accent1"/>
        <w:bottom w:val="single" w:sz="4" w:space="0" w:color="A7BCCD" w:themeColor="accent1"/>
        <w:right w:val="single" w:sz="4" w:space="0" w:color="A7BCCD" w:themeColor="accent1"/>
        <w:insideH w:val="single" w:sz="4" w:space="0" w:color="FFFFFF" w:themeColor="background1"/>
        <w:insideV w:val="single" w:sz="4" w:space="0" w:color="FFFFFF" w:themeColor="background1"/>
      </w:tblBorders>
    </w:tblPr>
    <w:tcPr>
      <w:shd w:val="clear" w:color="auto" w:fill="F6F8FA" w:themeFill="accen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728E" w:themeFill="accent1" w:themeFillShade="99"/>
      </w:tcPr>
    </w:tblStylePr>
    <w:tblStylePr w:type="firstCol">
      <w:rPr>
        <w:color w:val="FFFFFF" w:themeColor="background1"/>
      </w:rPr>
      <w:tblPr/>
      <w:tcPr>
        <w:tcBorders>
          <w:top w:val="nil"/>
          <w:left w:val="nil"/>
          <w:bottom w:val="nil"/>
          <w:right w:val="nil"/>
          <w:insideH w:val="single" w:sz="4" w:space="0" w:color="50728E" w:themeColor="accent1" w:themeShade="99"/>
          <w:insideV w:val="nil"/>
        </w:tcBorders>
        <w:shd w:val="clear" w:color="auto" w:fill="50728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0728E" w:themeFill="accent1" w:themeFillShade="99"/>
      </w:tcPr>
    </w:tblStylePr>
    <w:tblStylePr w:type="band1Vert">
      <w:tblPr/>
      <w:tcPr>
        <w:shd w:val="clear" w:color="auto" w:fill="DBE4EB" w:themeFill="accent1" w:themeFillTint="66"/>
      </w:tcPr>
    </w:tblStylePr>
    <w:tblStylePr w:type="band1Horz">
      <w:tblPr/>
      <w:tcPr>
        <w:shd w:val="clear" w:color="auto" w:fill="D3DDE6" w:themeFill="accent1" w:themeFillTint="7F"/>
      </w:tcPr>
    </w:tblStylePr>
    <w:tblStylePr w:type="neCell">
      <w:rPr>
        <w:color w:val="404040" w:themeColor="text1"/>
      </w:rPr>
    </w:tblStylePr>
    <w:tblStylePr w:type="nwCell">
      <w:rPr>
        <w:color w:val="404040" w:themeColor="text1"/>
      </w:rPr>
    </w:tblStylePr>
  </w:style>
  <w:style w:type="table" w:styleId="ColorfulShading-Accent2">
    <w:name w:val="Colorful Shading Accent 2"/>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688CA9" w:themeColor="accent2"/>
        <w:bottom w:val="single" w:sz="4" w:space="0" w:color="688CA9" w:themeColor="accent2"/>
        <w:right w:val="single" w:sz="4" w:space="0" w:color="688CA9" w:themeColor="accent2"/>
        <w:insideH w:val="single" w:sz="4" w:space="0" w:color="FFFFFF" w:themeColor="background1"/>
        <w:insideV w:val="single" w:sz="4" w:space="0" w:color="FFFFFF" w:themeColor="background1"/>
      </w:tblBorders>
    </w:tblPr>
    <w:tcPr>
      <w:shd w:val="clear" w:color="auto" w:fill="F0F3F6" w:themeFill="accent2"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5468" w:themeFill="accent2" w:themeFillShade="99"/>
      </w:tcPr>
    </w:tblStylePr>
    <w:tblStylePr w:type="firstCol">
      <w:rPr>
        <w:color w:val="FFFFFF" w:themeColor="background1"/>
      </w:rPr>
      <w:tblPr/>
      <w:tcPr>
        <w:tcBorders>
          <w:top w:val="nil"/>
          <w:left w:val="nil"/>
          <w:bottom w:val="nil"/>
          <w:right w:val="nil"/>
          <w:insideH w:val="single" w:sz="4" w:space="0" w:color="3B5468" w:themeColor="accent2" w:themeShade="99"/>
          <w:insideV w:val="nil"/>
        </w:tcBorders>
        <w:shd w:val="clear" w:color="auto" w:fill="3B546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B5468" w:themeFill="accent2" w:themeFillShade="99"/>
      </w:tcPr>
    </w:tblStylePr>
    <w:tblStylePr w:type="band1Vert">
      <w:tblPr/>
      <w:tcPr>
        <w:shd w:val="clear" w:color="auto" w:fill="C2D0DC" w:themeFill="accent2" w:themeFillTint="66"/>
      </w:tcPr>
    </w:tblStylePr>
    <w:tblStylePr w:type="band1Horz">
      <w:tblPr/>
      <w:tcPr>
        <w:shd w:val="clear" w:color="auto" w:fill="B3C5D4" w:themeFill="accent2" w:themeFillTint="7F"/>
      </w:tcPr>
    </w:tblStylePr>
    <w:tblStylePr w:type="neCell">
      <w:rPr>
        <w:color w:val="404040" w:themeColor="text1"/>
      </w:rPr>
    </w:tblStylePr>
    <w:tblStylePr w:type="nwCell">
      <w:rPr>
        <w:color w:val="404040" w:themeColor="text1"/>
      </w:rPr>
    </w:tblStylePr>
  </w:style>
  <w:style w:type="table" w:styleId="ColorfulShading-Accent3">
    <w:name w:val="Colorful Shading Accent 3"/>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9BE28" w:themeColor="accent4"/>
        <w:left w:val="single" w:sz="4" w:space="0" w:color="36668D" w:themeColor="accent3"/>
        <w:bottom w:val="single" w:sz="4" w:space="0" w:color="36668D" w:themeColor="accent3"/>
        <w:right w:val="single" w:sz="4" w:space="0" w:color="36668D" w:themeColor="accent3"/>
        <w:insideH w:val="single" w:sz="4" w:space="0" w:color="FFFFFF" w:themeColor="background1"/>
        <w:insideV w:val="single" w:sz="4" w:space="0" w:color="FFFFFF" w:themeColor="background1"/>
      </w:tblBorders>
    </w:tblPr>
    <w:tcPr>
      <w:shd w:val="clear" w:color="auto" w:fill="E8F0F6" w:themeFill="accent3" w:themeFillTint="19"/>
    </w:tcPr>
    <w:tblStylePr w:type="firstRow">
      <w:rPr>
        <w:b/>
        <w:bCs/>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3D54" w:themeFill="accent3" w:themeFillShade="99"/>
      </w:tcPr>
    </w:tblStylePr>
    <w:tblStylePr w:type="firstCol">
      <w:rPr>
        <w:color w:val="FFFFFF" w:themeColor="background1"/>
      </w:rPr>
      <w:tblPr/>
      <w:tcPr>
        <w:tcBorders>
          <w:top w:val="nil"/>
          <w:left w:val="nil"/>
          <w:bottom w:val="nil"/>
          <w:right w:val="nil"/>
          <w:insideH w:val="single" w:sz="4" w:space="0" w:color="203D54" w:themeColor="accent3" w:themeShade="99"/>
          <w:insideV w:val="nil"/>
        </w:tcBorders>
        <w:shd w:val="clear" w:color="auto" w:fill="203D5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03D54" w:themeFill="accent3" w:themeFillShade="99"/>
      </w:tcPr>
    </w:tblStylePr>
    <w:tblStylePr w:type="band1Vert">
      <w:tblPr/>
      <w:tcPr>
        <w:shd w:val="clear" w:color="auto" w:fill="A3C2DC" w:themeFill="accent3" w:themeFillTint="66"/>
      </w:tcPr>
    </w:tblStylePr>
    <w:tblStylePr w:type="band1Horz">
      <w:tblPr/>
      <w:tcPr>
        <w:shd w:val="clear" w:color="auto" w:fill="8DB3D3" w:themeFill="accent3" w:themeFillTint="7F"/>
      </w:tcPr>
    </w:tblStylePr>
  </w:style>
  <w:style w:type="table" w:styleId="ColorfulShading-Accent4">
    <w:name w:val="Colorful Shading Accent 4"/>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36668D" w:themeColor="accent3"/>
        <w:left w:val="single" w:sz="4" w:space="0" w:color="69BE28" w:themeColor="accent4"/>
        <w:bottom w:val="single" w:sz="4" w:space="0" w:color="69BE28" w:themeColor="accent4"/>
        <w:right w:val="single" w:sz="4" w:space="0" w:color="69BE28" w:themeColor="accent4"/>
        <w:insideH w:val="single" w:sz="4" w:space="0" w:color="FFFFFF" w:themeColor="background1"/>
        <w:insideV w:val="single" w:sz="4" w:space="0" w:color="FFFFFF" w:themeColor="background1"/>
      </w:tblBorders>
    </w:tblPr>
    <w:tcPr>
      <w:shd w:val="clear" w:color="auto" w:fill="EFFAE8" w:themeFill="accent4" w:themeFillTint="19"/>
    </w:tcPr>
    <w:tblStylePr w:type="firstRow">
      <w:rPr>
        <w:b/>
        <w:bCs/>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118" w:themeFill="accent4" w:themeFillShade="99"/>
      </w:tcPr>
    </w:tblStylePr>
    <w:tblStylePr w:type="firstCol">
      <w:rPr>
        <w:color w:val="FFFFFF" w:themeColor="background1"/>
      </w:rPr>
      <w:tblPr/>
      <w:tcPr>
        <w:tcBorders>
          <w:top w:val="nil"/>
          <w:left w:val="nil"/>
          <w:bottom w:val="nil"/>
          <w:right w:val="nil"/>
          <w:insideH w:val="single" w:sz="4" w:space="0" w:color="3E7118" w:themeColor="accent4" w:themeShade="99"/>
          <w:insideV w:val="nil"/>
        </w:tcBorders>
        <w:shd w:val="clear" w:color="auto" w:fill="3E71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E7118" w:themeFill="accent4" w:themeFillShade="99"/>
      </w:tcPr>
    </w:tblStylePr>
    <w:tblStylePr w:type="band1Vert">
      <w:tblPr/>
      <w:tcPr>
        <w:shd w:val="clear" w:color="auto" w:fill="C1EBA2" w:themeFill="accent4" w:themeFillTint="66"/>
      </w:tcPr>
    </w:tblStylePr>
    <w:tblStylePr w:type="band1Horz">
      <w:tblPr/>
      <w:tcPr>
        <w:shd w:val="clear" w:color="auto" w:fill="B2E68B" w:themeFill="accent4" w:themeFillTint="7F"/>
      </w:tcPr>
    </w:tblStylePr>
    <w:tblStylePr w:type="neCell">
      <w:rPr>
        <w:color w:val="404040" w:themeColor="text1"/>
      </w:rPr>
    </w:tblStylePr>
    <w:tblStylePr w:type="nwCell">
      <w:rPr>
        <w:color w:val="404040" w:themeColor="text1"/>
      </w:rPr>
    </w:tblStylePr>
  </w:style>
  <w:style w:type="table" w:styleId="ColorfulShading-Accent5">
    <w:name w:val="Colorful Shading Accent 5"/>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C6AC0F" w:themeColor="accent6"/>
        <w:left w:val="single" w:sz="4" w:space="0" w:color="9A996E" w:themeColor="accent5"/>
        <w:bottom w:val="single" w:sz="4" w:space="0" w:color="9A996E" w:themeColor="accent5"/>
        <w:right w:val="single" w:sz="4" w:space="0" w:color="9A996E" w:themeColor="accent5"/>
        <w:insideH w:val="single" w:sz="4" w:space="0" w:color="FFFFFF" w:themeColor="background1"/>
        <w:insideV w:val="single" w:sz="4" w:space="0" w:color="FFFFFF" w:themeColor="background1"/>
      </w:tblBorders>
    </w:tblPr>
    <w:tcPr>
      <w:shd w:val="clear" w:color="auto" w:fill="F5F5F0" w:themeFill="accent5" w:themeFillTint="19"/>
    </w:tcPr>
    <w:tblStylePr w:type="firstRow">
      <w:rPr>
        <w:b/>
        <w:bCs/>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5C41" w:themeFill="accent5" w:themeFillShade="99"/>
      </w:tcPr>
    </w:tblStylePr>
    <w:tblStylePr w:type="firstCol">
      <w:rPr>
        <w:color w:val="FFFFFF" w:themeColor="background1"/>
      </w:rPr>
      <w:tblPr/>
      <w:tcPr>
        <w:tcBorders>
          <w:top w:val="nil"/>
          <w:left w:val="nil"/>
          <w:bottom w:val="nil"/>
          <w:right w:val="nil"/>
          <w:insideH w:val="single" w:sz="4" w:space="0" w:color="5D5C41" w:themeColor="accent5" w:themeShade="99"/>
          <w:insideV w:val="nil"/>
        </w:tcBorders>
        <w:shd w:val="clear" w:color="auto" w:fill="5D5C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D5C41" w:themeFill="accent5" w:themeFillShade="99"/>
      </w:tcPr>
    </w:tblStylePr>
    <w:tblStylePr w:type="band1Vert">
      <w:tblPr/>
      <w:tcPr>
        <w:shd w:val="clear" w:color="auto" w:fill="D6D6C4" w:themeFill="accent5" w:themeFillTint="66"/>
      </w:tcPr>
    </w:tblStylePr>
    <w:tblStylePr w:type="band1Horz">
      <w:tblPr/>
      <w:tcPr>
        <w:shd w:val="clear" w:color="auto" w:fill="CCCCB6" w:themeFill="accent5" w:themeFillTint="7F"/>
      </w:tcPr>
    </w:tblStylePr>
    <w:tblStylePr w:type="neCell">
      <w:rPr>
        <w:color w:val="404040" w:themeColor="text1"/>
      </w:rPr>
    </w:tblStylePr>
    <w:tblStylePr w:type="nwCell">
      <w:rPr>
        <w:color w:val="404040" w:themeColor="text1"/>
      </w:rPr>
    </w:tblStylePr>
  </w:style>
  <w:style w:type="table" w:styleId="ColorfulShading-Accent6">
    <w:name w:val="Colorful Shading Accent 6"/>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9A996E" w:themeColor="accent5"/>
        <w:left w:val="single" w:sz="4" w:space="0" w:color="C6AC0F" w:themeColor="accent6"/>
        <w:bottom w:val="single" w:sz="4" w:space="0" w:color="C6AC0F" w:themeColor="accent6"/>
        <w:right w:val="single" w:sz="4" w:space="0" w:color="C6AC0F" w:themeColor="accent6"/>
        <w:insideH w:val="single" w:sz="4" w:space="0" w:color="FFFFFF" w:themeColor="background1"/>
        <w:insideV w:val="single" w:sz="4" w:space="0" w:color="FFFFFF" w:themeColor="background1"/>
      </w:tblBorders>
    </w:tblPr>
    <w:tcPr>
      <w:shd w:val="clear" w:color="auto" w:fill="FDF9E3" w:themeFill="accent6" w:themeFillTint="19"/>
    </w:tcPr>
    <w:tblStylePr w:type="firstRow">
      <w:rPr>
        <w:b/>
        <w:bCs/>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6609" w:themeFill="accent6" w:themeFillShade="99"/>
      </w:tcPr>
    </w:tblStylePr>
    <w:tblStylePr w:type="firstCol">
      <w:rPr>
        <w:color w:val="FFFFFF" w:themeColor="background1"/>
      </w:rPr>
      <w:tblPr/>
      <w:tcPr>
        <w:tcBorders>
          <w:top w:val="nil"/>
          <w:left w:val="nil"/>
          <w:bottom w:val="nil"/>
          <w:right w:val="nil"/>
          <w:insideH w:val="single" w:sz="4" w:space="0" w:color="766609" w:themeColor="accent6" w:themeShade="99"/>
          <w:insideV w:val="nil"/>
        </w:tcBorders>
        <w:shd w:val="clear" w:color="auto" w:fill="76660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6609" w:themeFill="accent6" w:themeFillShade="99"/>
      </w:tcPr>
    </w:tblStylePr>
    <w:tblStylePr w:type="band1Vert">
      <w:tblPr/>
      <w:tcPr>
        <w:shd w:val="clear" w:color="auto" w:fill="F6E790" w:themeFill="accent6" w:themeFillTint="66"/>
      </w:tcPr>
    </w:tblStylePr>
    <w:tblStylePr w:type="band1Horz">
      <w:tblPr/>
      <w:tcPr>
        <w:shd w:val="clear" w:color="auto" w:fill="F4E275" w:themeFill="accent6" w:themeFillTint="7F"/>
      </w:tcPr>
    </w:tblStylePr>
    <w:tblStylePr w:type="neCell">
      <w:rPr>
        <w:color w:val="404040" w:themeColor="text1"/>
      </w:rPr>
    </w:tblStylePr>
    <w:tblStylePr w:type="nwCell">
      <w:rPr>
        <w:color w:val="404040" w:themeColor="text1"/>
      </w:rPr>
    </w:tblStylePr>
  </w:style>
  <w:style w:type="character" w:styleId="CommentReference">
    <w:name w:val="annotation reference"/>
    <w:basedOn w:val="DefaultParagraphFont"/>
    <w:uiPriority w:val="99"/>
    <w:semiHidden/>
    <w:unhideWhenUsed/>
    <w:rsid w:val="005945F4"/>
    <w:rPr>
      <w:sz w:val="16"/>
      <w:szCs w:val="16"/>
      <w:lang w:val="fr-FR"/>
    </w:rPr>
  </w:style>
  <w:style w:type="paragraph" w:styleId="CommentText">
    <w:name w:val="annotation text"/>
    <w:basedOn w:val="Normal"/>
    <w:link w:val="CommentTextChar"/>
    <w:uiPriority w:val="99"/>
    <w:semiHidden/>
    <w:unhideWhenUsed/>
    <w:rsid w:val="005945F4"/>
    <w:pPr>
      <w:spacing w:line="240" w:lineRule="auto"/>
    </w:pPr>
    <w:rPr>
      <w:sz w:val="20"/>
      <w:szCs w:val="20"/>
    </w:rPr>
  </w:style>
  <w:style w:type="character" w:customStyle="1" w:styleId="CommentTextChar">
    <w:name w:val="Comment Text Char"/>
    <w:basedOn w:val="DefaultParagraphFont"/>
    <w:link w:val="CommentText"/>
    <w:uiPriority w:val="99"/>
    <w:semiHidden/>
    <w:rsid w:val="005945F4"/>
    <w:rPr>
      <w:sz w:val="20"/>
      <w:szCs w:val="20"/>
      <w:lang w:val="fr-FR"/>
    </w:rPr>
  </w:style>
  <w:style w:type="paragraph" w:styleId="CommentSubject">
    <w:name w:val="annotation subject"/>
    <w:basedOn w:val="CommentText"/>
    <w:next w:val="CommentText"/>
    <w:link w:val="CommentSubjectChar"/>
    <w:uiPriority w:val="99"/>
    <w:semiHidden/>
    <w:unhideWhenUsed/>
    <w:rsid w:val="005945F4"/>
    <w:rPr>
      <w:b/>
      <w:bCs/>
    </w:rPr>
  </w:style>
  <w:style w:type="character" w:customStyle="1" w:styleId="CommentSubjectChar">
    <w:name w:val="Comment Subject Char"/>
    <w:basedOn w:val="CommentTextChar"/>
    <w:link w:val="CommentSubject"/>
    <w:uiPriority w:val="99"/>
    <w:semiHidden/>
    <w:rsid w:val="005945F4"/>
    <w:rPr>
      <w:b/>
      <w:bCs/>
      <w:sz w:val="20"/>
      <w:szCs w:val="20"/>
      <w:lang w:val="fr-FR"/>
    </w:rPr>
  </w:style>
  <w:style w:type="table" w:styleId="DarkList">
    <w:name w:val="Dark List"/>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404040" w:themeFill="tex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text1" w:themeFillShade="BF"/>
      </w:tcPr>
    </w:tblStylePr>
    <w:tblStylePr w:type="band1Vert">
      <w:tblPr/>
      <w:tcPr>
        <w:tcBorders>
          <w:top w:val="nil"/>
          <w:left w:val="nil"/>
          <w:bottom w:val="nil"/>
          <w:right w:val="nil"/>
          <w:insideH w:val="nil"/>
          <w:insideV w:val="nil"/>
        </w:tcBorders>
        <w:shd w:val="clear" w:color="auto" w:fill="2F2F2F" w:themeFill="text1" w:themeFillShade="BF"/>
      </w:tcPr>
    </w:tblStylePr>
    <w:tblStylePr w:type="band1Horz">
      <w:tblPr/>
      <w:tcPr>
        <w:tcBorders>
          <w:top w:val="nil"/>
          <w:left w:val="nil"/>
          <w:bottom w:val="nil"/>
          <w:right w:val="nil"/>
          <w:insideH w:val="nil"/>
          <w:insideV w:val="nil"/>
        </w:tcBorders>
        <w:shd w:val="clear" w:color="auto" w:fill="2F2F2F" w:themeFill="text1" w:themeFillShade="BF"/>
      </w:tcPr>
    </w:tblStylePr>
  </w:style>
  <w:style w:type="table" w:styleId="DarkList-Accent1">
    <w:name w:val="Dark List Accent 1"/>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A7BCC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35E7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B8EA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B8EAB" w:themeFill="accent1" w:themeFillShade="BF"/>
      </w:tcPr>
    </w:tblStylePr>
    <w:tblStylePr w:type="band1Vert">
      <w:tblPr/>
      <w:tcPr>
        <w:tcBorders>
          <w:top w:val="nil"/>
          <w:left w:val="nil"/>
          <w:bottom w:val="nil"/>
          <w:right w:val="nil"/>
          <w:insideH w:val="nil"/>
          <w:insideV w:val="nil"/>
        </w:tcBorders>
        <w:shd w:val="clear" w:color="auto" w:fill="6B8EAB" w:themeFill="accent1" w:themeFillShade="BF"/>
      </w:tcPr>
    </w:tblStylePr>
    <w:tblStylePr w:type="band1Horz">
      <w:tblPr/>
      <w:tcPr>
        <w:tcBorders>
          <w:top w:val="nil"/>
          <w:left w:val="nil"/>
          <w:bottom w:val="nil"/>
          <w:right w:val="nil"/>
          <w:insideH w:val="nil"/>
          <w:insideV w:val="nil"/>
        </w:tcBorders>
        <w:shd w:val="clear" w:color="auto" w:fill="6B8EAB" w:themeFill="accent1" w:themeFillShade="BF"/>
      </w:tcPr>
    </w:tblStylePr>
  </w:style>
  <w:style w:type="table" w:styleId="DarkList-Accent2">
    <w:name w:val="Dark List Accent 2"/>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688CA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1455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A698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A6982" w:themeFill="accent2" w:themeFillShade="BF"/>
      </w:tcPr>
    </w:tblStylePr>
    <w:tblStylePr w:type="band1Vert">
      <w:tblPr/>
      <w:tcPr>
        <w:tcBorders>
          <w:top w:val="nil"/>
          <w:left w:val="nil"/>
          <w:bottom w:val="nil"/>
          <w:right w:val="nil"/>
          <w:insideH w:val="nil"/>
          <w:insideV w:val="nil"/>
        </w:tcBorders>
        <w:shd w:val="clear" w:color="auto" w:fill="4A6982" w:themeFill="accent2" w:themeFillShade="BF"/>
      </w:tcPr>
    </w:tblStylePr>
    <w:tblStylePr w:type="band1Horz">
      <w:tblPr/>
      <w:tcPr>
        <w:tcBorders>
          <w:top w:val="nil"/>
          <w:left w:val="nil"/>
          <w:bottom w:val="nil"/>
          <w:right w:val="nil"/>
          <w:insideH w:val="nil"/>
          <w:insideV w:val="nil"/>
        </w:tcBorders>
        <w:shd w:val="clear" w:color="auto" w:fill="4A6982" w:themeFill="accent2" w:themeFillShade="BF"/>
      </w:tcPr>
    </w:tblStylePr>
  </w:style>
  <w:style w:type="table" w:styleId="DarkList-Accent3">
    <w:name w:val="Dark List Accent 3"/>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36668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B32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84C6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84C69" w:themeFill="accent3" w:themeFillShade="BF"/>
      </w:tcPr>
    </w:tblStylePr>
    <w:tblStylePr w:type="band1Vert">
      <w:tblPr/>
      <w:tcPr>
        <w:tcBorders>
          <w:top w:val="nil"/>
          <w:left w:val="nil"/>
          <w:bottom w:val="nil"/>
          <w:right w:val="nil"/>
          <w:insideH w:val="nil"/>
          <w:insideV w:val="nil"/>
        </w:tcBorders>
        <w:shd w:val="clear" w:color="auto" w:fill="284C69" w:themeFill="accent3" w:themeFillShade="BF"/>
      </w:tcPr>
    </w:tblStylePr>
    <w:tblStylePr w:type="band1Horz">
      <w:tblPr/>
      <w:tcPr>
        <w:tcBorders>
          <w:top w:val="nil"/>
          <w:left w:val="nil"/>
          <w:bottom w:val="nil"/>
          <w:right w:val="nil"/>
          <w:insideH w:val="nil"/>
          <w:insideV w:val="nil"/>
        </w:tcBorders>
        <w:shd w:val="clear" w:color="auto" w:fill="284C69" w:themeFill="accent3" w:themeFillShade="BF"/>
      </w:tcPr>
    </w:tblStylePr>
  </w:style>
  <w:style w:type="table" w:styleId="DarkList-Accent4">
    <w:name w:val="Dark List Accent 4"/>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69BE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45E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E8E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E8E1E" w:themeFill="accent4" w:themeFillShade="BF"/>
      </w:tcPr>
    </w:tblStylePr>
    <w:tblStylePr w:type="band1Vert">
      <w:tblPr/>
      <w:tcPr>
        <w:tcBorders>
          <w:top w:val="nil"/>
          <w:left w:val="nil"/>
          <w:bottom w:val="nil"/>
          <w:right w:val="nil"/>
          <w:insideH w:val="nil"/>
          <w:insideV w:val="nil"/>
        </w:tcBorders>
        <w:shd w:val="clear" w:color="auto" w:fill="4E8E1E" w:themeFill="accent4" w:themeFillShade="BF"/>
      </w:tcPr>
    </w:tblStylePr>
    <w:tblStylePr w:type="band1Horz">
      <w:tblPr/>
      <w:tcPr>
        <w:tcBorders>
          <w:top w:val="nil"/>
          <w:left w:val="nil"/>
          <w:bottom w:val="nil"/>
          <w:right w:val="nil"/>
          <w:insideH w:val="nil"/>
          <w:insideV w:val="nil"/>
        </w:tcBorders>
        <w:shd w:val="clear" w:color="auto" w:fill="4E8E1E" w:themeFill="accent4" w:themeFillShade="BF"/>
      </w:tcPr>
    </w:tblStylePr>
  </w:style>
  <w:style w:type="table" w:styleId="DarkList-Accent5">
    <w:name w:val="Dark List Accent 5"/>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9A996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D4C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473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47351" w:themeFill="accent5" w:themeFillShade="BF"/>
      </w:tcPr>
    </w:tblStylePr>
    <w:tblStylePr w:type="band1Vert">
      <w:tblPr/>
      <w:tcPr>
        <w:tcBorders>
          <w:top w:val="nil"/>
          <w:left w:val="nil"/>
          <w:bottom w:val="nil"/>
          <w:right w:val="nil"/>
          <w:insideH w:val="nil"/>
          <w:insideV w:val="nil"/>
        </w:tcBorders>
        <w:shd w:val="clear" w:color="auto" w:fill="747351" w:themeFill="accent5" w:themeFillShade="BF"/>
      </w:tcPr>
    </w:tblStylePr>
    <w:tblStylePr w:type="band1Horz">
      <w:tblPr/>
      <w:tcPr>
        <w:tcBorders>
          <w:top w:val="nil"/>
          <w:left w:val="nil"/>
          <w:bottom w:val="nil"/>
          <w:right w:val="nil"/>
          <w:insideH w:val="nil"/>
          <w:insideV w:val="nil"/>
        </w:tcBorders>
        <w:shd w:val="clear" w:color="auto" w:fill="747351" w:themeFill="accent5" w:themeFillShade="BF"/>
      </w:tcPr>
    </w:tblStylePr>
  </w:style>
  <w:style w:type="table" w:styleId="DarkList-Accent6">
    <w:name w:val="Dark List Accent 6"/>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C6AC0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2550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4800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4800B" w:themeFill="accent6" w:themeFillShade="BF"/>
      </w:tcPr>
    </w:tblStylePr>
    <w:tblStylePr w:type="band1Vert">
      <w:tblPr/>
      <w:tcPr>
        <w:tcBorders>
          <w:top w:val="nil"/>
          <w:left w:val="nil"/>
          <w:bottom w:val="nil"/>
          <w:right w:val="nil"/>
          <w:insideH w:val="nil"/>
          <w:insideV w:val="nil"/>
        </w:tcBorders>
        <w:shd w:val="clear" w:color="auto" w:fill="94800B" w:themeFill="accent6" w:themeFillShade="BF"/>
      </w:tcPr>
    </w:tblStylePr>
    <w:tblStylePr w:type="band1Horz">
      <w:tblPr/>
      <w:tcPr>
        <w:tcBorders>
          <w:top w:val="nil"/>
          <w:left w:val="nil"/>
          <w:bottom w:val="nil"/>
          <w:right w:val="nil"/>
          <w:insideH w:val="nil"/>
          <w:insideV w:val="nil"/>
        </w:tcBorders>
        <w:shd w:val="clear" w:color="auto" w:fill="94800B" w:themeFill="accent6" w:themeFillShade="BF"/>
      </w:tcPr>
    </w:tblStylePr>
  </w:style>
  <w:style w:type="paragraph" w:styleId="DocumentMap">
    <w:name w:val="Document Map"/>
    <w:basedOn w:val="Normal"/>
    <w:link w:val="DocumentMapChar"/>
    <w:uiPriority w:val="99"/>
    <w:semiHidden/>
    <w:unhideWhenUsed/>
    <w:rsid w:val="005945F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945F4"/>
    <w:rPr>
      <w:rFonts w:ascii="Segoe UI" w:hAnsi="Segoe UI" w:cs="Segoe UI"/>
      <w:sz w:val="16"/>
      <w:szCs w:val="16"/>
      <w:lang w:val="fr-FR"/>
    </w:rPr>
  </w:style>
  <w:style w:type="paragraph" w:styleId="E-mailSignature">
    <w:name w:val="E-mail Signature"/>
    <w:basedOn w:val="Normal"/>
    <w:link w:val="E-mailSignatureChar"/>
    <w:uiPriority w:val="99"/>
    <w:semiHidden/>
    <w:unhideWhenUsed/>
    <w:rsid w:val="005945F4"/>
    <w:pPr>
      <w:spacing w:after="0" w:line="240" w:lineRule="auto"/>
    </w:pPr>
  </w:style>
  <w:style w:type="character" w:customStyle="1" w:styleId="E-mailSignatureChar">
    <w:name w:val="E-mail Signature Char"/>
    <w:basedOn w:val="DefaultParagraphFont"/>
    <w:link w:val="E-mailSignature"/>
    <w:uiPriority w:val="99"/>
    <w:semiHidden/>
    <w:rsid w:val="005945F4"/>
    <w:rPr>
      <w:lang w:val="fr-FR"/>
    </w:rPr>
  </w:style>
  <w:style w:type="character" w:styleId="Emphasis">
    <w:name w:val="Emphasis"/>
    <w:basedOn w:val="DefaultParagraphFont"/>
    <w:uiPriority w:val="20"/>
    <w:qFormat/>
    <w:rsid w:val="005945F4"/>
    <w:rPr>
      <w:i/>
      <w:iCs/>
      <w:lang w:val="fr-FR"/>
    </w:rPr>
  </w:style>
  <w:style w:type="paragraph" w:styleId="EnvelopeAddress">
    <w:name w:val="envelope address"/>
    <w:basedOn w:val="Normal"/>
    <w:uiPriority w:val="99"/>
    <w:semiHidden/>
    <w:unhideWhenUsed/>
    <w:rsid w:val="005945F4"/>
    <w:pPr>
      <w:framePr w:w="7920" w:h="1980" w:hRule="exact" w:hSpace="180" w:wrap="auto" w:hAnchor="page" w:xAlign="center" w:yAlign="bottom"/>
      <w:spacing w:after="0" w:line="240" w:lineRule="auto"/>
      <w:ind w:left="2880"/>
    </w:pPr>
    <w:rPr>
      <w:rFonts w:eastAsiaTheme="majorEastAsia" w:cs="Arial"/>
      <w:sz w:val="24"/>
      <w:szCs w:val="24"/>
    </w:rPr>
  </w:style>
  <w:style w:type="paragraph" w:styleId="EnvelopeReturn">
    <w:name w:val="envelope return"/>
    <w:basedOn w:val="Normal"/>
    <w:uiPriority w:val="99"/>
    <w:semiHidden/>
    <w:unhideWhenUsed/>
    <w:rsid w:val="005945F4"/>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945F4"/>
    <w:rPr>
      <w:color w:val="954F72" w:themeColor="followedHyperlink"/>
      <w:u w:val="single"/>
      <w:lang w:val="fr-FR"/>
    </w:rPr>
  </w:style>
  <w:style w:type="table" w:styleId="GridTable1Light">
    <w:name w:val="Grid Table 1 Light"/>
    <w:basedOn w:val="TableNormal"/>
    <w:uiPriority w:val="46"/>
    <w:rsid w:val="005945F4"/>
    <w:pPr>
      <w:spacing w:after="0" w:line="240" w:lineRule="auto"/>
    </w:pPr>
    <w:tblPr>
      <w:tblStyleRowBandSize w:val="1"/>
      <w:tblStyleColBandSize w:val="1"/>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Pr>
    <w:tblStylePr w:type="firstRow">
      <w:rPr>
        <w:b/>
        <w:bCs/>
      </w:rPr>
      <w:tblPr/>
      <w:tcPr>
        <w:tcBorders>
          <w:bottom w:val="single" w:sz="12" w:space="0" w:color="8C8C8C" w:themeColor="text1" w:themeTint="99"/>
        </w:tcBorders>
      </w:tcPr>
    </w:tblStylePr>
    <w:tblStylePr w:type="lastRow">
      <w:rPr>
        <w:b/>
        <w:bCs/>
      </w:rPr>
      <w:tblPr/>
      <w:tcPr>
        <w:tcBorders>
          <w:top w:val="double" w:sz="2" w:space="0" w:color="8C8C8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945F4"/>
    <w:pPr>
      <w:spacing w:after="0" w:line="240" w:lineRule="auto"/>
    </w:pPr>
    <w:tblPr>
      <w:tblStyleRowBandSize w:val="1"/>
      <w:tblStyleColBandSize w:val="1"/>
      <w:tblBorders>
        <w:top w:val="single" w:sz="4" w:space="0" w:color="DBE4EB" w:themeColor="accent1" w:themeTint="66"/>
        <w:left w:val="single" w:sz="4" w:space="0" w:color="DBE4EB" w:themeColor="accent1" w:themeTint="66"/>
        <w:bottom w:val="single" w:sz="4" w:space="0" w:color="DBE4EB" w:themeColor="accent1" w:themeTint="66"/>
        <w:right w:val="single" w:sz="4" w:space="0" w:color="DBE4EB" w:themeColor="accent1" w:themeTint="66"/>
        <w:insideH w:val="single" w:sz="4" w:space="0" w:color="DBE4EB" w:themeColor="accent1" w:themeTint="66"/>
        <w:insideV w:val="single" w:sz="4" w:space="0" w:color="DBE4EB" w:themeColor="accent1" w:themeTint="66"/>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2" w:space="0" w:color="CAD6E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945F4"/>
    <w:pPr>
      <w:spacing w:after="0" w:line="240" w:lineRule="auto"/>
    </w:pPr>
    <w:tblPr>
      <w:tblStyleRowBandSize w:val="1"/>
      <w:tblStyleColBandSize w:val="1"/>
      <w:tblBorders>
        <w:top w:val="single" w:sz="4" w:space="0" w:color="C2D0DC" w:themeColor="accent2" w:themeTint="66"/>
        <w:left w:val="single" w:sz="4" w:space="0" w:color="C2D0DC" w:themeColor="accent2" w:themeTint="66"/>
        <w:bottom w:val="single" w:sz="4" w:space="0" w:color="C2D0DC" w:themeColor="accent2" w:themeTint="66"/>
        <w:right w:val="single" w:sz="4" w:space="0" w:color="C2D0DC" w:themeColor="accent2" w:themeTint="66"/>
        <w:insideH w:val="single" w:sz="4" w:space="0" w:color="C2D0DC" w:themeColor="accent2" w:themeTint="66"/>
        <w:insideV w:val="single" w:sz="4" w:space="0" w:color="C2D0DC" w:themeColor="accent2" w:themeTint="66"/>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2" w:space="0" w:color="A4B9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945F4"/>
    <w:pPr>
      <w:spacing w:after="0" w:line="240" w:lineRule="auto"/>
    </w:pPr>
    <w:tblPr>
      <w:tblStyleRowBandSize w:val="1"/>
      <w:tblStyleColBandSize w:val="1"/>
      <w:tblBorders>
        <w:top w:val="single" w:sz="4" w:space="0" w:color="A3C2DC" w:themeColor="accent3" w:themeTint="66"/>
        <w:left w:val="single" w:sz="4" w:space="0" w:color="A3C2DC" w:themeColor="accent3" w:themeTint="66"/>
        <w:bottom w:val="single" w:sz="4" w:space="0" w:color="A3C2DC" w:themeColor="accent3" w:themeTint="66"/>
        <w:right w:val="single" w:sz="4" w:space="0" w:color="A3C2DC" w:themeColor="accent3" w:themeTint="66"/>
        <w:insideH w:val="single" w:sz="4" w:space="0" w:color="A3C2DC" w:themeColor="accent3" w:themeTint="66"/>
        <w:insideV w:val="single" w:sz="4" w:space="0" w:color="A3C2DC" w:themeColor="accent3" w:themeTint="66"/>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2" w:space="0" w:color="76A4C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945F4"/>
    <w:pPr>
      <w:spacing w:after="0" w:line="240" w:lineRule="auto"/>
    </w:pPr>
    <w:tblPr>
      <w:tblStyleRowBandSize w:val="1"/>
      <w:tblStyleColBandSize w:val="1"/>
      <w:tblBorders>
        <w:top w:val="single" w:sz="4" w:space="0" w:color="C1EBA2" w:themeColor="accent4" w:themeTint="66"/>
        <w:left w:val="single" w:sz="4" w:space="0" w:color="C1EBA2" w:themeColor="accent4" w:themeTint="66"/>
        <w:bottom w:val="single" w:sz="4" w:space="0" w:color="C1EBA2" w:themeColor="accent4" w:themeTint="66"/>
        <w:right w:val="single" w:sz="4" w:space="0" w:color="C1EBA2" w:themeColor="accent4" w:themeTint="66"/>
        <w:insideH w:val="single" w:sz="4" w:space="0" w:color="C1EBA2" w:themeColor="accent4" w:themeTint="66"/>
        <w:insideV w:val="single" w:sz="4" w:space="0" w:color="C1EBA2" w:themeColor="accent4" w:themeTint="66"/>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2" w:space="0" w:color="A3E17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945F4"/>
    <w:pPr>
      <w:spacing w:after="0" w:line="240" w:lineRule="auto"/>
    </w:pPr>
    <w:tblPr>
      <w:tblStyleRowBandSize w:val="1"/>
      <w:tblStyleColBandSize w:val="1"/>
      <w:tblBorders>
        <w:top w:val="single" w:sz="4" w:space="0" w:color="D6D6C4" w:themeColor="accent5" w:themeTint="66"/>
        <w:left w:val="single" w:sz="4" w:space="0" w:color="D6D6C4" w:themeColor="accent5" w:themeTint="66"/>
        <w:bottom w:val="single" w:sz="4" w:space="0" w:color="D6D6C4" w:themeColor="accent5" w:themeTint="66"/>
        <w:right w:val="single" w:sz="4" w:space="0" w:color="D6D6C4" w:themeColor="accent5" w:themeTint="66"/>
        <w:insideH w:val="single" w:sz="4" w:space="0" w:color="D6D6C4" w:themeColor="accent5" w:themeTint="66"/>
        <w:insideV w:val="single" w:sz="4" w:space="0" w:color="D6D6C4" w:themeColor="accent5" w:themeTint="66"/>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2" w:space="0" w:color="C2C1A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945F4"/>
    <w:pPr>
      <w:spacing w:after="0" w:line="240" w:lineRule="auto"/>
    </w:pPr>
    <w:tblPr>
      <w:tblStyleRowBandSize w:val="1"/>
      <w:tblStyleColBandSize w:val="1"/>
      <w:tblBorders>
        <w:top w:val="single" w:sz="4" w:space="0" w:color="F6E790" w:themeColor="accent6" w:themeTint="66"/>
        <w:left w:val="single" w:sz="4" w:space="0" w:color="F6E790" w:themeColor="accent6" w:themeTint="66"/>
        <w:bottom w:val="single" w:sz="4" w:space="0" w:color="F6E790" w:themeColor="accent6" w:themeTint="66"/>
        <w:right w:val="single" w:sz="4" w:space="0" w:color="F6E790" w:themeColor="accent6" w:themeTint="66"/>
        <w:insideH w:val="single" w:sz="4" w:space="0" w:color="F6E790" w:themeColor="accent6" w:themeTint="66"/>
        <w:insideV w:val="single" w:sz="4" w:space="0" w:color="F6E790" w:themeColor="accent6" w:themeTint="66"/>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2" w:space="0" w:color="F2DC5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945F4"/>
    <w:pPr>
      <w:spacing w:after="0" w:line="240" w:lineRule="auto"/>
    </w:pPr>
    <w:tblPr>
      <w:tblStyleRowBandSize w:val="1"/>
      <w:tblStyleColBandSize w:val="1"/>
      <w:tblBorders>
        <w:top w:val="single" w:sz="2" w:space="0" w:color="8C8C8C" w:themeColor="text1" w:themeTint="99"/>
        <w:bottom w:val="single" w:sz="2" w:space="0" w:color="8C8C8C" w:themeColor="text1" w:themeTint="99"/>
        <w:insideH w:val="single" w:sz="2" w:space="0" w:color="8C8C8C" w:themeColor="text1" w:themeTint="99"/>
        <w:insideV w:val="single" w:sz="2" w:space="0" w:color="8C8C8C" w:themeColor="text1" w:themeTint="99"/>
      </w:tblBorders>
    </w:tblPr>
    <w:tblStylePr w:type="firstRow">
      <w:rPr>
        <w:b/>
        <w:bCs/>
      </w:rPr>
      <w:tblPr/>
      <w:tcPr>
        <w:tcBorders>
          <w:top w:val="nil"/>
          <w:bottom w:val="single" w:sz="12" w:space="0" w:color="8C8C8C" w:themeColor="text1" w:themeTint="99"/>
          <w:insideH w:val="nil"/>
          <w:insideV w:val="nil"/>
        </w:tcBorders>
        <w:shd w:val="clear" w:color="auto" w:fill="FFFFFF" w:themeFill="background1"/>
      </w:tcPr>
    </w:tblStylePr>
    <w:tblStylePr w:type="lastRow">
      <w:rPr>
        <w:b/>
        <w:bCs/>
      </w:rPr>
      <w:tblPr/>
      <w:tcPr>
        <w:tcBorders>
          <w:top w:val="double" w:sz="2" w:space="0" w:color="8C8C8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2-Accent1">
    <w:name w:val="Grid Table 2 Accent 1"/>
    <w:basedOn w:val="TableNormal"/>
    <w:uiPriority w:val="47"/>
    <w:rsid w:val="005945F4"/>
    <w:pPr>
      <w:spacing w:after="0" w:line="240" w:lineRule="auto"/>
    </w:pPr>
    <w:tblPr>
      <w:tblStyleRowBandSize w:val="1"/>
      <w:tblStyleColBandSize w:val="1"/>
      <w:tblBorders>
        <w:top w:val="single" w:sz="2" w:space="0" w:color="CAD6E1" w:themeColor="accent1" w:themeTint="99"/>
        <w:bottom w:val="single" w:sz="2" w:space="0" w:color="CAD6E1" w:themeColor="accent1" w:themeTint="99"/>
        <w:insideH w:val="single" w:sz="2" w:space="0" w:color="CAD6E1" w:themeColor="accent1" w:themeTint="99"/>
        <w:insideV w:val="single" w:sz="2" w:space="0" w:color="CAD6E1" w:themeColor="accent1" w:themeTint="99"/>
      </w:tblBorders>
    </w:tblPr>
    <w:tblStylePr w:type="firstRow">
      <w:rPr>
        <w:b/>
        <w:bCs/>
      </w:rPr>
      <w:tblPr/>
      <w:tcPr>
        <w:tcBorders>
          <w:top w:val="nil"/>
          <w:bottom w:val="single" w:sz="12" w:space="0" w:color="CAD6E1" w:themeColor="accent1" w:themeTint="99"/>
          <w:insideH w:val="nil"/>
          <w:insideV w:val="nil"/>
        </w:tcBorders>
        <w:shd w:val="clear" w:color="auto" w:fill="FFFFFF" w:themeFill="background1"/>
      </w:tcPr>
    </w:tblStylePr>
    <w:tblStylePr w:type="lastRow">
      <w:rPr>
        <w:b/>
        <w:bCs/>
      </w:rPr>
      <w:tblPr/>
      <w:tcPr>
        <w:tcBorders>
          <w:top w:val="double" w:sz="2" w:space="0" w:color="CAD6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2-Accent2">
    <w:name w:val="Grid Table 2 Accent 2"/>
    <w:basedOn w:val="TableNormal"/>
    <w:uiPriority w:val="47"/>
    <w:rsid w:val="005945F4"/>
    <w:pPr>
      <w:spacing w:after="0" w:line="240" w:lineRule="auto"/>
    </w:pPr>
    <w:tblPr>
      <w:tblStyleRowBandSize w:val="1"/>
      <w:tblStyleColBandSize w:val="1"/>
      <w:tblBorders>
        <w:top w:val="single" w:sz="2" w:space="0" w:color="A4B9CB" w:themeColor="accent2" w:themeTint="99"/>
        <w:bottom w:val="single" w:sz="2" w:space="0" w:color="A4B9CB" w:themeColor="accent2" w:themeTint="99"/>
        <w:insideH w:val="single" w:sz="2" w:space="0" w:color="A4B9CB" w:themeColor="accent2" w:themeTint="99"/>
        <w:insideV w:val="single" w:sz="2" w:space="0" w:color="A4B9CB" w:themeColor="accent2" w:themeTint="99"/>
      </w:tblBorders>
    </w:tblPr>
    <w:tblStylePr w:type="firstRow">
      <w:rPr>
        <w:b/>
        <w:bCs/>
      </w:rPr>
      <w:tblPr/>
      <w:tcPr>
        <w:tcBorders>
          <w:top w:val="nil"/>
          <w:bottom w:val="single" w:sz="12" w:space="0" w:color="A4B9CB" w:themeColor="accent2" w:themeTint="99"/>
          <w:insideH w:val="nil"/>
          <w:insideV w:val="nil"/>
        </w:tcBorders>
        <w:shd w:val="clear" w:color="auto" w:fill="FFFFFF" w:themeFill="background1"/>
      </w:tcPr>
    </w:tblStylePr>
    <w:tblStylePr w:type="lastRow">
      <w:rPr>
        <w:b/>
        <w:bCs/>
      </w:rPr>
      <w:tblPr/>
      <w:tcPr>
        <w:tcBorders>
          <w:top w:val="double" w:sz="2" w:space="0" w:color="A4B9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2-Accent3">
    <w:name w:val="Grid Table 2 Accent 3"/>
    <w:basedOn w:val="TableNormal"/>
    <w:uiPriority w:val="47"/>
    <w:rsid w:val="005945F4"/>
    <w:pPr>
      <w:spacing w:after="0" w:line="240" w:lineRule="auto"/>
    </w:pPr>
    <w:tblPr>
      <w:tblStyleRowBandSize w:val="1"/>
      <w:tblStyleColBandSize w:val="1"/>
      <w:tblBorders>
        <w:top w:val="single" w:sz="2" w:space="0" w:color="76A4CA" w:themeColor="accent3" w:themeTint="99"/>
        <w:bottom w:val="single" w:sz="2" w:space="0" w:color="76A4CA" w:themeColor="accent3" w:themeTint="99"/>
        <w:insideH w:val="single" w:sz="2" w:space="0" w:color="76A4CA" w:themeColor="accent3" w:themeTint="99"/>
        <w:insideV w:val="single" w:sz="2" w:space="0" w:color="76A4CA" w:themeColor="accent3" w:themeTint="99"/>
      </w:tblBorders>
    </w:tblPr>
    <w:tblStylePr w:type="firstRow">
      <w:rPr>
        <w:b/>
        <w:bCs/>
      </w:rPr>
      <w:tblPr/>
      <w:tcPr>
        <w:tcBorders>
          <w:top w:val="nil"/>
          <w:bottom w:val="single" w:sz="12" w:space="0" w:color="76A4CA" w:themeColor="accent3" w:themeTint="99"/>
          <w:insideH w:val="nil"/>
          <w:insideV w:val="nil"/>
        </w:tcBorders>
        <w:shd w:val="clear" w:color="auto" w:fill="FFFFFF" w:themeFill="background1"/>
      </w:tcPr>
    </w:tblStylePr>
    <w:tblStylePr w:type="lastRow">
      <w:rPr>
        <w:b/>
        <w:bCs/>
      </w:rPr>
      <w:tblPr/>
      <w:tcPr>
        <w:tcBorders>
          <w:top w:val="double" w:sz="2" w:space="0" w:color="76A4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2-Accent4">
    <w:name w:val="Grid Table 2 Accent 4"/>
    <w:basedOn w:val="TableNormal"/>
    <w:uiPriority w:val="47"/>
    <w:rsid w:val="005945F4"/>
    <w:pPr>
      <w:spacing w:after="0" w:line="240" w:lineRule="auto"/>
    </w:pPr>
    <w:tblPr>
      <w:tblStyleRowBandSize w:val="1"/>
      <w:tblStyleColBandSize w:val="1"/>
      <w:tblBorders>
        <w:top w:val="single" w:sz="2" w:space="0" w:color="A3E174" w:themeColor="accent4" w:themeTint="99"/>
        <w:bottom w:val="single" w:sz="2" w:space="0" w:color="A3E174" w:themeColor="accent4" w:themeTint="99"/>
        <w:insideH w:val="single" w:sz="2" w:space="0" w:color="A3E174" w:themeColor="accent4" w:themeTint="99"/>
        <w:insideV w:val="single" w:sz="2" w:space="0" w:color="A3E174" w:themeColor="accent4" w:themeTint="99"/>
      </w:tblBorders>
    </w:tblPr>
    <w:tblStylePr w:type="firstRow">
      <w:rPr>
        <w:b/>
        <w:bCs/>
      </w:rPr>
      <w:tblPr/>
      <w:tcPr>
        <w:tcBorders>
          <w:top w:val="nil"/>
          <w:bottom w:val="single" w:sz="12" w:space="0" w:color="A3E174" w:themeColor="accent4" w:themeTint="99"/>
          <w:insideH w:val="nil"/>
          <w:insideV w:val="nil"/>
        </w:tcBorders>
        <w:shd w:val="clear" w:color="auto" w:fill="FFFFFF" w:themeFill="background1"/>
      </w:tcPr>
    </w:tblStylePr>
    <w:tblStylePr w:type="lastRow">
      <w:rPr>
        <w:b/>
        <w:bCs/>
      </w:rPr>
      <w:tblPr/>
      <w:tcPr>
        <w:tcBorders>
          <w:top w:val="double" w:sz="2" w:space="0" w:color="A3E17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2-Accent5">
    <w:name w:val="Grid Table 2 Accent 5"/>
    <w:basedOn w:val="TableNormal"/>
    <w:uiPriority w:val="47"/>
    <w:rsid w:val="005945F4"/>
    <w:pPr>
      <w:spacing w:after="0" w:line="240" w:lineRule="auto"/>
    </w:pPr>
    <w:tblPr>
      <w:tblStyleRowBandSize w:val="1"/>
      <w:tblStyleColBandSize w:val="1"/>
      <w:tblBorders>
        <w:top w:val="single" w:sz="2" w:space="0" w:color="C2C1A7" w:themeColor="accent5" w:themeTint="99"/>
        <w:bottom w:val="single" w:sz="2" w:space="0" w:color="C2C1A7" w:themeColor="accent5" w:themeTint="99"/>
        <w:insideH w:val="single" w:sz="2" w:space="0" w:color="C2C1A7" w:themeColor="accent5" w:themeTint="99"/>
        <w:insideV w:val="single" w:sz="2" w:space="0" w:color="C2C1A7" w:themeColor="accent5" w:themeTint="99"/>
      </w:tblBorders>
    </w:tblPr>
    <w:tblStylePr w:type="firstRow">
      <w:rPr>
        <w:b/>
        <w:bCs/>
      </w:rPr>
      <w:tblPr/>
      <w:tcPr>
        <w:tcBorders>
          <w:top w:val="nil"/>
          <w:bottom w:val="single" w:sz="12" w:space="0" w:color="C2C1A7" w:themeColor="accent5" w:themeTint="99"/>
          <w:insideH w:val="nil"/>
          <w:insideV w:val="nil"/>
        </w:tcBorders>
        <w:shd w:val="clear" w:color="auto" w:fill="FFFFFF" w:themeFill="background1"/>
      </w:tcPr>
    </w:tblStylePr>
    <w:tblStylePr w:type="lastRow">
      <w:rPr>
        <w:b/>
        <w:bCs/>
      </w:rPr>
      <w:tblPr/>
      <w:tcPr>
        <w:tcBorders>
          <w:top w:val="double" w:sz="2" w:space="0" w:color="C2C1A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2-Accent6">
    <w:name w:val="Grid Table 2 Accent 6"/>
    <w:basedOn w:val="TableNormal"/>
    <w:uiPriority w:val="47"/>
    <w:rsid w:val="005945F4"/>
    <w:pPr>
      <w:spacing w:after="0" w:line="240" w:lineRule="auto"/>
    </w:pPr>
    <w:tblPr>
      <w:tblStyleRowBandSize w:val="1"/>
      <w:tblStyleColBandSize w:val="1"/>
      <w:tblBorders>
        <w:top w:val="single" w:sz="2" w:space="0" w:color="F2DC59" w:themeColor="accent6" w:themeTint="99"/>
        <w:bottom w:val="single" w:sz="2" w:space="0" w:color="F2DC59" w:themeColor="accent6" w:themeTint="99"/>
        <w:insideH w:val="single" w:sz="2" w:space="0" w:color="F2DC59" w:themeColor="accent6" w:themeTint="99"/>
        <w:insideV w:val="single" w:sz="2" w:space="0" w:color="F2DC59" w:themeColor="accent6" w:themeTint="99"/>
      </w:tblBorders>
    </w:tblPr>
    <w:tblStylePr w:type="firstRow">
      <w:rPr>
        <w:b/>
        <w:bCs/>
      </w:rPr>
      <w:tblPr/>
      <w:tcPr>
        <w:tcBorders>
          <w:top w:val="nil"/>
          <w:bottom w:val="single" w:sz="12" w:space="0" w:color="F2DC59" w:themeColor="accent6" w:themeTint="99"/>
          <w:insideH w:val="nil"/>
          <w:insideV w:val="nil"/>
        </w:tcBorders>
        <w:shd w:val="clear" w:color="auto" w:fill="FFFFFF" w:themeFill="background1"/>
      </w:tcPr>
    </w:tblStylePr>
    <w:tblStylePr w:type="lastRow">
      <w:rPr>
        <w:b/>
        <w:bCs/>
      </w:rPr>
      <w:tblPr/>
      <w:tcPr>
        <w:tcBorders>
          <w:top w:val="double" w:sz="2" w:space="0" w:color="F2DC5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3">
    <w:name w:val="Grid Table 3"/>
    <w:basedOn w:val="TableNormal"/>
    <w:uiPriority w:val="48"/>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3-Accent1">
    <w:name w:val="Grid Table 3 Accent 1"/>
    <w:basedOn w:val="TableNormal"/>
    <w:uiPriority w:val="48"/>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styleId="GridTable3-Accent2">
    <w:name w:val="Grid Table 3 Accent 2"/>
    <w:basedOn w:val="TableNormal"/>
    <w:uiPriority w:val="48"/>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styleId="GridTable3-Accent3">
    <w:name w:val="Grid Table 3 Accent 3"/>
    <w:basedOn w:val="TableNormal"/>
    <w:uiPriority w:val="48"/>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styleId="GridTable3-Accent4">
    <w:name w:val="Grid Table 3 Accent 4"/>
    <w:basedOn w:val="TableNormal"/>
    <w:uiPriority w:val="48"/>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styleId="GridTable3-Accent5">
    <w:name w:val="Grid Table 3 Accent 5"/>
    <w:basedOn w:val="TableNormal"/>
    <w:uiPriority w:val="48"/>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styleId="GridTable3-Accent6">
    <w:name w:val="Grid Table 3 Accent 6"/>
    <w:basedOn w:val="TableNormal"/>
    <w:uiPriority w:val="48"/>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table" w:styleId="GridTable4">
    <w:name w:val="Grid Table 4"/>
    <w:basedOn w:val="TableNormal"/>
    <w:uiPriority w:val="49"/>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4-Accent1">
    <w:name w:val="Grid Table 4 Accent 1"/>
    <w:basedOn w:val="TableNormal"/>
    <w:uiPriority w:val="49"/>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insideV w:val="nil"/>
        </w:tcBorders>
        <w:shd w:val="clear" w:color="auto" w:fill="A7BCCD" w:themeFill="accent1"/>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4-Accent2">
    <w:name w:val="Grid Table 4 Accent 2"/>
    <w:basedOn w:val="TableNormal"/>
    <w:uiPriority w:val="49"/>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insideV w:val="nil"/>
        </w:tcBorders>
        <w:shd w:val="clear" w:color="auto" w:fill="688CA9" w:themeFill="accent2"/>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4-Accent3">
    <w:name w:val="Grid Table 4 Accent 3"/>
    <w:basedOn w:val="TableNormal"/>
    <w:uiPriority w:val="49"/>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insideV w:val="nil"/>
        </w:tcBorders>
        <w:shd w:val="clear" w:color="auto" w:fill="36668D" w:themeFill="accent3"/>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4-Accent4">
    <w:name w:val="Grid Table 4 Accent 4"/>
    <w:basedOn w:val="TableNormal"/>
    <w:uiPriority w:val="49"/>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insideV w:val="nil"/>
        </w:tcBorders>
        <w:shd w:val="clear" w:color="auto" w:fill="69BE28" w:themeFill="accent4"/>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4-Accent5">
    <w:name w:val="Grid Table 4 Accent 5"/>
    <w:basedOn w:val="TableNormal"/>
    <w:uiPriority w:val="49"/>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insideV w:val="nil"/>
        </w:tcBorders>
        <w:shd w:val="clear" w:color="auto" w:fill="9A996E" w:themeFill="accent5"/>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4-Accent6">
    <w:name w:val="Grid Table 4 Accent 6"/>
    <w:basedOn w:val="TableNormal"/>
    <w:uiPriority w:val="49"/>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insideV w:val="nil"/>
        </w:tcBorders>
        <w:shd w:val="clear" w:color="auto" w:fill="C6AC0F" w:themeFill="accent6"/>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5Dark">
    <w:name w:val="Grid Table 5 Dark"/>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4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4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4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40" w:themeFill="text1"/>
      </w:tcPr>
    </w:tblStylePr>
    <w:tblStylePr w:type="band1Vert">
      <w:tblPr/>
      <w:tcPr>
        <w:shd w:val="clear" w:color="auto" w:fill="B2B2B2" w:themeFill="text1" w:themeFillTint="66"/>
      </w:tcPr>
    </w:tblStylePr>
    <w:tblStylePr w:type="band1Horz">
      <w:tblPr/>
      <w:tcPr>
        <w:shd w:val="clear" w:color="auto" w:fill="B2B2B2" w:themeFill="text1" w:themeFillTint="66"/>
      </w:tcPr>
    </w:tblStylePr>
  </w:style>
  <w:style w:type="table" w:styleId="GridTable5Dark-Accent1">
    <w:name w:val="Grid Table 5 Dark Accent 1"/>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1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BCC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BCC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BCC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BCCD" w:themeFill="accent1"/>
      </w:tcPr>
    </w:tblStylePr>
    <w:tblStylePr w:type="band1Vert">
      <w:tblPr/>
      <w:tcPr>
        <w:shd w:val="clear" w:color="auto" w:fill="DBE4EB" w:themeFill="accent1" w:themeFillTint="66"/>
      </w:tcPr>
    </w:tblStylePr>
    <w:tblStylePr w:type="band1Horz">
      <w:tblPr/>
      <w:tcPr>
        <w:shd w:val="clear" w:color="auto" w:fill="DBE4EB" w:themeFill="accent1" w:themeFillTint="66"/>
      </w:tcPr>
    </w:tblStylePr>
  </w:style>
  <w:style w:type="table" w:styleId="GridTable5Dark-Accent2">
    <w:name w:val="Grid Table 5 Dark Accent 2"/>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7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8CA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8CA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8CA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8CA9" w:themeFill="accent2"/>
      </w:tcPr>
    </w:tblStylePr>
    <w:tblStylePr w:type="band1Vert">
      <w:tblPr/>
      <w:tcPr>
        <w:shd w:val="clear" w:color="auto" w:fill="C2D0DC" w:themeFill="accent2" w:themeFillTint="66"/>
      </w:tcPr>
    </w:tblStylePr>
    <w:tblStylePr w:type="band1Horz">
      <w:tblPr/>
      <w:tcPr>
        <w:shd w:val="clear" w:color="auto" w:fill="C2D0DC" w:themeFill="accent2" w:themeFillTint="66"/>
      </w:tcPr>
    </w:tblStylePr>
  </w:style>
  <w:style w:type="table" w:styleId="GridTable5Dark-Accent3">
    <w:name w:val="Grid Table 5 Dark Accent 3"/>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0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668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668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668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668D" w:themeFill="accent3"/>
      </w:tcPr>
    </w:tblStylePr>
    <w:tblStylePr w:type="band1Vert">
      <w:tblPr/>
      <w:tcPr>
        <w:shd w:val="clear" w:color="auto" w:fill="A3C2DC" w:themeFill="accent3" w:themeFillTint="66"/>
      </w:tcPr>
    </w:tblStylePr>
    <w:tblStylePr w:type="band1Horz">
      <w:tblPr/>
      <w:tcPr>
        <w:shd w:val="clear" w:color="auto" w:fill="A3C2DC" w:themeFill="accent3" w:themeFillTint="66"/>
      </w:tcPr>
    </w:tblStylePr>
  </w:style>
  <w:style w:type="table" w:styleId="GridTable5Dark-Accent4">
    <w:name w:val="Grid Table 5 Dark Accent 4"/>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5D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BE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BE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BE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BE28" w:themeFill="accent4"/>
      </w:tcPr>
    </w:tblStylePr>
    <w:tblStylePr w:type="band1Vert">
      <w:tblPr/>
      <w:tcPr>
        <w:shd w:val="clear" w:color="auto" w:fill="C1EBA2" w:themeFill="accent4" w:themeFillTint="66"/>
      </w:tcPr>
    </w:tblStylePr>
    <w:tblStylePr w:type="band1Horz">
      <w:tblPr/>
      <w:tcPr>
        <w:shd w:val="clear" w:color="auto" w:fill="C1EBA2" w:themeFill="accent4" w:themeFillTint="66"/>
      </w:tcPr>
    </w:tblStylePr>
  </w:style>
  <w:style w:type="table" w:styleId="GridTable5Dark-Accent5">
    <w:name w:val="Grid Table 5 Dark Accent 5"/>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996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996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996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996E" w:themeFill="accent5"/>
      </w:tcPr>
    </w:tblStylePr>
    <w:tblStylePr w:type="band1Vert">
      <w:tblPr/>
      <w:tcPr>
        <w:shd w:val="clear" w:color="auto" w:fill="D6D6C4" w:themeFill="accent5" w:themeFillTint="66"/>
      </w:tcPr>
    </w:tblStylePr>
    <w:tblStylePr w:type="band1Horz">
      <w:tblPr/>
      <w:tcPr>
        <w:shd w:val="clear" w:color="auto" w:fill="D6D6C4" w:themeFill="accent5" w:themeFillTint="66"/>
      </w:tcPr>
    </w:tblStylePr>
  </w:style>
  <w:style w:type="table" w:styleId="GridTable5Dark-Accent6">
    <w:name w:val="Grid Table 5 Dark Accent 6"/>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3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AC0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AC0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AC0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AC0F" w:themeFill="accent6"/>
      </w:tcPr>
    </w:tblStylePr>
    <w:tblStylePr w:type="band1Vert">
      <w:tblPr/>
      <w:tcPr>
        <w:shd w:val="clear" w:color="auto" w:fill="F6E790" w:themeFill="accent6" w:themeFillTint="66"/>
      </w:tcPr>
    </w:tblStylePr>
    <w:tblStylePr w:type="band1Horz">
      <w:tblPr/>
      <w:tcPr>
        <w:shd w:val="clear" w:color="auto" w:fill="F6E790" w:themeFill="accent6" w:themeFillTint="66"/>
      </w:tcPr>
    </w:tblStylePr>
  </w:style>
  <w:style w:type="table" w:styleId="GridTable6Colorful">
    <w:name w:val="Grid Table 6 Colorful"/>
    <w:basedOn w:val="TableNormal"/>
    <w:uiPriority w:val="51"/>
    <w:rsid w:val="005945F4"/>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bottom w:val="single" w:sz="12" w:space="0" w:color="8C8C8C" w:themeColor="text1" w:themeTint="99"/>
        </w:tcBorders>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6Colorful-Accent1">
    <w:name w:val="Grid Table 6 Colorful Accent 1"/>
    <w:basedOn w:val="TableNormal"/>
    <w:uiPriority w:val="51"/>
    <w:rsid w:val="005945F4"/>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6Colorful-Accent2">
    <w:name w:val="Grid Table 6 Colorful Accent 2"/>
    <w:basedOn w:val="TableNormal"/>
    <w:uiPriority w:val="51"/>
    <w:rsid w:val="005945F4"/>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6Colorful-Accent3">
    <w:name w:val="Grid Table 6 Colorful Accent 3"/>
    <w:basedOn w:val="TableNormal"/>
    <w:uiPriority w:val="51"/>
    <w:rsid w:val="005945F4"/>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6Colorful-Accent4">
    <w:name w:val="Grid Table 6 Colorful Accent 4"/>
    <w:basedOn w:val="TableNormal"/>
    <w:uiPriority w:val="51"/>
    <w:rsid w:val="005945F4"/>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6Colorful-Accent5">
    <w:name w:val="Grid Table 6 Colorful Accent 5"/>
    <w:basedOn w:val="TableNormal"/>
    <w:uiPriority w:val="51"/>
    <w:rsid w:val="005945F4"/>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6Colorful-Accent6">
    <w:name w:val="Grid Table 6 Colorful Accent 6"/>
    <w:basedOn w:val="TableNormal"/>
    <w:uiPriority w:val="51"/>
    <w:rsid w:val="005945F4"/>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7Colorful">
    <w:name w:val="Grid Table 7 Colorful"/>
    <w:basedOn w:val="TableNormal"/>
    <w:uiPriority w:val="52"/>
    <w:rsid w:val="005945F4"/>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7Colorful-Accent1">
    <w:name w:val="Grid Table 7 Colorful Accent 1"/>
    <w:basedOn w:val="TableNormal"/>
    <w:uiPriority w:val="52"/>
    <w:rsid w:val="005945F4"/>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styleId="GridTable7Colorful-Accent2">
    <w:name w:val="Grid Table 7 Colorful Accent 2"/>
    <w:basedOn w:val="TableNormal"/>
    <w:uiPriority w:val="52"/>
    <w:rsid w:val="005945F4"/>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styleId="GridTable7Colorful-Accent3">
    <w:name w:val="Grid Table 7 Colorful Accent 3"/>
    <w:basedOn w:val="TableNormal"/>
    <w:uiPriority w:val="52"/>
    <w:rsid w:val="005945F4"/>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styleId="GridTable7Colorful-Accent4">
    <w:name w:val="Grid Table 7 Colorful Accent 4"/>
    <w:basedOn w:val="TableNormal"/>
    <w:uiPriority w:val="52"/>
    <w:rsid w:val="005945F4"/>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styleId="GridTable7Colorful-Accent5">
    <w:name w:val="Grid Table 7 Colorful Accent 5"/>
    <w:basedOn w:val="TableNormal"/>
    <w:uiPriority w:val="52"/>
    <w:rsid w:val="005945F4"/>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styleId="GridTable7Colorful-Accent6">
    <w:name w:val="Grid Table 7 Colorful Accent 6"/>
    <w:basedOn w:val="TableNormal"/>
    <w:uiPriority w:val="52"/>
    <w:rsid w:val="005945F4"/>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character" w:styleId="HTMLAcronym">
    <w:name w:val="HTML Acronym"/>
    <w:basedOn w:val="DefaultParagraphFont"/>
    <w:uiPriority w:val="99"/>
    <w:semiHidden/>
    <w:unhideWhenUsed/>
    <w:rsid w:val="005945F4"/>
    <w:rPr>
      <w:lang w:val="fr-FR"/>
    </w:rPr>
  </w:style>
  <w:style w:type="paragraph" w:styleId="HTMLAddress">
    <w:name w:val="HTML Address"/>
    <w:basedOn w:val="Normal"/>
    <w:link w:val="HTMLAddressChar"/>
    <w:uiPriority w:val="99"/>
    <w:semiHidden/>
    <w:unhideWhenUsed/>
    <w:rsid w:val="005945F4"/>
    <w:pPr>
      <w:spacing w:after="0" w:line="240" w:lineRule="auto"/>
    </w:pPr>
    <w:rPr>
      <w:i/>
      <w:iCs/>
    </w:rPr>
  </w:style>
  <w:style w:type="character" w:customStyle="1" w:styleId="HTMLAddressChar">
    <w:name w:val="HTML Address Char"/>
    <w:basedOn w:val="DefaultParagraphFont"/>
    <w:link w:val="HTMLAddress"/>
    <w:uiPriority w:val="99"/>
    <w:semiHidden/>
    <w:rsid w:val="005945F4"/>
    <w:rPr>
      <w:i/>
      <w:iCs/>
      <w:lang w:val="fr-FR"/>
    </w:rPr>
  </w:style>
  <w:style w:type="character" w:styleId="HTMLCite">
    <w:name w:val="HTML Cite"/>
    <w:basedOn w:val="DefaultParagraphFont"/>
    <w:uiPriority w:val="99"/>
    <w:semiHidden/>
    <w:unhideWhenUsed/>
    <w:rsid w:val="005945F4"/>
    <w:rPr>
      <w:i/>
      <w:iCs/>
      <w:lang w:val="fr-FR"/>
    </w:rPr>
  </w:style>
  <w:style w:type="character" w:styleId="HTMLCode">
    <w:name w:val="HTML Code"/>
    <w:basedOn w:val="DefaultParagraphFont"/>
    <w:uiPriority w:val="99"/>
    <w:semiHidden/>
    <w:unhideWhenUsed/>
    <w:rsid w:val="005945F4"/>
    <w:rPr>
      <w:rFonts w:ascii="Consolas" w:hAnsi="Consolas"/>
      <w:sz w:val="20"/>
      <w:szCs w:val="20"/>
      <w:lang w:val="fr-FR"/>
    </w:rPr>
  </w:style>
  <w:style w:type="character" w:styleId="HTMLDefinition">
    <w:name w:val="HTML Definition"/>
    <w:basedOn w:val="DefaultParagraphFont"/>
    <w:uiPriority w:val="99"/>
    <w:semiHidden/>
    <w:unhideWhenUsed/>
    <w:rsid w:val="005945F4"/>
    <w:rPr>
      <w:i/>
      <w:iCs/>
      <w:lang w:val="fr-FR"/>
    </w:rPr>
  </w:style>
  <w:style w:type="character" w:styleId="HTMLKeyboard">
    <w:name w:val="HTML Keyboard"/>
    <w:basedOn w:val="DefaultParagraphFont"/>
    <w:uiPriority w:val="99"/>
    <w:semiHidden/>
    <w:unhideWhenUsed/>
    <w:rsid w:val="005945F4"/>
    <w:rPr>
      <w:rFonts w:ascii="Consolas" w:hAnsi="Consolas"/>
      <w:sz w:val="20"/>
      <w:szCs w:val="20"/>
      <w:lang w:val="fr-FR"/>
    </w:rPr>
  </w:style>
  <w:style w:type="paragraph" w:styleId="HTMLPreformatted">
    <w:name w:val="HTML Preformatted"/>
    <w:basedOn w:val="Normal"/>
    <w:link w:val="HTMLPreformattedChar"/>
    <w:uiPriority w:val="99"/>
    <w:semiHidden/>
    <w:unhideWhenUsed/>
    <w:rsid w:val="005945F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945F4"/>
    <w:rPr>
      <w:rFonts w:ascii="Consolas" w:hAnsi="Consolas"/>
      <w:sz w:val="20"/>
      <w:szCs w:val="20"/>
      <w:lang w:val="fr-FR"/>
    </w:rPr>
  </w:style>
  <w:style w:type="character" w:styleId="HTMLSample">
    <w:name w:val="HTML Sample"/>
    <w:basedOn w:val="DefaultParagraphFont"/>
    <w:uiPriority w:val="99"/>
    <w:semiHidden/>
    <w:unhideWhenUsed/>
    <w:rsid w:val="005945F4"/>
    <w:rPr>
      <w:rFonts w:ascii="Consolas" w:hAnsi="Consolas"/>
      <w:sz w:val="24"/>
      <w:szCs w:val="24"/>
      <w:lang w:val="fr-FR"/>
    </w:rPr>
  </w:style>
  <w:style w:type="character" w:styleId="HTMLTypewriter">
    <w:name w:val="HTML Typewriter"/>
    <w:basedOn w:val="DefaultParagraphFont"/>
    <w:uiPriority w:val="99"/>
    <w:semiHidden/>
    <w:unhideWhenUsed/>
    <w:rsid w:val="005945F4"/>
    <w:rPr>
      <w:rFonts w:ascii="Consolas" w:hAnsi="Consolas"/>
      <w:sz w:val="20"/>
      <w:szCs w:val="20"/>
      <w:lang w:val="fr-FR"/>
    </w:rPr>
  </w:style>
  <w:style w:type="character" w:styleId="HTMLVariable">
    <w:name w:val="HTML Variable"/>
    <w:basedOn w:val="DefaultParagraphFont"/>
    <w:uiPriority w:val="99"/>
    <w:semiHidden/>
    <w:unhideWhenUsed/>
    <w:rsid w:val="005945F4"/>
    <w:rPr>
      <w:i/>
      <w:iCs/>
      <w:lang w:val="fr-FR"/>
    </w:rPr>
  </w:style>
  <w:style w:type="paragraph" w:styleId="Index1">
    <w:name w:val="index 1"/>
    <w:basedOn w:val="Normal"/>
    <w:next w:val="Normal"/>
    <w:autoRedefine/>
    <w:uiPriority w:val="99"/>
    <w:semiHidden/>
    <w:unhideWhenUsed/>
    <w:rsid w:val="005945F4"/>
    <w:pPr>
      <w:spacing w:after="0" w:line="240" w:lineRule="auto"/>
      <w:ind w:left="220" w:hanging="220"/>
    </w:pPr>
  </w:style>
  <w:style w:type="paragraph" w:styleId="Index2">
    <w:name w:val="index 2"/>
    <w:basedOn w:val="Normal"/>
    <w:next w:val="Normal"/>
    <w:autoRedefine/>
    <w:uiPriority w:val="99"/>
    <w:semiHidden/>
    <w:unhideWhenUsed/>
    <w:rsid w:val="005945F4"/>
    <w:pPr>
      <w:spacing w:after="0" w:line="240" w:lineRule="auto"/>
      <w:ind w:left="440" w:hanging="220"/>
    </w:pPr>
  </w:style>
  <w:style w:type="paragraph" w:styleId="Index3">
    <w:name w:val="index 3"/>
    <w:basedOn w:val="Normal"/>
    <w:next w:val="Normal"/>
    <w:autoRedefine/>
    <w:uiPriority w:val="99"/>
    <w:semiHidden/>
    <w:unhideWhenUsed/>
    <w:rsid w:val="005945F4"/>
    <w:pPr>
      <w:spacing w:after="0" w:line="240" w:lineRule="auto"/>
      <w:ind w:left="660" w:hanging="220"/>
    </w:pPr>
  </w:style>
  <w:style w:type="paragraph" w:styleId="Index4">
    <w:name w:val="index 4"/>
    <w:basedOn w:val="Normal"/>
    <w:next w:val="Normal"/>
    <w:autoRedefine/>
    <w:uiPriority w:val="99"/>
    <w:semiHidden/>
    <w:unhideWhenUsed/>
    <w:rsid w:val="005945F4"/>
    <w:pPr>
      <w:spacing w:after="0" w:line="240" w:lineRule="auto"/>
      <w:ind w:left="880" w:hanging="220"/>
    </w:pPr>
  </w:style>
  <w:style w:type="paragraph" w:styleId="Index5">
    <w:name w:val="index 5"/>
    <w:basedOn w:val="Normal"/>
    <w:next w:val="Normal"/>
    <w:autoRedefine/>
    <w:uiPriority w:val="99"/>
    <w:semiHidden/>
    <w:unhideWhenUsed/>
    <w:rsid w:val="005945F4"/>
    <w:pPr>
      <w:spacing w:after="0" w:line="240" w:lineRule="auto"/>
      <w:ind w:left="1100" w:hanging="220"/>
    </w:pPr>
  </w:style>
  <w:style w:type="paragraph" w:styleId="Index6">
    <w:name w:val="index 6"/>
    <w:basedOn w:val="Normal"/>
    <w:next w:val="Normal"/>
    <w:autoRedefine/>
    <w:uiPriority w:val="99"/>
    <w:semiHidden/>
    <w:unhideWhenUsed/>
    <w:rsid w:val="005945F4"/>
    <w:pPr>
      <w:spacing w:after="0" w:line="240" w:lineRule="auto"/>
      <w:ind w:left="1320" w:hanging="220"/>
    </w:pPr>
  </w:style>
  <w:style w:type="paragraph" w:styleId="Index7">
    <w:name w:val="index 7"/>
    <w:basedOn w:val="Normal"/>
    <w:next w:val="Normal"/>
    <w:autoRedefine/>
    <w:uiPriority w:val="99"/>
    <w:semiHidden/>
    <w:unhideWhenUsed/>
    <w:rsid w:val="005945F4"/>
    <w:pPr>
      <w:spacing w:after="0" w:line="240" w:lineRule="auto"/>
      <w:ind w:left="1540" w:hanging="220"/>
    </w:pPr>
  </w:style>
  <w:style w:type="paragraph" w:styleId="Index8">
    <w:name w:val="index 8"/>
    <w:basedOn w:val="Normal"/>
    <w:next w:val="Normal"/>
    <w:autoRedefine/>
    <w:uiPriority w:val="99"/>
    <w:semiHidden/>
    <w:unhideWhenUsed/>
    <w:rsid w:val="005945F4"/>
    <w:pPr>
      <w:spacing w:after="0" w:line="240" w:lineRule="auto"/>
      <w:ind w:left="1760" w:hanging="220"/>
    </w:pPr>
  </w:style>
  <w:style w:type="paragraph" w:styleId="Index9">
    <w:name w:val="index 9"/>
    <w:basedOn w:val="Normal"/>
    <w:next w:val="Normal"/>
    <w:autoRedefine/>
    <w:uiPriority w:val="99"/>
    <w:semiHidden/>
    <w:unhideWhenUsed/>
    <w:rsid w:val="005945F4"/>
    <w:pPr>
      <w:spacing w:after="0" w:line="240" w:lineRule="auto"/>
      <w:ind w:left="1980" w:hanging="220"/>
    </w:pPr>
  </w:style>
  <w:style w:type="paragraph" w:styleId="IndexHeading">
    <w:name w:val="index heading"/>
    <w:basedOn w:val="Normal"/>
    <w:next w:val="Index1"/>
    <w:uiPriority w:val="99"/>
    <w:semiHidden/>
    <w:unhideWhenUsed/>
    <w:rsid w:val="005945F4"/>
    <w:rPr>
      <w:rFonts w:eastAsiaTheme="majorEastAsia" w:cs="Arial"/>
      <w:b/>
      <w:bCs/>
    </w:rPr>
  </w:style>
  <w:style w:type="character" w:styleId="IntenseEmphasis">
    <w:name w:val="Intense Emphasis"/>
    <w:basedOn w:val="DefaultParagraphFont"/>
    <w:uiPriority w:val="21"/>
    <w:qFormat/>
    <w:rsid w:val="005945F4"/>
    <w:rPr>
      <w:i/>
      <w:iCs/>
      <w:color w:val="A7BCCD" w:themeColor="accent1"/>
      <w:lang w:val="fr-FR"/>
    </w:rPr>
  </w:style>
  <w:style w:type="paragraph" w:styleId="IntenseQuote">
    <w:name w:val="Intense Quote"/>
    <w:basedOn w:val="Normal"/>
    <w:next w:val="Normal"/>
    <w:link w:val="IntenseQuoteChar"/>
    <w:uiPriority w:val="30"/>
    <w:qFormat/>
    <w:rsid w:val="005945F4"/>
    <w:pPr>
      <w:pBdr>
        <w:top w:val="single" w:sz="4" w:space="10" w:color="A7BCCD" w:themeColor="accent1"/>
        <w:bottom w:val="single" w:sz="4" w:space="10" w:color="A7BCCD" w:themeColor="accent1"/>
      </w:pBdr>
      <w:spacing w:before="360" w:after="360"/>
      <w:ind w:left="864" w:right="864"/>
      <w:jc w:val="center"/>
    </w:pPr>
    <w:rPr>
      <w:i/>
      <w:iCs/>
      <w:color w:val="A7BCCD" w:themeColor="accent1"/>
    </w:rPr>
  </w:style>
  <w:style w:type="character" w:customStyle="1" w:styleId="IntenseQuoteChar">
    <w:name w:val="Intense Quote Char"/>
    <w:basedOn w:val="DefaultParagraphFont"/>
    <w:link w:val="IntenseQuote"/>
    <w:uiPriority w:val="30"/>
    <w:rsid w:val="005945F4"/>
    <w:rPr>
      <w:i/>
      <w:iCs/>
      <w:color w:val="A7BCCD" w:themeColor="accent1"/>
      <w:lang w:val="fr-FR"/>
    </w:rPr>
  </w:style>
  <w:style w:type="character" w:styleId="IntenseReference">
    <w:name w:val="Intense Reference"/>
    <w:basedOn w:val="DefaultParagraphFont"/>
    <w:uiPriority w:val="32"/>
    <w:qFormat/>
    <w:rsid w:val="005945F4"/>
    <w:rPr>
      <w:b/>
      <w:bCs/>
      <w:smallCaps/>
      <w:color w:val="A7BCCD" w:themeColor="accent1"/>
      <w:spacing w:val="5"/>
      <w:lang w:val="fr-FR"/>
    </w:rPr>
  </w:style>
  <w:style w:type="table" w:styleId="LightGrid">
    <w:name w:val="Light Grid"/>
    <w:basedOn w:val="TableNormal"/>
    <w:uiPriority w:val="62"/>
    <w:semiHidden/>
    <w:unhideWhenUsed/>
    <w:rsid w:val="005945F4"/>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18" w:space="0" w:color="404040" w:themeColor="text1"/>
          <w:right w:val="single" w:sz="8" w:space="0" w:color="404040" w:themeColor="text1"/>
          <w:insideH w:val="nil"/>
          <w:insideV w:val="single" w:sz="8" w:space="0" w:color="40404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insideH w:val="nil"/>
          <w:insideV w:val="single" w:sz="8" w:space="0" w:color="40404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shd w:val="clear" w:color="auto" w:fill="CFCFCF" w:themeFill="text1" w:themeFillTint="3F"/>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shd w:val="clear" w:color="auto" w:fill="CFCFCF" w:themeFill="text1" w:themeFillTint="3F"/>
      </w:tcPr>
    </w:tblStylePr>
    <w:tblStylePr w:type="band2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tcPr>
    </w:tblStylePr>
  </w:style>
  <w:style w:type="table" w:styleId="LightGrid-Accent1">
    <w:name w:val="Light Grid Accent 1"/>
    <w:basedOn w:val="TableNormal"/>
    <w:uiPriority w:val="62"/>
    <w:semiHidden/>
    <w:unhideWhenUsed/>
    <w:rsid w:val="005945F4"/>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18" w:space="0" w:color="A7BCCD" w:themeColor="accent1"/>
          <w:right w:val="single" w:sz="8" w:space="0" w:color="A7BCCD" w:themeColor="accent1"/>
          <w:insideH w:val="nil"/>
          <w:insideV w:val="single" w:sz="8" w:space="0" w:color="A7BCC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insideH w:val="nil"/>
          <w:insideV w:val="single" w:sz="8" w:space="0" w:color="A7BCC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shd w:val="clear" w:color="auto" w:fill="E9EEF2" w:themeFill="accent1" w:themeFillTint="3F"/>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shd w:val="clear" w:color="auto" w:fill="E9EEF2" w:themeFill="accent1" w:themeFillTint="3F"/>
      </w:tcPr>
    </w:tblStylePr>
    <w:tblStylePr w:type="band2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tcPr>
    </w:tblStylePr>
  </w:style>
  <w:style w:type="table" w:styleId="LightGrid-Accent2">
    <w:name w:val="Light Grid Accent 2"/>
    <w:basedOn w:val="TableNormal"/>
    <w:uiPriority w:val="62"/>
    <w:semiHidden/>
    <w:unhideWhenUsed/>
    <w:rsid w:val="005945F4"/>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18" w:space="0" w:color="688CA9" w:themeColor="accent2"/>
          <w:right w:val="single" w:sz="8" w:space="0" w:color="688CA9" w:themeColor="accent2"/>
          <w:insideH w:val="nil"/>
          <w:insideV w:val="single" w:sz="8" w:space="0" w:color="688CA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insideH w:val="nil"/>
          <w:insideV w:val="single" w:sz="8" w:space="0" w:color="688CA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shd w:val="clear" w:color="auto" w:fill="D9E2E9" w:themeFill="accent2" w:themeFillTint="3F"/>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shd w:val="clear" w:color="auto" w:fill="D9E2E9" w:themeFill="accent2" w:themeFillTint="3F"/>
      </w:tcPr>
    </w:tblStylePr>
    <w:tblStylePr w:type="band2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tcPr>
    </w:tblStylePr>
  </w:style>
  <w:style w:type="table" w:styleId="LightGrid-Accent3">
    <w:name w:val="Light Grid Accent 3"/>
    <w:basedOn w:val="TableNormal"/>
    <w:uiPriority w:val="62"/>
    <w:semiHidden/>
    <w:unhideWhenUsed/>
    <w:rsid w:val="005945F4"/>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18" w:space="0" w:color="36668D" w:themeColor="accent3"/>
          <w:right w:val="single" w:sz="8" w:space="0" w:color="36668D" w:themeColor="accent3"/>
          <w:insideH w:val="nil"/>
          <w:insideV w:val="single" w:sz="8" w:space="0" w:color="36668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insideH w:val="nil"/>
          <w:insideV w:val="single" w:sz="8" w:space="0" w:color="36668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shd w:val="clear" w:color="auto" w:fill="C6D9E9" w:themeFill="accent3" w:themeFillTint="3F"/>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shd w:val="clear" w:color="auto" w:fill="C6D9E9" w:themeFill="accent3" w:themeFillTint="3F"/>
      </w:tcPr>
    </w:tblStylePr>
    <w:tblStylePr w:type="band2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tcPr>
    </w:tblStylePr>
  </w:style>
  <w:style w:type="table" w:styleId="LightGrid-Accent4">
    <w:name w:val="Light Grid Accent 4"/>
    <w:basedOn w:val="TableNormal"/>
    <w:uiPriority w:val="62"/>
    <w:semiHidden/>
    <w:unhideWhenUsed/>
    <w:rsid w:val="005945F4"/>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18" w:space="0" w:color="69BE28" w:themeColor="accent4"/>
          <w:right w:val="single" w:sz="8" w:space="0" w:color="69BE28" w:themeColor="accent4"/>
          <w:insideH w:val="nil"/>
          <w:insideV w:val="single" w:sz="8" w:space="0" w:color="69BE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insideH w:val="nil"/>
          <w:insideV w:val="single" w:sz="8" w:space="0" w:color="69BE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shd w:val="clear" w:color="auto" w:fill="D9F3C5" w:themeFill="accent4" w:themeFillTint="3F"/>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shd w:val="clear" w:color="auto" w:fill="D9F3C5" w:themeFill="accent4" w:themeFillTint="3F"/>
      </w:tcPr>
    </w:tblStylePr>
    <w:tblStylePr w:type="band2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tcPr>
    </w:tblStylePr>
  </w:style>
  <w:style w:type="table" w:styleId="LightGrid-Accent5">
    <w:name w:val="Light Grid Accent 5"/>
    <w:basedOn w:val="TableNormal"/>
    <w:uiPriority w:val="62"/>
    <w:semiHidden/>
    <w:unhideWhenUsed/>
    <w:rsid w:val="005945F4"/>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18" w:space="0" w:color="9A996E" w:themeColor="accent5"/>
          <w:right w:val="single" w:sz="8" w:space="0" w:color="9A996E" w:themeColor="accent5"/>
          <w:insideH w:val="nil"/>
          <w:insideV w:val="single" w:sz="8" w:space="0" w:color="9A996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insideH w:val="nil"/>
          <w:insideV w:val="single" w:sz="8" w:space="0" w:color="9A996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shd w:val="clear" w:color="auto" w:fill="E6E5DB" w:themeFill="accent5" w:themeFillTint="3F"/>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shd w:val="clear" w:color="auto" w:fill="E6E5DB" w:themeFill="accent5" w:themeFillTint="3F"/>
      </w:tcPr>
    </w:tblStylePr>
    <w:tblStylePr w:type="band2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tcPr>
    </w:tblStylePr>
  </w:style>
  <w:style w:type="table" w:styleId="LightGrid-Accent6">
    <w:name w:val="Light Grid Accent 6"/>
    <w:basedOn w:val="TableNormal"/>
    <w:uiPriority w:val="62"/>
    <w:semiHidden/>
    <w:unhideWhenUsed/>
    <w:rsid w:val="005945F4"/>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18" w:space="0" w:color="C6AC0F" w:themeColor="accent6"/>
          <w:right w:val="single" w:sz="8" w:space="0" w:color="C6AC0F" w:themeColor="accent6"/>
          <w:insideH w:val="nil"/>
          <w:insideV w:val="single" w:sz="8" w:space="0" w:color="C6AC0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insideH w:val="nil"/>
          <w:insideV w:val="single" w:sz="8" w:space="0" w:color="C6AC0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shd w:val="clear" w:color="auto" w:fill="F9F0BA" w:themeFill="accent6" w:themeFillTint="3F"/>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shd w:val="clear" w:color="auto" w:fill="F9F0BA" w:themeFill="accent6" w:themeFillTint="3F"/>
      </w:tcPr>
    </w:tblStylePr>
    <w:tblStylePr w:type="band2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tcPr>
    </w:tblStylePr>
  </w:style>
  <w:style w:type="table" w:styleId="LightList">
    <w:name w:val="Light List"/>
    <w:basedOn w:val="TableNormal"/>
    <w:uiPriority w:val="61"/>
    <w:semiHidden/>
    <w:unhideWhenUsed/>
    <w:rsid w:val="005945F4"/>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pPr>
        <w:spacing w:before="0" w:after="0" w:line="240" w:lineRule="auto"/>
      </w:pPr>
      <w:rPr>
        <w:b/>
        <w:bCs/>
        <w:color w:val="FFFFFF" w:themeColor="background1"/>
      </w:rPr>
      <w:tblPr/>
      <w:tcPr>
        <w:shd w:val="clear" w:color="auto" w:fill="404040" w:themeFill="text1"/>
      </w:tcPr>
    </w:tblStylePr>
    <w:tblStylePr w:type="lastRow">
      <w:pPr>
        <w:spacing w:before="0" w:after="0" w:line="240" w:lineRule="auto"/>
      </w:pPr>
      <w:rPr>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tcBorders>
      </w:tcPr>
    </w:tblStylePr>
    <w:tblStylePr w:type="firstCol">
      <w:rPr>
        <w:b/>
        <w:bCs/>
      </w:rPr>
    </w:tblStylePr>
    <w:tblStylePr w:type="lastCol">
      <w:rPr>
        <w:b/>
        <w:bCs/>
      </w:r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style>
  <w:style w:type="table" w:styleId="LightList-Accent1">
    <w:name w:val="Light List Accent 1"/>
    <w:basedOn w:val="TableNormal"/>
    <w:uiPriority w:val="61"/>
    <w:semiHidden/>
    <w:unhideWhenUsed/>
    <w:rsid w:val="005945F4"/>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pPr>
        <w:spacing w:before="0" w:after="0" w:line="240" w:lineRule="auto"/>
      </w:pPr>
      <w:rPr>
        <w:b/>
        <w:bCs/>
        <w:color w:val="FFFFFF" w:themeColor="background1"/>
      </w:rPr>
      <w:tblPr/>
      <w:tcPr>
        <w:shd w:val="clear" w:color="auto" w:fill="A7BCCD" w:themeFill="accent1"/>
      </w:tcPr>
    </w:tblStylePr>
    <w:tblStylePr w:type="lastRow">
      <w:pPr>
        <w:spacing w:before="0" w:after="0" w:line="240" w:lineRule="auto"/>
      </w:pPr>
      <w:rPr>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tcBorders>
      </w:tcPr>
    </w:tblStylePr>
    <w:tblStylePr w:type="firstCol">
      <w:rPr>
        <w:b/>
        <w:bCs/>
      </w:rPr>
    </w:tblStylePr>
    <w:tblStylePr w:type="lastCol">
      <w:rPr>
        <w:b/>
        <w:bCs/>
      </w:r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style>
  <w:style w:type="table" w:styleId="LightList-Accent2">
    <w:name w:val="Light List Accent 2"/>
    <w:basedOn w:val="TableNormal"/>
    <w:uiPriority w:val="61"/>
    <w:semiHidden/>
    <w:unhideWhenUsed/>
    <w:rsid w:val="005945F4"/>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pPr>
        <w:spacing w:before="0" w:after="0" w:line="240" w:lineRule="auto"/>
      </w:pPr>
      <w:rPr>
        <w:b/>
        <w:bCs/>
        <w:color w:val="FFFFFF" w:themeColor="background1"/>
      </w:rPr>
      <w:tblPr/>
      <w:tcPr>
        <w:shd w:val="clear" w:color="auto" w:fill="688CA9" w:themeFill="accent2"/>
      </w:tcPr>
    </w:tblStylePr>
    <w:tblStylePr w:type="lastRow">
      <w:pPr>
        <w:spacing w:before="0" w:after="0" w:line="240" w:lineRule="auto"/>
      </w:pPr>
      <w:rPr>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tcBorders>
      </w:tcPr>
    </w:tblStylePr>
    <w:tblStylePr w:type="firstCol">
      <w:rPr>
        <w:b/>
        <w:bCs/>
      </w:rPr>
    </w:tblStylePr>
    <w:tblStylePr w:type="lastCol">
      <w:rPr>
        <w:b/>
        <w:bCs/>
      </w:r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style>
  <w:style w:type="table" w:styleId="LightList-Accent3">
    <w:name w:val="Light List Accent 3"/>
    <w:basedOn w:val="TableNormal"/>
    <w:uiPriority w:val="61"/>
    <w:semiHidden/>
    <w:unhideWhenUsed/>
    <w:rsid w:val="005945F4"/>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pPr>
        <w:spacing w:before="0" w:after="0" w:line="240" w:lineRule="auto"/>
      </w:pPr>
      <w:rPr>
        <w:b/>
        <w:bCs/>
        <w:color w:val="FFFFFF" w:themeColor="background1"/>
      </w:rPr>
      <w:tblPr/>
      <w:tcPr>
        <w:shd w:val="clear" w:color="auto" w:fill="36668D" w:themeFill="accent3"/>
      </w:tcPr>
    </w:tblStylePr>
    <w:tblStylePr w:type="lastRow">
      <w:pPr>
        <w:spacing w:before="0" w:after="0" w:line="240" w:lineRule="auto"/>
      </w:pPr>
      <w:rPr>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tcBorders>
      </w:tcPr>
    </w:tblStylePr>
    <w:tblStylePr w:type="firstCol">
      <w:rPr>
        <w:b/>
        <w:bCs/>
      </w:rPr>
    </w:tblStylePr>
    <w:tblStylePr w:type="lastCol">
      <w:rPr>
        <w:b/>
        <w:bCs/>
      </w:r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style>
  <w:style w:type="table" w:styleId="LightList-Accent4">
    <w:name w:val="Light List Accent 4"/>
    <w:basedOn w:val="TableNormal"/>
    <w:uiPriority w:val="61"/>
    <w:semiHidden/>
    <w:unhideWhenUsed/>
    <w:rsid w:val="005945F4"/>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pPr>
        <w:spacing w:before="0" w:after="0" w:line="240" w:lineRule="auto"/>
      </w:pPr>
      <w:rPr>
        <w:b/>
        <w:bCs/>
        <w:color w:val="FFFFFF" w:themeColor="background1"/>
      </w:rPr>
      <w:tblPr/>
      <w:tcPr>
        <w:shd w:val="clear" w:color="auto" w:fill="69BE28" w:themeFill="accent4"/>
      </w:tcPr>
    </w:tblStylePr>
    <w:tblStylePr w:type="lastRow">
      <w:pPr>
        <w:spacing w:before="0" w:after="0" w:line="240" w:lineRule="auto"/>
      </w:pPr>
      <w:rPr>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tcBorders>
      </w:tcPr>
    </w:tblStylePr>
    <w:tblStylePr w:type="firstCol">
      <w:rPr>
        <w:b/>
        <w:bCs/>
      </w:rPr>
    </w:tblStylePr>
    <w:tblStylePr w:type="lastCol">
      <w:rPr>
        <w:b/>
        <w:bCs/>
      </w:r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style>
  <w:style w:type="table" w:styleId="LightList-Accent5">
    <w:name w:val="Light List Accent 5"/>
    <w:basedOn w:val="TableNormal"/>
    <w:uiPriority w:val="61"/>
    <w:semiHidden/>
    <w:unhideWhenUsed/>
    <w:rsid w:val="005945F4"/>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pPr>
        <w:spacing w:before="0" w:after="0" w:line="240" w:lineRule="auto"/>
      </w:pPr>
      <w:rPr>
        <w:b/>
        <w:bCs/>
        <w:color w:val="FFFFFF" w:themeColor="background1"/>
      </w:rPr>
      <w:tblPr/>
      <w:tcPr>
        <w:shd w:val="clear" w:color="auto" w:fill="9A996E" w:themeFill="accent5"/>
      </w:tcPr>
    </w:tblStylePr>
    <w:tblStylePr w:type="lastRow">
      <w:pPr>
        <w:spacing w:before="0" w:after="0" w:line="240" w:lineRule="auto"/>
      </w:pPr>
      <w:rPr>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tcBorders>
      </w:tcPr>
    </w:tblStylePr>
    <w:tblStylePr w:type="firstCol">
      <w:rPr>
        <w:b/>
        <w:bCs/>
      </w:rPr>
    </w:tblStylePr>
    <w:tblStylePr w:type="lastCol">
      <w:rPr>
        <w:b/>
        <w:bCs/>
      </w:r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style>
  <w:style w:type="table" w:styleId="LightList-Accent6">
    <w:name w:val="Light List Accent 6"/>
    <w:basedOn w:val="TableNormal"/>
    <w:uiPriority w:val="61"/>
    <w:semiHidden/>
    <w:unhideWhenUsed/>
    <w:rsid w:val="005945F4"/>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pPr>
        <w:spacing w:before="0" w:after="0" w:line="240" w:lineRule="auto"/>
      </w:pPr>
      <w:rPr>
        <w:b/>
        <w:bCs/>
        <w:color w:val="FFFFFF" w:themeColor="background1"/>
      </w:rPr>
      <w:tblPr/>
      <w:tcPr>
        <w:shd w:val="clear" w:color="auto" w:fill="C6AC0F" w:themeFill="accent6"/>
      </w:tcPr>
    </w:tblStylePr>
    <w:tblStylePr w:type="lastRow">
      <w:pPr>
        <w:spacing w:before="0" w:after="0" w:line="240" w:lineRule="auto"/>
      </w:pPr>
      <w:rPr>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tcBorders>
      </w:tcPr>
    </w:tblStylePr>
    <w:tblStylePr w:type="firstCol">
      <w:rPr>
        <w:b/>
        <w:bCs/>
      </w:rPr>
    </w:tblStylePr>
    <w:tblStylePr w:type="lastCol">
      <w:rPr>
        <w:b/>
        <w:bCs/>
      </w:r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style>
  <w:style w:type="table" w:styleId="LightShading">
    <w:name w:val="Light Shading"/>
    <w:basedOn w:val="TableNormal"/>
    <w:uiPriority w:val="60"/>
    <w:semiHidden/>
    <w:unhideWhenUsed/>
    <w:rsid w:val="005945F4"/>
    <w:pPr>
      <w:spacing w:after="0" w:line="240" w:lineRule="auto"/>
    </w:pPr>
    <w:rPr>
      <w:color w:val="2F2F2F" w:themeColor="text1" w:themeShade="BF"/>
    </w:rPr>
    <w:tblPr>
      <w:tblStyleRowBandSize w:val="1"/>
      <w:tblStyleColBandSize w:val="1"/>
      <w:tblBorders>
        <w:top w:val="single" w:sz="8" w:space="0" w:color="404040" w:themeColor="text1"/>
        <w:bottom w:val="single" w:sz="8" w:space="0" w:color="404040" w:themeColor="text1"/>
      </w:tblBorders>
    </w:tblPr>
    <w:tblStylePr w:type="fir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la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LightShading-Accent1">
    <w:name w:val="Light Shading Accent 1"/>
    <w:basedOn w:val="TableNormal"/>
    <w:uiPriority w:val="60"/>
    <w:semiHidden/>
    <w:unhideWhenUsed/>
    <w:rsid w:val="005945F4"/>
    <w:pPr>
      <w:spacing w:after="0" w:line="240" w:lineRule="auto"/>
    </w:pPr>
    <w:rPr>
      <w:color w:val="6B8EAB" w:themeColor="accent1" w:themeShade="BF"/>
    </w:rPr>
    <w:tblPr>
      <w:tblStyleRowBandSize w:val="1"/>
      <w:tblStyleColBandSize w:val="1"/>
      <w:tblBorders>
        <w:top w:val="single" w:sz="8" w:space="0" w:color="A7BCCD" w:themeColor="accent1"/>
        <w:bottom w:val="single" w:sz="8" w:space="0" w:color="A7BCCD" w:themeColor="accent1"/>
      </w:tblBorders>
    </w:tblPr>
    <w:tblStylePr w:type="fir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la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left w:val="nil"/>
          <w:right w:val="nil"/>
          <w:insideH w:val="nil"/>
          <w:insideV w:val="nil"/>
        </w:tcBorders>
        <w:shd w:val="clear" w:color="auto" w:fill="E9EEF2" w:themeFill="accent1" w:themeFillTint="3F"/>
      </w:tcPr>
    </w:tblStylePr>
  </w:style>
  <w:style w:type="table" w:styleId="LightShading-Accent2">
    <w:name w:val="Light Shading Accent 2"/>
    <w:basedOn w:val="TableNormal"/>
    <w:uiPriority w:val="60"/>
    <w:semiHidden/>
    <w:unhideWhenUsed/>
    <w:rsid w:val="005945F4"/>
    <w:pPr>
      <w:spacing w:after="0" w:line="240" w:lineRule="auto"/>
    </w:pPr>
    <w:rPr>
      <w:color w:val="4A6982" w:themeColor="accent2" w:themeShade="BF"/>
    </w:rPr>
    <w:tblPr>
      <w:tblStyleRowBandSize w:val="1"/>
      <w:tblStyleColBandSize w:val="1"/>
      <w:tblBorders>
        <w:top w:val="single" w:sz="8" w:space="0" w:color="688CA9" w:themeColor="accent2"/>
        <w:bottom w:val="single" w:sz="8" w:space="0" w:color="688CA9" w:themeColor="accent2"/>
      </w:tblBorders>
    </w:tblPr>
    <w:tblStylePr w:type="fir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la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left w:val="nil"/>
          <w:right w:val="nil"/>
          <w:insideH w:val="nil"/>
          <w:insideV w:val="nil"/>
        </w:tcBorders>
        <w:shd w:val="clear" w:color="auto" w:fill="D9E2E9" w:themeFill="accent2" w:themeFillTint="3F"/>
      </w:tcPr>
    </w:tblStylePr>
  </w:style>
  <w:style w:type="table" w:styleId="LightShading-Accent3">
    <w:name w:val="Light Shading Accent 3"/>
    <w:basedOn w:val="TableNormal"/>
    <w:uiPriority w:val="60"/>
    <w:semiHidden/>
    <w:unhideWhenUsed/>
    <w:rsid w:val="005945F4"/>
    <w:pPr>
      <w:spacing w:after="0" w:line="240" w:lineRule="auto"/>
    </w:pPr>
    <w:rPr>
      <w:color w:val="284C69" w:themeColor="accent3" w:themeShade="BF"/>
    </w:rPr>
    <w:tblPr>
      <w:tblStyleRowBandSize w:val="1"/>
      <w:tblStyleColBandSize w:val="1"/>
      <w:tblBorders>
        <w:top w:val="single" w:sz="8" w:space="0" w:color="36668D" w:themeColor="accent3"/>
        <w:bottom w:val="single" w:sz="8" w:space="0" w:color="36668D" w:themeColor="accent3"/>
      </w:tblBorders>
    </w:tblPr>
    <w:tblStylePr w:type="fir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la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left w:val="nil"/>
          <w:right w:val="nil"/>
          <w:insideH w:val="nil"/>
          <w:insideV w:val="nil"/>
        </w:tcBorders>
        <w:shd w:val="clear" w:color="auto" w:fill="C6D9E9" w:themeFill="accent3" w:themeFillTint="3F"/>
      </w:tcPr>
    </w:tblStylePr>
  </w:style>
  <w:style w:type="table" w:styleId="LightShading-Accent4">
    <w:name w:val="Light Shading Accent 4"/>
    <w:basedOn w:val="TableNormal"/>
    <w:uiPriority w:val="60"/>
    <w:semiHidden/>
    <w:unhideWhenUsed/>
    <w:rsid w:val="005945F4"/>
    <w:pPr>
      <w:spacing w:after="0" w:line="240" w:lineRule="auto"/>
    </w:pPr>
    <w:rPr>
      <w:color w:val="4E8E1E" w:themeColor="accent4" w:themeShade="BF"/>
    </w:rPr>
    <w:tblPr>
      <w:tblStyleRowBandSize w:val="1"/>
      <w:tblStyleColBandSize w:val="1"/>
      <w:tblBorders>
        <w:top w:val="single" w:sz="8" w:space="0" w:color="69BE28" w:themeColor="accent4"/>
        <w:bottom w:val="single" w:sz="8" w:space="0" w:color="69BE28" w:themeColor="accent4"/>
      </w:tblBorders>
    </w:tblPr>
    <w:tblStylePr w:type="fir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la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left w:val="nil"/>
          <w:right w:val="nil"/>
          <w:insideH w:val="nil"/>
          <w:insideV w:val="nil"/>
        </w:tcBorders>
        <w:shd w:val="clear" w:color="auto" w:fill="D9F3C5" w:themeFill="accent4" w:themeFillTint="3F"/>
      </w:tcPr>
    </w:tblStylePr>
  </w:style>
  <w:style w:type="table" w:styleId="LightShading-Accent5">
    <w:name w:val="Light Shading Accent 5"/>
    <w:basedOn w:val="TableNormal"/>
    <w:uiPriority w:val="60"/>
    <w:semiHidden/>
    <w:unhideWhenUsed/>
    <w:rsid w:val="005945F4"/>
    <w:pPr>
      <w:spacing w:after="0" w:line="240" w:lineRule="auto"/>
    </w:pPr>
    <w:rPr>
      <w:color w:val="747351" w:themeColor="accent5" w:themeShade="BF"/>
    </w:rPr>
    <w:tblPr>
      <w:tblStyleRowBandSize w:val="1"/>
      <w:tblStyleColBandSize w:val="1"/>
      <w:tblBorders>
        <w:top w:val="single" w:sz="8" w:space="0" w:color="9A996E" w:themeColor="accent5"/>
        <w:bottom w:val="single" w:sz="8" w:space="0" w:color="9A996E" w:themeColor="accent5"/>
      </w:tblBorders>
    </w:tblPr>
    <w:tblStylePr w:type="fir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la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left w:val="nil"/>
          <w:right w:val="nil"/>
          <w:insideH w:val="nil"/>
          <w:insideV w:val="nil"/>
        </w:tcBorders>
        <w:shd w:val="clear" w:color="auto" w:fill="E6E5DB" w:themeFill="accent5" w:themeFillTint="3F"/>
      </w:tcPr>
    </w:tblStylePr>
  </w:style>
  <w:style w:type="table" w:styleId="LightShading-Accent6">
    <w:name w:val="Light Shading Accent 6"/>
    <w:basedOn w:val="TableNormal"/>
    <w:uiPriority w:val="60"/>
    <w:semiHidden/>
    <w:unhideWhenUsed/>
    <w:rsid w:val="005945F4"/>
    <w:pPr>
      <w:spacing w:after="0" w:line="240" w:lineRule="auto"/>
    </w:pPr>
    <w:rPr>
      <w:color w:val="94800B" w:themeColor="accent6" w:themeShade="BF"/>
    </w:rPr>
    <w:tblPr>
      <w:tblStyleRowBandSize w:val="1"/>
      <w:tblStyleColBandSize w:val="1"/>
      <w:tblBorders>
        <w:top w:val="single" w:sz="8" w:space="0" w:color="C6AC0F" w:themeColor="accent6"/>
        <w:bottom w:val="single" w:sz="8" w:space="0" w:color="C6AC0F" w:themeColor="accent6"/>
      </w:tblBorders>
    </w:tblPr>
    <w:tblStylePr w:type="fir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la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left w:val="nil"/>
          <w:right w:val="nil"/>
          <w:insideH w:val="nil"/>
          <w:insideV w:val="nil"/>
        </w:tcBorders>
        <w:shd w:val="clear" w:color="auto" w:fill="F9F0BA" w:themeFill="accent6" w:themeFillTint="3F"/>
      </w:tcPr>
    </w:tblStylePr>
  </w:style>
  <w:style w:type="character" w:styleId="LineNumber">
    <w:name w:val="line number"/>
    <w:basedOn w:val="DefaultParagraphFont"/>
    <w:uiPriority w:val="99"/>
    <w:semiHidden/>
    <w:unhideWhenUsed/>
    <w:rsid w:val="005945F4"/>
    <w:rPr>
      <w:lang w:val="fr-FR"/>
    </w:rPr>
  </w:style>
  <w:style w:type="paragraph" w:styleId="List">
    <w:name w:val="List"/>
    <w:basedOn w:val="Normal"/>
    <w:uiPriority w:val="99"/>
    <w:semiHidden/>
    <w:unhideWhenUsed/>
    <w:rsid w:val="005945F4"/>
    <w:pPr>
      <w:ind w:left="283" w:hanging="283"/>
      <w:contextualSpacing/>
    </w:pPr>
  </w:style>
  <w:style w:type="paragraph" w:styleId="List2">
    <w:name w:val="List 2"/>
    <w:basedOn w:val="Normal"/>
    <w:uiPriority w:val="99"/>
    <w:semiHidden/>
    <w:unhideWhenUsed/>
    <w:rsid w:val="005945F4"/>
    <w:pPr>
      <w:ind w:left="566" w:hanging="283"/>
      <w:contextualSpacing/>
    </w:pPr>
  </w:style>
  <w:style w:type="paragraph" w:styleId="List3">
    <w:name w:val="List 3"/>
    <w:basedOn w:val="Normal"/>
    <w:uiPriority w:val="99"/>
    <w:semiHidden/>
    <w:unhideWhenUsed/>
    <w:rsid w:val="005945F4"/>
    <w:pPr>
      <w:ind w:left="849" w:hanging="283"/>
      <w:contextualSpacing/>
    </w:pPr>
  </w:style>
  <w:style w:type="paragraph" w:styleId="List4">
    <w:name w:val="List 4"/>
    <w:basedOn w:val="Normal"/>
    <w:uiPriority w:val="99"/>
    <w:semiHidden/>
    <w:unhideWhenUsed/>
    <w:rsid w:val="005945F4"/>
    <w:pPr>
      <w:ind w:left="1132" w:hanging="283"/>
      <w:contextualSpacing/>
    </w:pPr>
  </w:style>
  <w:style w:type="paragraph" w:styleId="List5">
    <w:name w:val="List 5"/>
    <w:basedOn w:val="Normal"/>
    <w:uiPriority w:val="99"/>
    <w:semiHidden/>
    <w:unhideWhenUsed/>
    <w:rsid w:val="005945F4"/>
    <w:pPr>
      <w:ind w:left="1415" w:hanging="283"/>
      <w:contextualSpacing/>
    </w:pPr>
  </w:style>
  <w:style w:type="paragraph" w:styleId="ListBullet">
    <w:name w:val="List Bullet"/>
    <w:basedOn w:val="Normal"/>
    <w:uiPriority w:val="99"/>
    <w:semiHidden/>
    <w:unhideWhenUsed/>
    <w:rsid w:val="005945F4"/>
    <w:pPr>
      <w:numPr>
        <w:numId w:val="1"/>
      </w:numPr>
      <w:contextualSpacing/>
    </w:pPr>
  </w:style>
  <w:style w:type="paragraph" w:styleId="ListBullet2">
    <w:name w:val="List Bullet 2"/>
    <w:basedOn w:val="Normal"/>
    <w:uiPriority w:val="99"/>
    <w:semiHidden/>
    <w:unhideWhenUsed/>
    <w:rsid w:val="005945F4"/>
    <w:pPr>
      <w:numPr>
        <w:numId w:val="2"/>
      </w:numPr>
      <w:contextualSpacing/>
    </w:pPr>
  </w:style>
  <w:style w:type="paragraph" w:styleId="ListBullet3">
    <w:name w:val="List Bullet 3"/>
    <w:basedOn w:val="Normal"/>
    <w:uiPriority w:val="99"/>
    <w:semiHidden/>
    <w:unhideWhenUsed/>
    <w:rsid w:val="005945F4"/>
    <w:pPr>
      <w:numPr>
        <w:numId w:val="3"/>
      </w:numPr>
      <w:contextualSpacing/>
    </w:pPr>
  </w:style>
  <w:style w:type="paragraph" w:styleId="ListBullet4">
    <w:name w:val="List Bullet 4"/>
    <w:basedOn w:val="Normal"/>
    <w:uiPriority w:val="99"/>
    <w:semiHidden/>
    <w:unhideWhenUsed/>
    <w:rsid w:val="005945F4"/>
    <w:pPr>
      <w:numPr>
        <w:numId w:val="4"/>
      </w:numPr>
      <w:contextualSpacing/>
    </w:pPr>
  </w:style>
  <w:style w:type="paragraph" w:styleId="ListBullet5">
    <w:name w:val="List Bullet 5"/>
    <w:basedOn w:val="Normal"/>
    <w:uiPriority w:val="99"/>
    <w:semiHidden/>
    <w:unhideWhenUsed/>
    <w:rsid w:val="005945F4"/>
    <w:pPr>
      <w:numPr>
        <w:numId w:val="5"/>
      </w:numPr>
      <w:contextualSpacing/>
    </w:pPr>
  </w:style>
  <w:style w:type="paragraph" w:styleId="ListContinue">
    <w:name w:val="List Continue"/>
    <w:basedOn w:val="Normal"/>
    <w:uiPriority w:val="99"/>
    <w:semiHidden/>
    <w:unhideWhenUsed/>
    <w:rsid w:val="005945F4"/>
    <w:pPr>
      <w:ind w:left="283"/>
      <w:contextualSpacing/>
    </w:pPr>
  </w:style>
  <w:style w:type="paragraph" w:styleId="ListContinue2">
    <w:name w:val="List Continue 2"/>
    <w:basedOn w:val="Normal"/>
    <w:uiPriority w:val="99"/>
    <w:semiHidden/>
    <w:unhideWhenUsed/>
    <w:rsid w:val="005945F4"/>
    <w:pPr>
      <w:ind w:left="566"/>
      <w:contextualSpacing/>
    </w:pPr>
  </w:style>
  <w:style w:type="paragraph" w:styleId="ListContinue3">
    <w:name w:val="List Continue 3"/>
    <w:basedOn w:val="Normal"/>
    <w:uiPriority w:val="99"/>
    <w:semiHidden/>
    <w:unhideWhenUsed/>
    <w:rsid w:val="005945F4"/>
    <w:pPr>
      <w:ind w:left="849"/>
      <w:contextualSpacing/>
    </w:pPr>
  </w:style>
  <w:style w:type="paragraph" w:styleId="ListContinue4">
    <w:name w:val="List Continue 4"/>
    <w:basedOn w:val="Normal"/>
    <w:uiPriority w:val="99"/>
    <w:semiHidden/>
    <w:unhideWhenUsed/>
    <w:rsid w:val="005945F4"/>
    <w:pPr>
      <w:ind w:left="1132"/>
      <w:contextualSpacing/>
    </w:pPr>
  </w:style>
  <w:style w:type="paragraph" w:styleId="ListContinue5">
    <w:name w:val="List Continue 5"/>
    <w:basedOn w:val="Normal"/>
    <w:uiPriority w:val="99"/>
    <w:semiHidden/>
    <w:unhideWhenUsed/>
    <w:rsid w:val="005945F4"/>
    <w:pPr>
      <w:ind w:left="1415"/>
      <w:contextualSpacing/>
    </w:pPr>
  </w:style>
  <w:style w:type="paragraph" w:styleId="ListNumber">
    <w:name w:val="List Number"/>
    <w:basedOn w:val="Normal"/>
    <w:uiPriority w:val="99"/>
    <w:semiHidden/>
    <w:unhideWhenUsed/>
    <w:rsid w:val="005945F4"/>
    <w:pPr>
      <w:numPr>
        <w:numId w:val="6"/>
      </w:numPr>
      <w:contextualSpacing/>
    </w:pPr>
  </w:style>
  <w:style w:type="paragraph" w:styleId="ListNumber2">
    <w:name w:val="List Number 2"/>
    <w:basedOn w:val="Normal"/>
    <w:uiPriority w:val="99"/>
    <w:semiHidden/>
    <w:unhideWhenUsed/>
    <w:rsid w:val="005945F4"/>
    <w:pPr>
      <w:numPr>
        <w:numId w:val="7"/>
      </w:numPr>
      <w:contextualSpacing/>
    </w:pPr>
  </w:style>
  <w:style w:type="paragraph" w:styleId="ListNumber3">
    <w:name w:val="List Number 3"/>
    <w:basedOn w:val="Normal"/>
    <w:uiPriority w:val="99"/>
    <w:semiHidden/>
    <w:unhideWhenUsed/>
    <w:rsid w:val="005945F4"/>
    <w:pPr>
      <w:numPr>
        <w:numId w:val="8"/>
      </w:numPr>
      <w:contextualSpacing/>
    </w:pPr>
  </w:style>
  <w:style w:type="paragraph" w:styleId="ListNumber4">
    <w:name w:val="List Number 4"/>
    <w:basedOn w:val="Normal"/>
    <w:uiPriority w:val="99"/>
    <w:semiHidden/>
    <w:unhideWhenUsed/>
    <w:rsid w:val="005945F4"/>
    <w:pPr>
      <w:numPr>
        <w:numId w:val="9"/>
      </w:numPr>
      <w:contextualSpacing/>
    </w:pPr>
  </w:style>
  <w:style w:type="paragraph" w:styleId="ListNumber5">
    <w:name w:val="List Number 5"/>
    <w:basedOn w:val="Normal"/>
    <w:uiPriority w:val="99"/>
    <w:semiHidden/>
    <w:unhideWhenUsed/>
    <w:rsid w:val="005945F4"/>
    <w:pPr>
      <w:numPr>
        <w:numId w:val="10"/>
      </w:numPr>
      <w:contextualSpacing/>
    </w:pPr>
  </w:style>
  <w:style w:type="paragraph" w:styleId="ListParagraph">
    <w:name w:val="List Paragraph"/>
    <w:aliases w:val="References"/>
    <w:basedOn w:val="Normal"/>
    <w:link w:val="ListParagraphChar"/>
    <w:uiPriority w:val="34"/>
    <w:qFormat/>
    <w:rsid w:val="005945F4"/>
    <w:pPr>
      <w:ind w:left="720"/>
      <w:contextualSpacing/>
    </w:pPr>
  </w:style>
  <w:style w:type="table" w:styleId="ListTable1Light">
    <w:name w:val="List Table 1 Light"/>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8C8C8C" w:themeColor="text1" w:themeTint="99"/>
        </w:tcBorders>
      </w:tcPr>
    </w:tblStylePr>
    <w:tblStylePr w:type="lastRow">
      <w:rPr>
        <w:b/>
        <w:bCs/>
      </w:rPr>
      <w:tblPr/>
      <w:tcPr>
        <w:tcBorders>
          <w:top w:val="sing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1Light-Accent1">
    <w:name w:val="List Table 1 Light Accent 1"/>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CAD6E1" w:themeColor="accent1" w:themeTint="99"/>
        </w:tcBorders>
      </w:tcPr>
    </w:tblStylePr>
    <w:tblStylePr w:type="lastRow">
      <w:rPr>
        <w:b/>
        <w:bCs/>
      </w:rPr>
      <w:tblPr/>
      <w:tcPr>
        <w:tcBorders>
          <w:top w:val="sing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1Light-Accent2">
    <w:name w:val="List Table 1 Light Accent 2"/>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A4B9CB" w:themeColor="accent2" w:themeTint="99"/>
        </w:tcBorders>
      </w:tcPr>
    </w:tblStylePr>
    <w:tblStylePr w:type="lastRow">
      <w:rPr>
        <w:b/>
        <w:bCs/>
      </w:rPr>
      <w:tblPr/>
      <w:tcPr>
        <w:tcBorders>
          <w:top w:val="sing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1Light-Accent3">
    <w:name w:val="List Table 1 Light Accent 3"/>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76A4CA" w:themeColor="accent3" w:themeTint="99"/>
        </w:tcBorders>
      </w:tcPr>
    </w:tblStylePr>
    <w:tblStylePr w:type="lastRow">
      <w:rPr>
        <w:b/>
        <w:bCs/>
      </w:rPr>
      <w:tblPr/>
      <w:tcPr>
        <w:tcBorders>
          <w:top w:val="sing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1Light-Accent4">
    <w:name w:val="List Table 1 Light Accent 4"/>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A3E174" w:themeColor="accent4" w:themeTint="99"/>
        </w:tcBorders>
      </w:tcPr>
    </w:tblStylePr>
    <w:tblStylePr w:type="lastRow">
      <w:rPr>
        <w:b/>
        <w:bCs/>
      </w:rPr>
      <w:tblPr/>
      <w:tcPr>
        <w:tcBorders>
          <w:top w:val="sing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1Light-Accent5">
    <w:name w:val="List Table 1 Light Accent 5"/>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C2C1A7" w:themeColor="accent5" w:themeTint="99"/>
        </w:tcBorders>
      </w:tcPr>
    </w:tblStylePr>
    <w:tblStylePr w:type="lastRow">
      <w:rPr>
        <w:b/>
        <w:bCs/>
      </w:rPr>
      <w:tblPr/>
      <w:tcPr>
        <w:tcBorders>
          <w:top w:val="sing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1Light-Accent6">
    <w:name w:val="List Table 1 Light Accent 6"/>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F2DC59" w:themeColor="accent6" w:themeTint="99"/>
        </w:tcBorders>
      </w:tcPr>
    </w:tblStylePr>
    <w:tblStylePr w:type="lastRow">
      <w:rPr>
        <w:b/>
        <w:bCs/>
      </w:rPr>
      <w:tblPr/>
      <w:tcPr>
        <w:tcBorders>
          <w:top w:val="sing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2">
    <w:name w:val="List Table 2"/>
    <w:basedOn w:val="TableNormal"/>
    <w:uiPriority w:val="47"/>
    <w:rsid w:val="005945F4"/>
    <w:pPr>
      <w:spacing w:after="0" w:line="240" w:lineRule="auto"/>
    </w:pPr>
    <w:tblPr>
      <w:tblStyleRowBandSize w:val="1"/>
      <w:tblStyleColBandSize w:val="1"/>
      <w:tblBorders>
        <w:top w:val="single" w:sz="4" w:space="0" w:color="8C8C8C" w:themeColor="text1" w:themeTint="99"/>
        <w:bottom w:val="single" w:sz="4" w:space="0" w:color="8C8C8C" w:themeColor="text1" w:themeTint="99"/>
        <w:insideH w:val="single" w:sz="4" w:space="0" w:color="8C8C8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2-Accent1">
    <w:name w:val="List Table 2 Accent 1"/>
    <w:basedOn w:val="TableNormal"/>
    <w:uiPriority w:val="47"/>
    <w:rsid w:val="005945F4"/>
    <w:pPr>
      <w:spacing w:after="0" w:line="240" w:lineRule="auto"/>
    </w:pPr>
    <w:tblPr>
      <w:tblStyleRowBandSize w:val="1"/>
      <w:tblStyleColBandSize w:val="1"/>
      <w:tblBorders>
        <w:top w:val="single" w:sz="4" w:space="0" w:color="CAD6E1" w:themeColor="accent1" w:themeTint="99"/>
        <w:bottom w:val="single" w:sz="4" w:space="0" w:color="CAD6E1" w:themeColor="accent1" w:themeTint="99"/>
        <w:insideH w:val="single" w:sz="4" w:space="0" w:color="CAD6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2-Accent2">
    <w:name w:val="List Table 2 Accent 2"/>
    <w:basedOn w:val="TableNormal"/>
    <w:uiPriority w:val="47"/>
    <w:rsid w:val="005945F4"/>
    <w:pPr>
      <w:spacing w:after="0" w:line="240" w:lineRule="auto"/>
    </w:pPr>
    <w:tblPr>
      <w:tblStyleRowBandSize w:val="1"/>
      <w:tblStyleColBandSize w:val="1"/>
      <w:tblBorders>
        <w:top w:val="single" w:sz="4" w:space="0" w:color="A4B9CB" w:themeColor="accent2" w:themeTint="99"/>
        <w:bottom w:val="single" w:sz="4" w:space="0" w:color="A4B9CB" w:themeColor="accent2" w:themeTint="99"/>
        <w:insideH w:val="single" w:sz="4" w:space="0" w:color="A4B9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2-Accent3">
    <w:name w:val="List Table 2 Accent 3"/>
    <w:basedOn w:val="TableNormal"/>
    <w:uiPriority w:val="47"/>
    <w:rsid w:val="005945F4"/>
    <w:pPr>
      <w:spacing w:after="0" w:line="240" w:lineRule="auto"/>
    </w:pPr>
    <w:tblPr>
      <w:tblStyleRowBandSize w:val="1"/>
      <w:tblStyleColBandSize w:val="1"/>
      <w:tblBorders>
        <w:top w:val="single" w:sz="4" w:space="0" w:color="76A4CA" w:themeColor="accent3" w:themeTint="99"/>
        <w:bottom w:val="single" w:sz="4" w:space="0" w:color="76A4CA" w:themeColor="accent3" w:themeTint="99"/>
        <w:insideH w:val="single" w:sz="4" w:space="0" w:color="76A4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2-Accent4">
    <w:name w:val="List Table 2 Accent 4"/>
    <w:basedOn w:val="TableNormal"/>
    <w:uiPriority w:val="47"/>
    <w:rsid w:val="005945F4"/>
    <w:pPr>
      <w:spacing w:after="0" w:line="240" w:lineRule="auto"/>
    </w:pPr>
    <w:tblPr>
      <w:tblStyleRowBandSize w:val="1"/>
      <w:tblStyleColBandSize w:val="1"/>
      <w:tblBorders>
        <w:top w:val="single" w:sz="4" w:space="0" w:color="A3E174" w:themeColor="accent4" w:themeTint="99"/>
        <w:bottom w:val="single" w:sz="4" w:space="0" w:color="A3E174" w:themeColor="accent4" w:themeTint="99"/>
        <w:insideH w:val="single" w:sz="4" w:space="0" w:color="A3E17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2-Accent5">
    <w:name w:val="List Table 2 Accent 5"/>
    <w:basedOn w:val="TableNormal"/>
    <w:uiPriority w:val="47"/>
    <w:rsid w:val="005945F4"/>
    <w:pPr>
      <w:spacing w:after="0" w:line="240" w:lineRule="auto"/>
    </w:pPr>
    <w:tblPr>
      <w:tblStyleRowBandSize w:val="1"/>
      <w:tblStyleColBandSize w:val="1"/>
      <w:tblBorders>
        <w:top w:val="single" w:sz="4" w:space="0" w:color="C2C1A7" w:themeColor="accent5" w:themeTint="99"/>
        <w:bottom w:val="single" w:sz="4" w:space="0" w:color="C2C1A7" w:themeColor="accent5" w:themeTint="99"/>
        <w:insideH w:val="single" w:sz="4" w:space="0" w:color="C2C1A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2-Accent6">
    <w:name w:val="List Table 2 Accent 6"/>
    <w:basedOn w:val="TableNormal"/>
    <w:uiPriority w:val="47"/>
    <w:rsid w:val="005945F4"/>
    <w:pPr>
      <w:spacing w:after="0" w:line="240" w:lineRule="auto"/>
    </w:pPr>
    <w:tblPr>
      <w:tblStyleRowBandSize w:val="1"/>
      <w:tblStyleColBandSize w:val="1"/>
      <w:tblBorders>
        <w:top w:val="single" w:sz="4" w:space="0" w:color="F2DC59" w:themeColor="accent6" w:themeTint="99"/>
        <w:bottom w:val="single" w:sz="4" w:space="0" w:color="F2DC59" w:themeColor="accent6" w:themeTint="99"/>
        <w:insideH w:val="single" w:sz="4" w:space="0" w:color="F2DC5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3">
    <w:name w:val="List Table 3"/>
    <w:basedOn w:val="TableNormal"/>
    <w:uiPriority w:val="48"/>
    <w:rsid w:val="005945F4"/>
    <w:pPr>
      <w:spacing w:after="0" w:line="240" w:lineRule="auto"/>
    </w:pPr>
    <w:tblPr>
      <w:tblStyleRowBandSize w:val="1"/>
      <w:tblStyleColBandSize w:val="1"/>
      <w:tblBorders>
        <w:top w:val="single" w:sz="4" w:space="0" w:color="404040" w:themeColor="text1"/>
        <w:left w:val="single" w:sz="4" w:space="0" w:color="404040" w:themeColor="text1"/>
        <w:bottom w:val="single" w:sz="4" w:space="0" w:color="404040" w:themeColor="text1"/>
        <w:right w:val="single" w:sz="4" w:space="0" w:color="404040" w:themeColor="text1"/>
      </w:tblBorders>
    </w:tblPr>
    <w:tblStylePr w:type="firstRow">
      <w:rPr>
        <w:b/>
        <w:bCs/>
        <w:color w:val="FFFFFF" w:themeColor="background1"/>
      </w:rPr>
      <w:tblPr/>
      <w:tcPr>
        <w:shd w:val="clear" w:color="auto" w:fill="404040" w:themeFill="text1"/>
      </w:tcPr>
    </w:tblStylePr>
    <w:tblStylePr w:type="lastRow">
      <w:rPr>
        <w:b/>
        <w:bCs/>
      </w:rPr>
      <w:tblPr/>
      <w:tcPr>
        <w:tcBorders>
          <w:top w:val="double" w:sz="4" w:space="0" w:color="40404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40" w:themeColor="text1"/>
          <w:right w:val="single" w:sz="4" w:space="0" w:color="404040" w:themeColor="text1"/>
        </w:tcBorders>
      </w:tcPr>
    </w:tblStylePr>
    <w:tblStylePr w:type="band1Horz">
      <w:tblPr/>
      <w:tcPr>
        <w:tcBorders>
          <w:top w:val="single" w:sz="4" w:space="0" w:color="404040" w:themeColor="text1"/>
          <w:bottom w:val="single" w:sz="4" w:space="0" w:color="40404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40" w:themeColor="text1"/>
          <w:left w:val="nil"/>
        </w:tcBorders>
      </w:tcPr>
    </w:tblStylePr>
    <w:tblStylePr w:type="swCell">
      <w:tblPr/>
      <w:tcPr>
        <w:tcBorders>
          <w:top w:val="double" w:sz="4" w:space="0" w:color="404040" w:themeColor="text1"/>
          <w:right w:val="nil"/>
        </w:tcBorders>
      </w:tcPr>
    </w:tblStylePr>
  </w:style>
  <w:style w:type="table" w:styleId="ListTable3-Accent1">
    <w:name w:val="List Table 3 Accent 1"/>
    <w:basedOn w:val="TableNormal"/>
    <w:uiPriority w:val="48"/>
    <w:rsid w:val="005945F4"/>
    <w:pPr>
      <w:spacing w:after="0" w:line="240" w:lineRule="auto"/>
    </w:pPr>
    <w:tblPr>
      <w:tblStyleRowBandSize w:val="1"/>
      <w:tblStyleColBandSize w:val="1"/>
      <w:tblBorders>
        <w:top w:val="single" w:sz="4" w:space="0" w:color="A7BCCD" w:themeColor="accent1"/>
        <w:left w:val="single" w:sz="4" w:space="0" w:color="A7BCCD" w:themeColor="accent1"/>
        <w:bottom w:val="single" w:sz="4" w:space="0" w:color="A7BCCD" w:themeColor="accent1"/>
        <w:right w:val="single" w:sz="4" w:space="0" w:color="A7BCCD" w:themeColor="accent1"/>
      </w:tblBorders>
    </w:tblPr>
    <w:tblStylePr w:type="firstRow">
      <w:rPr>
        <w:b/>
        <w:bCs/>
        <w:color w:val="FFFFFF" w:themeColor="background1"/>
      </w:rPr>
      <w:tblPr/>
      <w:tcPr>
        <w:shd w:val="clear" w:color="auto" w:fill="A7BCCD" w:themeFill="accent1"/>
      </w:tcPr>
    </w:tblStylePr>
    <w:tblStylePr w:type="lastRow">
      <w:rPr>
        <w:b/>
        <w:bCs/>
      </w:rPr>
      <w:tblPr/>
      <w:tcPr>
        <w:tcBorders>
          <w:top w:val="double" w:sz="4" w:space="0" w:color="A7BCC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BCCD" w:themeColor="accent1"/>
          <w:right w:val="single" w:sz="4" w:space="0" w:color="A7BCCD" w:themeColor="accent1"/>
        </w:tcBorders>
      </w:tcPr>
    </w:tblStylePr>
    <w:tblStylePr w:type="band1Horz">
      <w:tblPr/>
      <w:tcPr>
        <w:tcBorders>
          <w:top w:val="single" w:sz="4" w:space="0" w:color="A7BCCD" w:themeColor="accent1"/>
          <w:bottom w:val="single" w:sz="4" w:space="0" w:color="A7BCC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BCCD" w:themeColor="accent1"/>
          <w:left w:val="nil"/>
        </w:tcBorders>
      </w:tcPr>
    </w:tblStylePr>
    <w:tblStylePr w:type="swCell">
      <w:tblPr/>
      <w:tcPr>
        <w:tcBorders>
          <w:top w:val="double" w:sz="4" w:space="0" w:color="A7BCCD" w:themeColor="accent1"/>
          <w:right w:val="nil"/>
        </w:tcBorders>
      </w:tcPr>
    </w:tblStylePr>
  </w:style>
  <w:style w:type="table" w:styleId="ListTable3-Accent2">
    <w:name w:val="List Table 3 Accent 2"/>
    <w:basedOn w:val="TableNormal"/>
    <w:uiPriority w:val="48"/>
    <w:rsid w:val="005945F4"/>
    <w:pPr>
      <w:spacing w:after="0" w:line="240" w:lineRule="auto"/>
    </w:pPr>
    <w:tblPr>
      <w:tblStyleRowBandSize w:val="1"/>
      <w:tblStyleColBandSize w:val="1"/>
      <w:tblBorders>
        <w:top w:val="single" w:sz="4" w:space="0" w:color="688CA9" w:themeColor="accent2"/>
        <w:left w:val="single" w:sz="4" w:space="0" w:color="688CA9" w:themeColor="accent2"/>
        <w:bottom w:val="single" w:sz="4" w:space="0" w:color="688CA9" w:themeColor="accent2"/>
        <w:right w:val="single" w:sz="4" w:space="0" w:color="688CA9" w:themeColor="accent2"/>
      </w:tblBorders>
    </w:tblPr>
    <w:tblStylePr w:type="firstRow">
      <w:rPr>
        <w:b/>
        <w:bCs/>
        <w:color w:val="FFFFFF" w:themeColor="background1"/>
      </w:rPr>
      <w:tblPr/>
      <w:tcPr>
        <w:shd w:val="clear" w:color="auto" w:fill="688CA9" w:themeFill="accent2"/>
      </w:tcPr>
    </w:tblStylePr>
    <w:tblStylePr w:type="lastRow">
      <w:rPr>
        <w:b/>
        <w:bCs/>
      </w:rPr>
      <w:tblPr/>
      <w:tcPr>
        <w:tcBorders>
          <w:top w:val="double" w:sz="4" w:space="0" w:color="688CA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8CA9" w:themeColor="accent2"/>
          <w:right w:val="single" w:sz="4" w:space="0" w:color="688CA9" w:themeColor="accent2"/>
        </w:tcBorders>
      </w:tcPr>
    </w:tblStylePr>
    <w:tblStylePr w:type="band1Horz">
      <w:tblPr/>
      <w:tcPr>
        <w:tcBorders>
          <w:top w:val="single" w:sz="4" w:space="0" w:color="688CA9" w:themeColor="accent2"/>
          <w:bottom w:val="single" w:sz="4" w:space="0" w:color="688CA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8CA9" w:themeColor="accent2"/>
          <w:left w:val="nil"/>
        </w:tcBorders>
      </w:tcPr>
    </w:tblStylePr>
    <w:tblStylePr w:type="swCell">
      <w:tblPr/>
      <w:tcPr>
        <w:tcBorders>
          <w:top w:val="double" w:sz="4" w:space="0" w:color="688CA9" w:themeColor="accent2"/>
          <w:right w:val="nil"/>
        </w:tcBorders>
      </w:tcPr>
    </w:tblStylePr>
  </w:style>
  <w:style w:type="table" w:styleId="ListTable3-Accent3">
    <w:name w:val="List Table 3 Accent 3"/>
    <w:basedOn w:val="TableNormal"/>
    <w:uiPriority w:val="48"/>
    <w:rsid w:val="005945F4"/>
    <w:pPr>
      <w:spacing w:after="0" w:line="240" w:lineRule="auto"/>
    </w:pPr>
    <w:tblPr>
      <w:tblStyleRowBandSize w:val="1"/>
      <w:tblStyleColBandSize w:val="1"/>
      <w:tblBorders>
        <w:top w:val="single" w:sz="4" w:space="0" w:color="36668D" w:themeColor="accent3"/>
        <w:left w:val="single" w:sz="4" w:space="0" w:color="36668D" w:themeColor="accent3"/>
        <w:bottom w:val="single" w:sz="4" w:space="0" w:color="36668D" w:themeColor="accent3"/>
        <w:right w:val="single" w:sz="4" w:space="0" w:color="36668D" w:themeColor="accent3"/>
      </w:tblBorders>
    </w:tblPr>
    <w:tblStylePr w:type="firstRow">
      <w:rPr>
        <w:b/>
        <w:bCs/>
        <w:color w:val="FFFFFF" w:themeColor="background1"/>
      </w:rPr>
      <w:tblPr/>
      <w:tcPr>
        <w:shd w:val="clear" w:color="auto" w:fill="36668D" w:themeFill="accent3"/>
      </w:tcPr>
    </w:tblStylePr>
    <w:tblStylePr w:type="lastRow">
      <w:rPr>
        <w:b/>
        <w:bCs/>
      </w:rPr>
      <w:tblPr/>
      <w:tcPr>
        <w:tcBorders>
          <w:top w:val="double" w:sz="4" w:space="0" w:color="36668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6668D" w:themeColor="accent3"/>
          <w:right w:val="single" w:sz="4" w:space="0" w:color="36668D" w:themeColor="accent3"/>
        </w:tcBorders>
      </w:tcPr>
    </w:tblStylePr>
    <w:tblStylePr w:type="band1Horz">
      <w:tblPr/>
      <w:tcPr>
        <w:tcBorders>
          <w:top w:val="single" w:sz="4" w:space="0" w:color="36668D" w:themeColor="accent3"/>
          <w:bottom w:val="single" w:sz="4" w:space="0" w:color="36668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668D" w:themeColor="accent3"/>
          <w:left w:val="nil"/>
        </w:tcBorders>
      </w:tcPr>
    </w:tblStylePr>
    <w:tblStylePr w:type="swCell">
      <w:tblPr/>
      <w:tcPr>
        <w:tcBorders>
          <w:top w:val="double" w:sz="4" w:space="0" w:color="36668D" w:themeColor="accent3"/>
          <w:right w:val="nil"/>
        </w:tcBorders>
      </w:tcPr>
    </w:tblStylePr>
  </w:style>
  <w:style w:type="table" w:styleId="ListTable3-Accent4">
    <w:name w:val="List Table 3 Accent 4"/>
    <w:basedOn w:val="TableNormal"/>
    <w:uiPriority w:val="48"/>
    <w:rsid w:val="005945F4"/>
    <w:pPr>
      <w:spacing w:after="0" w:line="240" w:lineRule="auto"/>
    </w:pPr>
    <w:tblPr>
      <w:tblStyleRowBandSize w:val="1"/>
      <w:tblStyleColBandSize w:val="1"/>
      <w:tblBorders>
        <w:top w:val="single" w:sz="4" w:space="0" w:color="69BE28" w:themeColor="accent4"/>
        <w:left w:val="single" w:sz="4" w:space="0" w:color="69BE28" w:themeColor="accent4"/>
        <w:bottom w:val="single" w:sz="4" w:space="0" w:color="69BE28" w:themeColor="accent4"/>
        <w:right w:val="single" w:sz="4" w:space="0" w:color="69BE28" w:themeColor="accent4"/>
      </w:tblBorders>
    </w:tblPr>
    <w:tblStylePr w:type="firstRow">
      <w:rPr>
        <w:b/>
        <w:bCs/>
        <w:color w:val="FFFFFF" w:themeColor="background1"/>
      </w:rPr>
      <w:tblPr/>
      <w:tcPr>
        <w:shd w:val="clear" w:color="auto" w:fill="69BE28" w:themeFill="accent4"/>
      </w:tcPr>
    </w:tblStylePr>
    <w:tblStylePr w:type="lastRow">
      <w:rPr>
        <w:b/>
        <w:bCs/>
      </w:rPr>
      <w:tblPr/>
      <w:tcPr>
        <w:tcBorders>
          <w:top w:val="double" w:sz="4" w:space="0" w:color="69BE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BE28" w:themeColor="accent4"/>
          <w:right w:val="single" w:sz="4" w:space="0" w:color="69BE28" w:themeColor="accent4"/>
        </w:tcBorders>
      </w:tcPr>
    </w:tblStylePr>
    <w:tblStylePr w:type="band1Horz">
      <w:tblPr/>
      <w:tcPr>
        <w:tcBorders>
          <w:top w:val="single" w:sz="4" w:space="0" w:color="69BE28" w:themeColor="accent4"/>
          <w:bottom w:val="single" w:sz="4" w:space="0" w:color="69BE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BE28" w:themeColor="accent4"/>
          <w:left w:val="nil"/>
        </w:tcBorders>
      </w:tcPr>
    </w:tblStylePr>
    <w:tblStylePr w:type="swCell">
      <w:tblPr/>
      <w:tcPr>
        <w:tcBorders>
          <w:top w:val="double" w:sz="4" w:space="0" w:color="69BE28" w:themeColor="accent4"/>
          <w:right w:val="nil"/>
        </w:tcBorders>
      </w:tcPr>
    </w:tblStylePr>
  </w:style>
  <w:style w:type="table" w:styleId="ListTable3-Accent5">
    <w:name w:val="List Table 3 Accent 5"/>
    <w:basedOn w:val="TableNormal"/>
    <w:uiPriority w:val="48"/>
    <w:rsid w:val="005945F4"/>
    <w:pPr>
      <w:spacing w:after="0" w:line="240" w:lineRule="auto"/>
    </w:pPr>
    <w:tblPr>
      <w:tblStyleRowBandSize w:val="1"/>
      <w:tblStyleColBandSize w:val="1"/>
      <w:tblBorders>
        <w:top w:val="single" w:sz="4" w:space="0" w:color="9A996E" w:themeColor="accent5"/>
        <w:left w:val="single" w:sz="4" w:space="0" w:color="9A996E" w:themeColor="accent5"/>
        <w:bottom w:val="single" w:sz="4" w:space="0" w:color="9A996E" w:themeColor="accent5"/>
        <w:right w:val="single" w:sz="4" w:space="0" w:color="9A996E" w:themeColor="accent5"/>
      </w:tblBorders>
    </w:tblPr>
    <w:tblStylePr w:type="firstRow">
      <w:rPr>
        <w:b/>
        <w:bCs/>
        <w:color w:val="FFFFFF" w:themeColor="background1"/>
      </w:rPr>
      <w:tblPr/>
      <w:tcPr>
        <w:shd w:val="clear" w:color="auto" w:fill="9A996E" w:themeFill="accent5"/>
      </w:tcPr>
    </w:tblStylePr>
    <w:tblStylePr w:type="lastRow">
      <w:rPr>
        <w:b/>
        <w:bCs/>
      </w:rPr>
      <w:tblPr/>
      <w:tcPr>
        <w:tcBorders>
          <w:top w:val="double" w:sz="4" w:space="0" w:color="9A996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A996E" w:themeColor="accent5"/>
          <w:right w:val="single" w:sz="4" w:space="0" w:color="9A996E" w:themeColor="accent5"/>
        </w:tcBorders>
      </w:tcPr>
    </w:tblStylePr>
    <w:tblStylePr w:type="band1Horz">
      <w:tblPr/>
      <w:tcPr>
        <w:tcBorders>
          <w:top w:val="single" w:sz="4" w:space="0" w:color="9A996E" w:themeColor="accent5"/>
          <w:bottom w:val="single" w:sz="4" w:space="0" w:color="9A996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A996E" w:themeColor="accent5"/>
          <w:left w:val="nil"/>
        </w:tcBorders>
      </w:tcPr>
    </w:tblStylePr>
    <w:tblStylePr w:type="swCell">
      <w:tblPr/>
      <w:tcPr>
        <w:tcBorders>
          <w:top w:val="double" w:sz="4" w:space="0" w:color="9A996E" w:themeColor="accent5"/>
          <w:right w:val="nil"/>
        </w:tcBorders>
      </w:tcPr>
    </w:tblStylePr>
  </w:style>
  <w:style w:type="table" w:styleId="ListTable3-Accent6">
    <w:name w:val="List Table 3 Accent 6"/>
    <w:basedOn w:val="TableNormal"/>
    <w:uiPriority w:val="48"/>
    <w:rsid w:val="005945F4"/>
    <w:pPr>
      <w:spacing w:after="0" w:line="240" w:lineRule="auto"/>
    </w:pPr>
    <w:tblPr>
      <w:tblStyleRowBandSize w:val="1"/>
      <w:tblStyleColBandSize w:val="1"/>
      <w:tblBorders>
        <w:top w:val="single" w:sz="4" w:space="0" w:color="C6AC0F" w:themeColor="accent6"/>
        <w:left w:val="single" w:sz="4" w:space="0" w:color="C6AC0F" w:themeColor="accent6"/>
        <w:bottom w:val="single" w:sz="4" w:space="0" w:color="C6AC0F" w:themeColor="accent6"/>
        <w:right w:val="single" w:sz="4" w:space="0" w:color="C6AC0F" w:themeColor="accent6"/>
      </w:tblBorders>
    </w:tblPr>
    <w:tblStylePr w:type="firstRow">
      <w:rPr>
        <w:b/>
        <w:bCs/>
        <w:color w:val="FFFFFF" w:themeColor="background1"/>
      </w:rPr>
      <w:tblPr/>
      <w:tcPr>
        <w:shd w:val="clear" w:color="auto" w:fill="C6AC0F" w:themeFill="accent6"/>
      </w:tcPr>
    </w:tblStylePr>
    <w:tblStylePr w:type="lastRow">
      <w:rPr>
        <w:b/>
        <w:bCs/>
      </w:rPr>
      <w:tblPr/>
      <w:tcPr>
        <w:tcBorders>
          <w:top w:val="double" w:sz="4" w:space="0" w:color="C6AC0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AC0F" w:themeColor="accent6"/>
          <w:right w:val="single" w:sz="4" w:space="0" w:color="C6AC0F" w:themeColor="accent6"/>
        </w:tcBorders>
      </w:tcPr>
    </w:tblStylePr>
    <w:tblStylePr w:type="band1Horz">
      <w:tblPr/>
      <w:tcPr>
        <w:tcBorders>
          <w:top w:val="single" w:sz="4" w:space="0" w:color="C6AC0F" w:themeColor="accent6"/>
          <w:bottom w:val="single" w:sz="4" w:space="0" w:color="C6AC0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AC0F" w:themeColor="accent6"/>
          <w:left w:val="nil"/>
        </w:tcBorders>
      </w:tcPr>
    </w:tblStylePr>
    <w:tblStylePr w:type="swCell">
      <w:tblPr/>
      <w:tcPr>
        <w:tcBorders>
          <w:top w:val="double" w:sz="4" w:space="0" w:color="C6AC0F" w:themeColor="accent6"/>
          <w:right w:val="nil"/>
        </w:tcBorders>
      </w:tcPr>
    </w:tblStylePr>
  </w:style>
  <w:style w:type="table" w:styleId="ListTable4">
    <w:name w:val="List Table 4"/>
    <w:basedOn w:val="TableNormal"/>
    <w:uiPriority w:val="49"/>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tcBorders>
        <w:shd w:val="clear" w:color="auto" w:fill="404040" w:themeFill="text1"/>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4-Accent1">
    <w:name w:val="List Table 4 Accent 1"/>
    <w:basedOn w:val="TableNormal"/>
    <w:uiPriority w:val="49"/>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tcBorders>
        <w:shd w:val="clear" w:color="auto" w:fill="A7BCCD" w:themeFill="accent1"/>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4-Accent2">
    <w:name w:val="List Table 4 Accent 2"/>
    <w:basedOn w:val="TableNormal"/>
    <w:uiPriority w:val="49"/>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tcBorders>
        <w:shd w:val="clear" w:color="auto" w:fill="688CA9" w:themeFill="accent2"/>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4-Accent3">
    <w:name w:val="List Table 4 Accent 3"/>
    <w:basedOn w:val="TableNormal"/>
    <w:uiPriority w:val="49"/>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tcBorders>
        <w:shd w:val="clear" w:color="auto" w:fill="36668D" w:themeFill="accent3"/>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4-Accent4">
    <w:name w:val="List Table 4 Accent 4"/>
    <w:basedOn w:val="TableNormal"/>
    <w:uiPriority w:val="49"/>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tcBorders>
        <w:shd w:val="clear" w:color="auto" w:fill="69BE28" w:themeFill="accent4"/>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4-Accent5">
    <w:name w:val="List Table 4 Accent 5"/>
    <w:basedOn w:val="TableNormal"/>
    <w:uiPriority w:val="49"/>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tcBorders>
        <w:shd w:val="clear" w:color="auto" w:fill="9A996E" w:themeFill="accent5"/>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4-Accent6">
    <w:name w:val="List Table 4 Accent 6"/>
    <w:basedOn w:val="TableNormal"/>
    <w:uiPriority w:val="49"/>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tcBorders>
        <w:shd w:val="clear" w:color="auto" w:fill="C6AC0F" w:themeFill="accent6"/>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5Dark">
    <w:name w:val="List Table 5 Dark"/>
    <w:basedOn w:val="TableNormal"/>
    <w:uiPriority w:val="50"/>
    <w:rsid w:val="005945F4"/>
    <w:pPr>
      <w:spacing w:after="0" w:line="240" w:lineRule="auto"/>
    </w:pPr>
    <w:rPr>
      <w:color w:val="FFFFFF" w:themeColor="background1"/>
    </w:rPr>
    <w:tblPr>
      <w:tblStyleRowBandSize w:val="1"/>
      <w:tblStyleColBandSize w:val="1"/>
      <w:tblBorders>
        <w:top w:val="single" w:sz="24" w:space="0" w:color="404040" w:themeColor="text1"/>
        <w:left w:val="single" w:sz="24" w:space="0" w:color="404040" w:themeColor="text1"/>
        <w:bottom w:val="single" w:sz="24" w:space="0" w:color="404040" w:themeColor="text1"/>
        <w:right w:val="single" w:sz="24" w:space="0" w:color="404040" w:themeColor="text1"/>
      </w:tblBorders>
    </w:tblPr>
    <w:tcPr>
      <w:shd w:val="clear" w:color="auto" w:fill="40404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945F4"/>
    <w:pPr>
      <w:spacing w:after="0" w:line="240" w:lineRule="auto"/>
    </w:pPr>
    <w:rPr>
      <w:color w:val="FFFFFF" w:themeColor="background1"/>
    </w:rPr>
    <w:tblPr>
      <w:tblStyleRowBandSize w:val="1"/>
      <w:tblStyleColBandSize w:val="1"/>
      <w:tblBorders>
        <w:top w:val="single" w:sz="24" w:space="0" w:color="A7BCCD" w:themeColor="accent1"/>
        <w:left w:val="single" w:sz="24" w:space="0" w:color="A7BCCD" w:themeColor="accent1"/>
        <w:bottom w:val="single" w:sz="24" w:space="0" w:color="A7BCCD" w:themeColor="accent1"/>
        <w:right w:val="single" w:sz="24" w:space="0" w:color="A7BCCD" w:themeColor="accent1"/>
      </w:tblBorders>
    </w:tblPr>
    <w:tcPr>
      <w:shd w:val="clear" w:color="auto" w:fill="A7BCC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945F4"/>
    <w:pPr>
      <w:spacing w:after="0" w:line="240" w:lineRule="auto"/>
    </w:pPr>
    <w:rPr>
      <w:color w:val="FFFFFF" w:themeColor="background1"/>
    </w:rPr>
    <w:tblPr>
      <w:tblStyleRowBandSize w:val="1"/>
      <w:tblStyleColBandSize w:val="1"/>
      <w:tblBorders>
        <w:top w:val="single" w:sz="24" w:space="0" w:color="688CA9" w:themeColor="accent2"/>
        <w:left w:val="single" w:sz="24" w:space="0" w:color="688CA9" w:themeColor="accent2"/>
        <w:bottom w:val="single" w:sz="24" w:space="0" w:color="688CA9" w:themeColor="accent2"/>
        <w:right w:val="single" w:sz="24" w:space="0" w:color="688CA9" w:themeColor="accent2"/>
      </w:tblBorders>
    </w:tblPr>
    <w:tcPr>
      <w:shd w:val="clear" w:color="auto" w:fill="688CA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945F4"/>
    <w:pPr>
      <w:spacing w:after="0" w:line="240" w:lineRule="auto"/>
    </w:pPr>
    <w:rPr>
      <w:color w:val="FFFFFF" w:themeColor="background1"/>
    </w:rPr>
    <w:tblPr>
      <w:tblStyleRowBandSize w:val="1"/>
      <w:tblStyleColBandSize w:val="1"/>
      <w:tblBorders>
        <w:top w:val="single" w:sz="24" w:space="0" w:color="36668D" w:themeColor="accent3"/>
        <w:left w:val="single" w:sz="24" w:space="0" w:color="36668D" w:themeColor="accent3"/>
        <w:bottom w:val="single" w:sz="24" w:space="0" w:color="36668D" w:themeColor="accent3"/>
        <w:right w:val="single" w:sz="24" w:space="0" w:color="36668D" w:themeColor="accent3"/>
      </w:tblBorders>
    </w:tblPr>
    <w:tcPr>
      <w:shd w:val="clear" w:color="auto" w:fill="36668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945F4"/>
    <w:pPr>
      <w:spacing w:after="0" w:line="240" w:lineRule="auto"/>
    </w:pPr>
    <w:rPr>
      <w:color w:val="FFFFFF" w:themeColor="background1"/>
    </w:rPr>
    <w:tblPr>
      <w:tblStyleRowBandSize w:val="1"/>
      <w:tblStyleColBandSize w:val="1"/>
      <w:tblBorders>
        <w:top w:val="single" w:sz="24" w:space="0" w:color="69BE28" w:themeColor="accent4"/>
        <w:left w:val="single" w:sz="24" w:space="0" w:color="69BE28" w:themeColor="accent4"/>
        <w:bottom w:val="single" w:sz="24" w:space="0" w:color="69BE28" w:themeColor="accent4"/>
        <w:right w:val="single" w:sz="24" w:space="0" w:color="69BE28" w:themeColor="accent4"/>
      </w:tblBorders>
    </w:tblPr>
    <w:tcPr>
      <w:shd w:val="clear" w:color="auto" w:fill="69BE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945F4"/>
    <w:pPr>
      <w:spacing w:after="0" w:line="240" w:lineRule="auto"/>
    </w:pPr>
    <w:rPr>
      <w:color w:val="FFFFFF" w:themeColor="background1"/>
    </w:rPr>
    <w:tblPr>
      <w:tblStyleRowBandSize w:val="1"/>
      <w:tblStyleColBandSize w:val="1"/>
      <w:tblBorders>
        <w:top w:val="single" w:sz="24" w:space="0" w:color="9A996E" w:themeColor="accent5"/>
        <w:left w:val="single" w:sz="24" w:space="0" w:color="9A996E" w:themeColor="accent5"/>
        <w:bottom w:val="single" w:sz="24" w:space="0" w:color="9A996E" w:themeColor="accent5"/>
        <w:right w:val="single" w:sz="24" w:space="0" w:color="9A996E" w:themeColor="accent5"/>
      </w:tblBorders>
    </w:tblPr>
    <w:tcPr>
      <w:shd w:val="clear" w:color="auto" w:fill="9A996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945F4"/>
    <w:pPr>
      <w:spacing w:after="0" w:line="240" w:lineRule="auto"/>
    </w:pPr>
    <w:rPr>
      <w:color w:val="FFFFFF" w:themeColor="background1"/>
    </w:rPr>
    <w:tblPr>
      <w:tblStyleRowBandSize w:val="1"/>
      <w:tblStyleColBandSize w:val="1"/>
      <w:tblBorders>
        <w:top w:val="single" w:sz="24" w:space="0" w:color="C6AC0F" w:themeColor="accent6"/>
        <w:left w:val="single" w:sz="24" w:space="0" w:color="C6AC0F" w:themeColor="accent6"/>
        <w:bottom w:val="single" w:sz="24" w:space="0" w:color="C6AC0F" w:themeColor="accent6"/>
        <w:right w:val="single" w:sz="24" w:space="0" w:color="C6AC0F" w:themeColor="accent6"/>
      </w:tblBorders>
    </w:tblPr>
    <w:tcPr>
      <w:shd w:val="clear" w:color="auto" w:fill="C6AC0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945F4"/>
    <w:pPr>
      <w:spacing w:after="0" w:line="240" w:lineRule="auto"/>
    </w:pPr>
    <w:rPr>
      <w:color w:val="404040" w:themeColor="text1"/>
    </w:rPr>
    <w:tblPr>
      <w:tblStyleRowBandSize w:val="1"/>
      <w:tblStyleColBandSize w:val="1"/>
      <w:tblBorders>
        <w:top w:val="single" w:sz="4" w:space="0" w:color="404040" w:themeColor="text1"/>
        <w:bottom w:val="single" w:sz="4" w:space="0" w:color="404040" w:themeColor="text1"/>
      </w:tblBorders>
    </w:tblPr>
    <w:tblStylePr w:type="firstRow">
      <w:rPr>
        <w:b/>
        <w:bCs/>
      </w:rPr>
      <w:tblPr/>
      <w:tcPr>
        <w:tcBorders>
          <w:bottom w:val="single" w:sz="4" w:space="0" w:color="404040" w:themeColor="text1"/>
        </w:tcBorders>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6Colorful-Accent1">
    <w:name w:val="List Table 6 Colorful Accent 1"/>
    <w:basedOn w:val="TableNormal"/>
    <w:uiPriority w:val="51"/>
    <w:rsid w:val="005945F4"/>
    <w:pPr>
      <w:spacing w:after="0" w:line="240" w:lineRule="auto"/>
    </w:pPr>
    <w:rPr>
      <w:color w:val="6B8EAB" w:themeColor="accent1" w:themeShade="BF"/>
    </w:rPr>
    <w:tblPr>
      <w:tblStyleRowBandSize w:val="1"/>
      <w:tblStyleColBandSize w:val="1"/>
      <w:tblBorders>
        <w:top w:val="single" w:sz="4" w:space="0" w:color="A7BCCD" w:themeColor="accent1"/>
        <w:bottom w:val="single" w:sz="4" w:space="0" w:color="A7BCCD" w:themeColor="accent1"/>
      </w:tblBorders>
    </w:tblPr>
    <w:tblStylePr w:type="firstRow">
      <w:rPr>
        <w:b/>
        <w:bCs/>
      </w:rPr>
      <w:tblPr/>
      <w:tcPr>
        <w:tcBorders>
          <w:bottom w:val="single" w:sz="4" w:space="0" w:color="A7BCCD" w:themeColor="accent1"/>
        </w:tcBorders>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6Colorful-Accent2">
    <w:name w:val="List Table 6 Colorful Accent 2"/>
    <w:basedOn w:val="TableNormal"/>
    <w:uiPriority w:val="51"/>
    <w:rsid w:val="005945F4"/>
    <w:pPr>
      <w:spacing w:after="0" w:line="240" w:lineRule="auto"/>
    </w:pPr>
    <w:rPr>
      <w:color w:val="4A6982" w:themeColor="accent2" w:themeShade="BF"/>
    </w:rPr>
    <w:tblPr>
      <w:tblStyleRowBandSize w:val="1"/>
      <w:tblStyleColBandSize w:val="1"/>
      <w:tblBorders>
        <w:top w:val="single" w:sz="4" w:space="0" w:color="688CA9" w:themeColor="accent2"/>
        <w:bottom w:val="single" w:sz="4" w:space="0" w:color="688CA9" w:themeColor="accent2"/>
      </w:tblBorders>
    </w:tblPr>
    <w:tblStylePr w:type="firstRow">
      <w:rPr>
        <w:b/>
        <w:bCs/>
      </w:rPr>
      <w:tblPr/>
      <w:tcPr>
        <w:tcBorders>
          <w:bottom w:val="single" w:sz="4" w:space="0" w:color="688CA9" w:themeColor="accent2"/>
        </w:tcBorders>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6Colorful-Accent3">
    <w:name w:val="List Table 6 Colorful Accent 3"/>
    <w:basedOn w:val="TableNormal"/>
    <w:uiPriority w:val="51"/>
    <w:rsid w:val="005945F4"/>
    <w:pPr>
      <w:spacing w:after="0" w:line="240" w:lineRule="auto"/>
    </w:pPr>
    <w:rPr>
      <w:color w:val="284C69" w:themeColor="accent3" w:themeShade="BF"/>
    </w:rPr>
    <w:tblPr>
      <w:tblStyleRowBandSize w:val="1"/>
      <w:tblStyleColBandSize w:val="1"/>
      <w:tblBorders>
        <w:top w:val="single" w:sz="4" w:space="0" w:color="36668D" w:themeColor="accent3"/>
        <w:bottom w:val="single" w:sz="4" w:space="0" w:color="36668D" w:themeColor="accent3"/>
      </w:tblBorders>
    </w:tblPr>
    <w:tblStylePr w:type="firstRow">
      <w:rPr>
        <w:b/>
        <w:bCs/>
      </w:rPr>
      <w:tblPr/>
      <w:tcPr>
        <w:tcBorders>
          <w:bottom w:val="single" w:sz="4" w:space="0" w:color="36668D" w:themeColor="accent3"/>
        </w:tcBorders>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6Colorful-Accent4">
    <w:name w:val="List Table 6 Colorful Accent 4"/>
    <w:basedOn w:val="TableNormal"/>
    <w:uiPriority w:val="51"/>
    <w:rsid w:val="005945F4"/>
    <w:pPr>
      <w:spacing w:after="0" w:line="240" w:lineRule="auto"/>
    </w:pPr>
    <w:rPr>
      <w:color w:val="4E8E1E" w:themeColor="accent4" w:themeShade="BF"/>
    </w:rPr>
    <w:tblPr>
      <w:tblStyleRowBandSize w:val="1"/>
      <w:tblStyleColBandSize w:val="1"/>
      <w:tblBorders>
        <w:top w:val="single" w:sz="4" w:space="0" w:color="69BE28" w:themeColor="accent4"/>
        <w:bottom w:val="single" w:sz="4" w:space="0" w:color="69BE28" w:themeColor="accent4"/>
      </w:tblBorders>
    </w:tblPr>
    <w:tblStylePr w:type="firstRow">
      <w:rPr>
        <w:b/>
        <w:bCs/>
      </w:rPr>
      <w:tblPr/>
      <w:tcPr>
        <w:tcBorders>
          <w:bottom w:val="single" w:sz="4" w:space="0" w:color="69BE28" w:themeColor="accent4"/>
        </w:tcBorders>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6Colorful-Accent5">
    <w:name w:val="List Table 6 Colorful Accent 5"/>
    <w:basedOn w:val="TableNormal"/>
    <w:uiPriority w:val="51"/>
    <w:rsid w:val="005945F4"/>
    <w:pPr>
      <w:spacing w:after="0" w:line="240" w:lineRule="auto"/>
    </w:pPr>
    <w:rPr>
      <w:color w:val="747351" w:themeColor="accent5" w:themeShade="BF"/>
    </w:rPr>
    <w:tblPr>
      <w:tblStyleRowBandSize w:val="1"/>
      <w:tblStyleColBandSize w:val="1"/>
      <w:tblBorders>
        <w:top w:val="single" w:sz="4" w:space="0" w:color="9A996E" w:themeColor="accent5"/>
        <w:bottom w:val="single" w:sz="4" w:space="0" w:color="9A996E" w:themeColor="accent5"/>
      </w:tblBorders>
    </w:tblPr>
    <w:tblStylePr w:type="firstRow">
      <w:rPr>
        <w:b/>
        <w:bCs/>
      </w:rPr>
      <w:tblPr/>
      <w:tcPr>
        <w:tcBorders>
          <w:bottom w:val="single" w:sz="4" w:space="0" w:color="9A996E" w:themeColor="accent5"/>
        </w:tcBorders>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6Colorful-Accent6">
    <w:name w:val="List Table 6 Colorful Accent 6"/>
    <w:basedOn w:val="TableNormal"/>
    <w:uiPriority w:val="51"/>
    <w:rsid w:val="005945F4"/>
    <w:pPr>
      <w:spacing w:after="0" w:line="240" w:lineRule="auto"/>
    </w:pPr>
    <w:rPr>
      <w:color w:val="94800B" w:themeColor="accent6" w:themeShade="BF"/>
    </w:rPr>
    <w:tblPr>
      <w:tblStyleRowBandSize w:val="1"/>
      <w:tblStyleColBandSize w:val="1"/>
      <w:tblBorders>
        <w:top w:val="single" w:sz="4" w:space="0" w:color="C6AC0F" w:themeColor="accent6"/>
        <w:bottom w:val="single" w:sz="4" w:space="0" w:color="C6AC0F" w:themeColor="accent6"/>
      </w:tblBorders>
    </w:tblPr>
    <w:tblStylePr w:type="firstRow">
      <w:rPr>
        <w:b/>
        <w:bCs/>
      </w:rPr>
      <w:tblPr/>
      <w:tcPr>
        <w:tcBorders>
          <w:bottom w:val="single" w:sz="4" w:space="0" w:color="C6AC0F" w:themeColor="accent6"/>
        </w:tcBorders>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7Colorful">
    <w:name w:val="List Table 7 Colorful"/>
    <w:basedOn w:val="TableNormal"/>
    <w:uiPriority w:val="52"/>
    <w:rsid w:val="005945F4"/>
    <w:pPr>
      <w:spacing w:after="0" w:line="240" w:lineRule="auto"/>
    </w:pPr>
    <w:rPr>
      <w:color w:val="40404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4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4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4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40" w:themeColor="text1"/>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945F4"/>
    <w:pPr>
      <w:spacing w:after="0" w:line="240" w:lineRule="auto"/>
    </w:pPr>
    <w:rPr>
      <w:color w:val="6B8EA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BCC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BCC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BCC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BCCD" w:themeColor="accent1"/>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945F4"/>
    <w:pPr>
      <w:spacing w:after="0" w:line="240" w:lineRule="auto"/>
    </w:pPr>
    <w:rPr>
      <w:color w:val="4A698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8CA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8CA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8CA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8CA9" w:themeColor="accent2"/>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945F4"/>
    <w:pPr>
      <w:spacing w:after="0" w:line="240" w:lineRule="auto"/>
    </w:pPr>
    <w:rPr>
      <w:color w:val="284C6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668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668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668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668D" w:themeColor="accent3"/>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945F4"/>
    <w:pPr>
      <w:spacing w:after="0" w:line="240" w:lineRule="auto"/>
    </w:pPr>
    <w:rPr>
      <w:color w:val="4E8E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BE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BE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BE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BE28" w:themeColor="accent4"/>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945F4"/>
    <w:pPr>
      <w:spacing w:after="0" w:line="240" w:lineRule="auto"/>
    </w:pPr>
    <w:rPr>
      <w:color w:val="74735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A996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A996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A996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A996E" w:themeColor="accent5"/>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945F4"/>
    <w:pPr>
      <w:spacing w:after="0" w:line="240" w:lineRule="auto"/>
    </w:pPr>
    <w:rPr>
      <w:color w:val="94800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AC0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AC0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AC0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AC0F" w:themeColor="accent6"/>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945F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5945F4"/>
    <w:rPr>
      <w:rFonts w:ascii="Consolas" w:hAnsi="Consolas"/>
      <w:sz w:val="20"/>
      <w:szCs w:val="20"/>
      <w:lang w:val="fr-FR"/>
    </w:rPr>
  </w:style>
  <w:style w:type="table" w:styleId="MediumGrid1">
    <w:name w:val="Medium Grid 1"/>
    <w:basedOn w:val="TableNormal"/>
    <w:uiPriority w:val="67"/>
    <w:semiHidden/>
    <w:unhideWhenUsed/>
    <w:rsid w:val="005945F4"/>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insideV w:val="single" w:sz="8" w:space="0" w:color="6F6F6F" w:themeColor="text1" w:themeTint="BF"/>
      </w:tblBorders>
    </w:tblPr>
    <w:tcPr>
      <w:shd w:val="clear" w:color="auto" w:fill="CFCFCF" w:themeFill="text1" w:themeFillTint="3F"/>
    </w:tcPr>
    <w:tblStylePr w:type="firstRow">
      <w:rPr>
        <w:b/>
        <w:bCs/>
      </w:rPr>
    </w:tblStylePr>
    <w:tblStylePr w:type="lastRow">
      <w:rPr>
        <w:b/>
        <w:bCs/>
      </w:rPr>
      <w:tblPr/>
      <w:tcPr>
        <w:tcBorders>
          <w:top w:val="single" w:sz="18" w:space="0" w:color="6F6F6F" w:themeColor="text1" w:themeTint="BF"/>
        </w:tcBorders>
      </w:tcPr>
    </w:tblStylePr>
    <w:tblStylePr w:type="firstCol">
      <w:rPr>
        <w:b/>
        <w:bCs/>
      </w:rPr>
    </w:tblStylePr>
    <w:tblStylePr w:type="lastCol">
      <w:rPr>
        <w:b/>
        <w:bCs/>
      </w:r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MediumGrid1-Accent1">
    <w:name w:val="Medium Grid 1 Accent 1"/>
    <w:basedOn w:val="TableNormal"/>
    <w:uiPriority w:val="67"/>
    <w:semiHidden/>
    <w:unhideWhenUsed/>
    <w:rsid w:val="005945F4"/>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insideV w:val="single" w:sz="8" w:space="0" w:color="BCCCD9" w:themeColor="accent1" w:themeTint="BF"/>
      </w:tblBorders>
    </w:tblPr>
    <w:tcPr>
      <w:shd w:val="clear" w:color="auto" w:fill="E9EEF2" w:themeFill="accent1" w:themeFillTint="3F"/>
    </w:tcPr>
    <w:tblStylePr w:type="firstRow">
      <w:rPr>
        <w:b/>
        <w:bCs/>
      </w:rPr>
    </w:tblStylePr>
    <w:tblStylePr w:type="lastRow">
      <w:rPr>
        <w:b/>
        <w:bCs/>
      </w:rPr>
      <w:tblPr/>
      <w:tcPr>
        <w:tcBorders>
          <w:top w:val="single" w:sz="18" w:space="0" w:color="BCCCD9" w:themeColor="accent1" w:themeTint="BF"/>
        </w:tcBorders>
      </w:tcPr>
    </w:tblStylePr>
    <w:tblStylePr w:type="firstCol">
      <w:rPr>
        <w:b/>
        <w:bCs/>
      </w:rPr>
    </w:tblStylePr>
    <w:tblStylePr w:type="lastCol">
      <w:rPr>
        <w:b/>
        <w:bCs/>
      </w:r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MediumGrid1-Accent2">
    <w:name w:val="Medium Grid 1 Accent 2"/>
    <w:basedOn w:val="TableNormal"/>
    <w:uiPriority w:val="67"/>
    <w:semiHidden/>
    <w:unhideWhenUsed/>
    <w:rsid w:val="005945F4"/>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insideV w:val="single" w:sz="8" w:space="0" w:color="8DA8BE" w:themeColor="accent2" w:themeTint="BF"/>
      </w:tblBorders>
    </w:tblPr>
    <w:tcPr>
      <w:shd w:val="clear" w:color="auto" w:fill="D9E2E9" w:themeFill="accent2" w:themeFillTint="3F"/>
    </w:tcPr>
    <w:tblStylePr w:type="firstRow">
      <w:rPr>
        <w:b/>
        <w:bCs/>
      </w:rPr>
    </w:tblStylePr>
    <w:tblStylePr w:type="lastRow">
      <w:rPr>
        <w:b/>
        <w:bCs/>
      </w:rPr>
      <w:tblPr/>
      <w:tcPr>
        <w:tcBorders>
          <w:top w:val="single" w:sz="18" w:space="0" w:color="8DA8BE" w:themeColor="accent2" w:themeTint="BF"/>
        </w:tcBorders>
      </w:tcPr>
    </w:tblStylePr>
    <w:tblStylePr w:type="firstCol">
      <w:rPr>
        <w:b/>
        <w:bCs/>
      </w:rPr>
    </w:tblStylePr>
    <w:tblStylePr w:type="lastCol">
      <w:rPr>
        <w:b/>
        <w:bCs/>
      </w:r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MediumGrid1-Accent3">
    <w:name w:val="Medium Grid 1 Accent 3"/>
    <w:basedOn w:val="TableNormal"/>
    <w:uiPriority w:val="67"/>
    <w:semiHidden/>
    <w:unhideWhenUsed/>
    <w:rsid w:val="005945F4"/>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insideV w:val="single" w:sz="8" w:space="0" w:color="548EBD" w:themeColor="accent3" w:themeTint="BF"/>
      </w:tblBorders>
    </w:tblPr>
    <w:tcPr>
      <w:shd w:val="clear" w:color="auto" w:fill="C6D9E9" w:themeFill="accent3" w:themeFillTint="3F"/>
    </w:tcPr>
    <w:tblStylePr w:type="firstRow">
      <w:rPr>
        <w:b/>
        <w:bCs/>
      </w:rPr>
    </w:tblStylePr>
    <w:tblStylePr w:type="lastRow">
      <w:rPr>
        <w:b/>
        <w:bCs/>
      </w:rPr>
      <w:tblPr/>
      <w:tcPr>
        <w:tcBorders>
          <w:top w:val="single" w:sz="18" w:space="0" w:color="548EBD" w:themeColor="accent3" w:themeTint="BF"/>
        </w:tcBorders>
      </w:tcPr>
    </w:tblStylePr>
    <w:tblStylePr w:type="firstCol">
      <w:rPr>
        <w:b/>
        <w:bCs/>
      </w:rPr>
    </w:tblStylePr>
    <w:tblStylePr w:type="lastCol">
      <w:rPr>
        <w:b/>
        <w:bCs/>
      </w:r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MediumGrid1-Accent4">
    <w:name w:val="Medium Grid 1 Accent 4"/>
    <w:basedOn w:val="TableNormal"/>
    <w:uiPriority w:val="67"/>
    <w:semiHidden/>
    <w:unhideWhenUsed/>
    <w:rsid w:val="005945F4"/>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insideV w:val="single" w:sz="8" w:space="0" w:color="8CDA51" w:themeColor="accent4" w:themeTint="BF"/>
      </w:tblBorders>
    </w:tblPr>
    <w:tcPr>
      <w:shd w:val="clear" w:color="auto" w:fill="D9F3C5" w:themeFill="accent4" w:themeFillTint="3F"/>
    </w:tcPr>
    <w:tblStylePr w:type="firstRow">
      <w:rPr>
        <w:b/>
        <w:bCs/>
      </w:rPr>
    </w:tblStylePr>
    <w:tblStylePr w:type="lastRow">
      <w:rPr>
        <w:b/>
        <w:bCs/>
      </w:rPr>
      <w:tblPr/>
      <w:tcPr>
        <w:tcBorders>
          <w:top w:val="single" w:sz="18" w:space="0" w:color="8CDA51" w:themeColor="accent4" w:themeTint="BF"/>
        </w:tcBorders>
      </w:tcPr>
    </w:tblStylePr>
    <w:tblStylePr w:type="firstCol">
      <w:rPr>
        <w:b/>
        <w:bCs/>
      </w:rPr>
    </w:tblStylePr>
    <w:tblStylePr w:type="lastCol">
      <w:rPr>
        <w:b/>
        <w:bCs/>
      </w:r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MediumGrid1-Accent5">
    <w:name w:val="Medium Grid 1 Accent 5"/>
    <w:basedOn w:val="TableNormal"/>
    <w:uiPriority w:val="67"/>
    <w:semiHidden/>
    <w:unhideWhenUsed/>
    <w:rsid w:val="005945F4"/>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insideV w:val="single" w:sz="8" w:space="0" w:color="B3B292" w:themeColor="accent5" w:themeTint="BF"/>
      </w:tblBorders>
    </w:tblPr>
    <w:tcPr>
      <w:shd w:val="clear" w:color="auto" w:fill="E6E5DB" w:themeFill="accent5" w:themeFillTint="3F"/>
    </w:tcPr>
    <w:tblStylePr w:type="firstRow">
      <w:rPr>
        <w:b/>
        <w:bCs/>
      </w:rPr>
    </w:tblStylePr>
    <w:tblStylePr w:type="lastRow">
      <w:rPr>
        <w:b/>
        <w:bCs/>
      </w:rPr>
      <w:tblPr/>
      <w:tcPr>
        <w:tcBorders>
          <w:top w:val="single" w:sz="18" w:space="0" w:color="B3B292" w:themeColor="accent5" w:themeTint="BF"/>
        </w:tcBorders>
      </w:tcPr>
    </w:tblStylePr>
    <w:tblStylePr w:type="firstCol">
      <w:rPr>
        <w:b/>
        <w:bCs/>
      </w:rPr>
    </w:tblStylePr>
    <w:tblStylePr w:type="lastCol">
      <w:rPr>
        <w:b/>
        <w:bCs/>
      </w:r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MediumGrid1-Accent6">
    <w:name w:val="Medium Grid 1 Accent 6"/>
    <w:basedOn w:val="TableNormal"/>
    <w:uiPriority w:val="67"/>
    <w:semiHidden/>
    <w:unhideWhenUsed/>
    <w:rsid w:val="005945F4"/>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insideV w:val="single" w:sz="8" w:space="0" w:color="EFD330" w:themeColor="accent6" w:themeTint="BF"/>
      </w:tblBorders>
    </w:tblPr>
    <w:tcPr>
      <w:shd w:val="clear" w:color="auto" w:fill="F9F0BA" w:themeFill="accent6" w:themeFillTint="3F"/>
    </w:tcPr>
    <w:tblStylePr w:type="firstRow">
      <w:rPr>
        <w:b/>
        <w:bCs/>
      </w:rPr>
    </w:tblStylePr>
    <w:tblStylePr w:type="lastRow">
      <w:rPr>
        <w:b/>
        <w:bCs/>
      </w:rPr>
      <w:tblPr/>
      <w:tcPr>
        <w:tcBorders>
          <w:top w:val="single" w:sz="18" w:space="0" w:color="EFD330" w:themeColor="accent6" w:themeTint="BF"/>
        </w:tcBorders>
      </w:tcPr>
    </w:tblStylePr>
    <w:tblStylePr w:type="firstCol">
      <w:rPr>
        <w:b/>
        <w:bCs/>
      </w:rPr>
    </w:tblStylePr>
    <w:tblStylePr w:type="lastCol">
      <w:rPr>
        <w:b/>
        <w:bCs/>
      </w:r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MediumGrid2">
    <w:name w:val="Medium Grid 2"/>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cPr>
      <w:shd w:val="clear" w:color="auto" w:fill="CFCFCF" w:themeFill="text1" w:themeFillTint="3F"/>
    </w:tcPr>
    <w:tblStylePr w:type="firstRow">
      <w:rPr>
        <w:b/>
        <w:bCs/>
        <w:color w:val="404040" w:themeColor="text1"/>
      </w:rPr>
      <w:tblPr/>
      <w:tcPr>
        <w:shd w:val="clear" w:color="auto" w:fill="ECECEC" w:themeFill="tex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8D8D8" w:themeFill="text1" w:themeFillTint="33"/>
      </w:tcPr>
    </w:tblStylePr>
    <w:tblStylePr w:type="band1Vert">
      <w:tblPr/>
      <w:tcPr>
        <w:shd w:val="clear" w:color="auto" w:fill="9F9F9F" w:themeFill="text1" w:themeFillTint="7F"/>
      </w:tcPr>
    </w:tblStylePr>
    <w:tblStylePr w:type="band1Horz">
      <w:tblPr/>
      <w:tcPr>
        <w:tcBorders>
          <w:insideH w:val="single" w:sz="6" w:space="0" w:color="404040" w:themeColor="text1"/>
          <w:insideV w:val="single" w:sz="6" w:space="0" w:color="404040" w:themeColor="text1"/>
        </w:tcBorders>
        <w:shd w:val="clear" w:color="auto" w:fill="9F9F9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cPr>
      <w:shd w:val="clear" w:color="auto" w:fill="E9EEF2" w:themeFill="accent1" w:themeFillTint="3F"/>
    </w:tcPr>
    <w:tblStylePr w:type="firstRow">
      <w:rPr>
        <w:b/>
        <w:bCs/>
        <w:color w:val="404040" w:themeColor="text1"/>
      </w:rPr>
      <w:tblPr/>
      <w:tcPr>
        <w:shd w:val="clear" w:color="auto" w:fill="F6F8FA" w:themeFill="accen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DF1F5" w:themeFill="accent1" w:themeFillTint="33"/>
      </w:tcPr>
    </w:tblStylePr>
    <w:tblStylePr w:type="band1Vert">
      <w:tblPr/>
      <w:tcPr>
        <w:shd w:val="clear" w:color="auto" w:fill="D3DDE6" w:themeFill="accent1" w:themeFillTint="7F"/>
      </w:tcPr>
    </w:tblStylePr>
    <w:tblStylePr w:type="band1Horz">
      <w:tblPr/>
      <w:tcPr>
        <w:tcBorders>
          <w:insideH w:val="single" w:sz="6" w:space="0" w:color="A7BCCD" w:themeColor="accent1"/>
          <w:insideV w:val="single" w:sz="6" w:space="0" w:color="A7BCCD" w:themeColor="accent1"/>
        </w:tcBorders>
        <w:shd w:val="clear" w:color="auto" w:fill="D3D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cPr>
      <w:shd w:val="clear" w:color="auto" w:fill="D9E2E9" w:themeFill="accent2" w:themeFillTint="3F"/>
    </w:tcPr>
    <w:tblStylePr w:type="firstRow">
      <w:rPr>
        <w:b/>
        <w:bCs/>
        <w:color w:val="404040" w:themeColor="text1"/>
      </w:rPr>
      <w:tblPr/>
      <w:tcPr>
        <w:shd w:val="clear" w:color="auto" w:fill="F0F3F6" w:themeFill="accent2"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E7ED" w:themeFill="accent2" w:themeFillTint="33"/>
      </w:tcPr>
    </w:tblStylePr>
    <w:tblStylePr w:type="band1Vert">
      <w:tblPr/>
      <w:tcPr>
        <w:shd w:val="clear" w:color="auto" w:fill="B3C5D4" w:themeFill="accent2" w:themeFillTint="7F"/>
      </w:tcPr>
    </w:tblStylePr>
    <w:tblStylePr w:type="band1Horz">
      <w:tblPr/>
      <w:tcPr>
        <w:tcBorders>
          <w:insideH w:val="single" w:sz="6" w:space="0" w:color="688CA9" w:themeColor="accent2"/>
          <w:insideV w:val="single" w:sz="6" w:space="0" w:color="688CA9" w:themeColor="accent2"/>
        </w:tcBorders>
        <w:shd w:val="clear" w:color="auto" w:fill="B3C5D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cPr>
      <w:shd w:val="clear" w:color="auto" w:fill="C6D9E9" w:themeFill="accent3" w:themeFillTint="3F"/>
    </w:tcPr>
    <w:tblStylePr w:type="firstRow">
      <w:rPr>
        <w:b/>
        <w:bCs/>
        <w:color w:val="404040" w:themeColor="text1"/>
      </w:rPr>
      <w:tblPr/>
      <w:tcPr>
        <w:shd w:val="clear" w:color="auto" w:fill="E8F0F6" w:themeFill="accent3"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1E0ED" w:themeFill="accent3" w:themeFillTint="33"/>
      </w:tcPr>
    </w:tblStylePr>
    <w:tblStylePr w:type="band1Vert">
      <w:tblPr/>
      <w:tcPr>
        <w:shd w:val="clear" w:color="auto" w:fill="8DB3D3" w:themeFill="accent3" w:themeFillTint="7F"/>
      </w:tcPr>
    </w:tblStylePr>
    <w:tblStylePr w:type="band1Horz">
      <w:tblPr/>
      <w:tcPr>
        <w:tcBorders>
          <w:insideH w:val="single" w:sz="6" w:space="0" w:color="36668D" w:themeColor="accent3"/>
          <w:insideV w:val="single" w:sz="6" w:space="0" w:color="36668D" w:themeColor="accent3"/>
        </w:tcBorders>
        <w:shd w:val="clear" w:color="auto" w:fill="8DB3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cPr>
      <w:shd w:val="clear" w:color="auto" w:fill="D9F3C5" w:themeFill="accent4" w:themeFillTint="3F"/>
    </w:tcPr>
    <w:tblStylePr w:type="firstRow">
      <w:rPr>
        <w:b/>
        <w:bCs/>
        <w:color w:val="404040" w:themeColor="text1"/>
      </w:rPr>
      <w:tblPr/>
      <w:tcPr>
        <w:shd w:val="clear" w:color="auto" w:fill="EFFAE8" w:themeFill="accent4"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F5D0" w:themeFill="accent4" w:themeFillTint="33"/>
      </w:tcPr>
    </w:tblStylePr>
    <w:tblStylePr w:type="band1Vert">
      <w:tblPr/>
      <w:tcPr>
        <w:shd w:val="clear" w:color="auto" w:fill="B2E68B" w:themeFill="accent4" w:themeFillTint="7F"/>
      </w:tcPr>
    </w:tblStylePr>
    <w:tblStylePr w:type="band1Horz">
      <w:tblPr/>
      <w:tcPr>
        <w:tcBorders>
          <w:insideH w:val="single" w:sz="6" w:space="0" w:color="69BE28" w:themeColor="accent4"/>
          <w:insideV w:val="single" w:sz="6" w:space="0" w:color="69BE28" w:themeColor="accent4"/>
        </w:tcBorders>
        <w:shd w:val="clear" w:color="auto" w:fill="B2E68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cPr>
      <w:shd w:val="clear" w:color="auto" w:fill="E6E5DB" w:themeFill="accent5" w:themeFillTint="3F"/>
    </w:tcPr>
    <w:tblStylePr w:type="firstRow">
      <w:rPr>
        <w:b/>
        <w:bCs/>
        <w:color w:val="404040" w:themeColor="text1"/>
      </w:rPr>
      <w:tblPr/>
      <w:tcPr>
        <w:shd w:val="clear" w:color="auto" w:fill="F5F5F0" w:themeFill="accent5"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AEAE1" w:themeFill="accent5" w:themeFillTint="33"/>
      </w:tcPr>
    </w:tblStylePr>
    <w:tblStylePr w:type="band1Vert">
      <w:tblPr/>
      <w:tcPr>
        <w:shd w:val="clear" w:color="auto" w:fill="CCCCB6" w:themeFill="accent5" w:themeFillTint="7F"/>
      </w:tcPr>
    </w:tblStylePr>
    <w:tblStylePr w:type="band1Horz">
      <w:tblPr/>
      <w:tcPr>
        <w:tcBorders>
          <w:insideH w:val="single" w:sz="6" w:space="0" w:color="9A996E" w:themeColor="accent5"/>
          <w:insideV w:val="single" w:sz="6" w:space="0" w:color="9A996E" w:themeColor="accent5"/>
        </w:tcBorders>
        <w:shd w:val="clear" w:color="auto" w:fill="CCCCB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cPr>
      <w:shd w:val="clear" w:color="auto" w:fill="F9F0BA" w:themeFill="accent6" w:themeFillTint="3F"/>
    </w:tcPr>
    <w:tblStylePr w:type="firstRow">
      <w:rPr>
        <w:b/>
        <w:bCs/>
        <w:color w:val="404040" w:themeColor="text1"/>
      </w:rPr>
      <w:tblPr/>
      <w:tcPr>
        <w:shd w:val="clear" w:color="auto" w:fill="FDF9E3" w:themeFill="accent6"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AF3C7" w:themeFill="accent6" w:themeFillTint="33"/>
      </w:tcPr>
    </w:tblStylePr>
    <w:tblStylePr w:type="band1Vert">
      <w:tblPr/>
      <w:tcPr>
        <w:shd w:val="clear" w:color="auto" w:fill="F4E275" w:themeFill="accent6" w:themeFillTint="7F"/>
      </w:tcPr>
    </w:tblStylePr>
    <w:tblStylePr w:type="band1Horz">
      <w:tblPr/>
      <w:tcPr>
        <w:tcBorders>
          <w:insideH w:val="single" w:sz="6" w:space="0" w:color="C6AC0F" w:themeColor="accent6"/>
          <w:insideV w:val="single" w:sz="6" w:space="0" w:color="C6AC0F" w:themeColor="accent6"/>
        </w:tcBorders>
        <w:shd w:val="clear" w:color="auto" w:fill="F4E27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4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4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text1" w:themeFillTint="7F"/>
      </w:tcPr>
    </w:tblStylePr>
  </w:style>
  <w:style w:type="table" w:styleId="MediumGrid3-Accent1">
    <w:name w:val="Medium Grid 3 Accent 1"/>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BCC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BCC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DE6" w:themeFill="accent1" w:themeFillTint="7F"/>
      </w:tcPr>
    </w:tblStylePr>
  </w:style>
  <w:style w:type="table" w:styleId="MediumGrid3-Accent2">
    <w:name w:val="Medium Grid 3 Accent 2"/>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2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8CA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8CA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C5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C5D4" w:themeFill="accent2" w:themeFillTint="7F"/>
      </w:tcPr>
    </w:tblStylePr>
  </w:style>
  <w:style w:type="table" w:styleId="MediumGrid3-Accent3">
    <w:name w:val="Medium Grid 3 Accent 3"/>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9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668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668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B3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B3D3" w:themeFill="accent3" w:themeFillTint="7F"/>
      </w:tcPr>
    </w:tblStylePr>
  </w:style>
  <w:style w:type="table" w:styleId="MediumGrid3-Accent4">
    <w:name w:val="Medium Grid 3 Accent 4"/>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BE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BE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E68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E68B" w:themeFill="accent4" w:themeFillTint="7F"/>
      </w:tcPr>
    </w:tblStylePr>
  </w:style>
  <w:style w:type="table" w:styleId="MediumGrid3-Accent5">
    <w:name w:val="Medium Grid 3 Accent 5"/>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5D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996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A996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CCB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CCB6" w:themeFill="accent5" w:themeFillTint="7F"/>
      </w:tcPr>
    </w:tblStylePr>
  </w:style>
  <w:style w:type="table" w:styleId="MediumGrid3-Accent6">
    <w:name w:val="Medium Grid 3 Accent 6"/>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0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AC0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AC0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E27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E275" w:themeFill="accent6" w:themeFillTint="7F"/>
      </w:tcPr>
    </w:tblStylePr>
  </w:style>
  <w:style w:type="table" w:styleId="MediumList1">
    <w:name w:val="Medium List 1"/>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404040" w:themeColor="text1"/>
        <w:bottom w:val="single" w:sz="8" w:space="0" w:color="404040" w:themeColor="text1"/>
      </w:tblBorders>
    </w:tblPr>
    <w:tblStylePr w:type="firstRow">
      <w:rPr>
        <w:rFonts w:asciiTheme="majorHAnsi" w:eastAsiaTheme="majorEastAsia" w:hAnsiTheme="majorHAnsi" w:cstheme="majorBidi"/>
      </w:rPr>
      <w:tblPr/>
      <w:tcPr>
        <w:tcBorders>
          <w:top w:val="nil"/>
          <w:bottom w:val="single" w:sz="8" w:space="0" w:color="404040" w:themeColor="text1"/>
        </w:tcBorders>
      </w:tcPr>
    </w:tblStylePr>
    <w:tblStylePr w:type="lastRow">
      <w:rPr>
        <w:b/>
        <w:bCs/>
        <w:color w:val="E6ECF1" w:themeColor="text2"/>
      </w:rPr>
      <w:tblPr/>
      <w:tcPr>
        <w:tcBorders>
          <w:top w:val="single" w:sz="8" w:space="0" w:color="404040" w:themeColor="text1"/>
          <w:bottom w:val="single" w:sz="8" w:space="0" w:color="404040" w:themeColor="text1"/>
        </w:tcBorders>
      </w:tcPr>
    </w:tblStylePr>
    <w:tblStylePr w:type="firstCol">
      <w:rPr>
        <w:b/>
        <w:bCs/>
      </w:rPr>
    </w:tblStylePr>
    <w:tblStylePr w:type="lastCol">
      <w:rPr>
        <w:b/>
        <w:bCs/>
      </w:rPr>
      <w:tblPr/>
      <w:tcPr>
        <w:tcBorders>
          <w:top w:val="single" w:sz="8" w:space="0" w:color="404040" w:themeColor="text1"/>
          <w:bottom w:val="single" w:sz="8" w:space="0" w:color="404040"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table" w:styleId="MediumList1-Accent1">
    <w:name w:val="Medium List 1 Accent 1"/>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A7BCCD" w:themeColor="accent1"/>
        <w:bottom w:val="single" w:sz="8" w:space="0" w:color="A7BCCD" w:themeColor="accent1"/>
      </w:tblBorders>
    </w:tblPr>
    <w:tblStylePr w:type="firstRow">
      <w:rPr>
        <w:rFonts w:asciiTheme="majorHAnsi" w:eastAsiaTheme="majorEastAsia" w:hAnsiTheme="majorHAnsi" w:cstheme="majorBidi"/>
      </w:rPr>
      <w:tblPr/>
      <w:tcPr>
        <w:tcBorders>
          <w:top w:val="nil"/>
          <w:bottom w:val="single" w:sz="8" w:space="0" w:color="A7BCCD" w:themeColor="accent1"/>
        </w:tcBorders>
      </w:tcPr>
    </w:tblStylePr>
    <w:tblStylePr w:type="lastRow">
      <w:rPr>
        <w:b/>
        <w:bCs/>
        <w:color w:val="E6ECF1" w:themeColor="text2"/>
      </w:rPr>
      <w:tblPr/>
      <w:tcPr>
        <w:tcBorders>
          <w:top w:val="single" w:sz="8" w:space="0" w:color="A7BCCD" w:themeColor="accent1"/>
          <w:bottom w:val="single" w:sz="8" w:space="0" w:color="A7BCCD" w:themeColor="accent1"/>
        </w:tcBorders>
      </w:tcPr>
    </w:tblStylePr>
    <w:tblStylePr w:type="firstCol">
      <w:rPr>
        <w:b/>
        <w:bCs/>
      </w:rPr>
    </w:tblStylePr>
    <w:tblStylePr w:type="lastCol">
      <w:rPr>
        <w:b/>
        <w:bCs/>
      </w:rPr>
      <w:tblPr/>
      <w:tcPr>
        <w:tcBorders>
          <w:top w:val="single" w:sz="8" w:space="0" w:color="A7BCCD" w:themeColor="accent1"/>
          <w:bottom w:val="single" w:sz="8" w:space="0" w:color="A7BCCD" w:themeColor="accent1"/>
        </w:tcBorders>
      </w:tcPr>
    </w:tblStylePr>
    <w:tblStylePr w:type="band1Vert">
      <w:tblPr/>
      <w:tcPr>
        <w:shd w:val="clear" w:color="auto" w:fill="E9EEF2" w:themeFill="accent1" w:themeFillTint="3F"/>
      </w:tcPr>
    </w:tblStylePr>
    <w:tblStylePr w:type="band1Horz">
      <w:tblPr/>
      <w:tcPr>
        <w:shd w:val="clear" w:color="auto" w:fill="E9EEF2" w:themeFill="accent1" w:themeFillTint="3F"/>
      </w:tcPr>
    </w:tblStylePr>
  </w:style>
  <w:style w:type="table" w:styleId="MediumList1-Accent2">
    <w:name w:val="Medium List 1 Accent 2"/>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688CA9" w:themeColor="accent2"/>
        <w:bottom w:val="single" w:sz="8" w:space="0" w:color="688CA9" w:themeColor="accent2"/>
      </w:tblBorders>
    </w:tblPr>
    <w:tblStylePr w:type="firstRow">
      <w:rPr>
        <w:rFonts w:asciiTheme="majorHAnsi" w:eastAsiaTheme="majorEastAsia" w:hAnsiTheme="majorHAnsi" w:cstheme="majorBidi"/>
      </w:rPr>
      <w:tblPr/>
      <w:tcPr>
        <w:tcBorders>
          <w:top w:val="nil"/>
          <w:bottom w:val="single" w:sz="8" w:space="0" w:color="688CA9" w:themeColor="accent2"/>
        </w:tcBorders>
      </w:tcPr>
    </w:tblStylePr>
    <w:tblStylePr w:type="lastRow">
      <w:rPr>
        <w:b/>
        <w:bCs/>
        <w:color w:val="E6ECF1" w:themeColor="text2"/>
      </w:rPr>
      <w:tblPr/>
      <w:tcPr>
        <w:tcBorders>
          <w:top w:val="single" w:sz="8" w:space="0" w:color="688CA9" w:themeColor="accent2"/>
          <w:bottom w:val="single" w:sz="8" w:space="0" w:color="688CA9" w:themeColor="accent2"/>
        </w:tcBorders>
      </w:tcPr>
    </w:tblStylePr>
    <w:tblStylePr w:type="firstCol">
      <w:rPr>
        <w:b/>
        <w:bCs/>
      </w:rPr>
    </w:tblStylePr>
    <w:tblStylePr w:type="lastCol">
      <w:rPr>
        <w:b/>
        <w:bCs/>
      </w:rPr>
      <w:tblPr/>
      <w:tcPr>
        <w:tcBorders>
          <w:top w:val="single" w:sz="8" w:space="0" w:color="688CA9" w:themeColor="accent2"/>
          <w:bottom w:val="single" w:sz="8" w:space="0" w:color="688CA9" w:themeColor="accent2"/>
        </w:tcBorders>
      </w:tcPr>
    </w:tblStylePr>
    <w:tblStylePr w:type="band1Vert">
      <w:tblPr/>
      <w:tcPr>
        <w:shd w:val="clear" w:color="auto" w:fill="D9E2E9" w:themeFill="accent2" w:themeFillTint="3F"/>
      </w:tcPr>
    </w:tblStylePr>
    <w:tblStylePr w:type="band1Horz">
      <w:tblPr/>
      <w:tcPr>
        <w:shd w:val="clear" w:color="auto" w:fill="D9E2E9" w:themeFill="accent2" w:themeFillTint="3F"/>
      </w:tcPr>
    </w:tblStylePr>
  </w:style>
  <w:style w:type="table" w:styleId="MediumList1-Accent3">
    <w:name w:val="Medium List 1 Accent 3"/>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36668D" w:themeColor="accent3"/>
        <w:bottom w:val="single" w:sz="8" w:space="0" w:color="36668D" w:themeColor="accent3"/>
      </w:tblBorders>
    </w:tblPr>
    <w:tblStylePr w:type="firstRow">
      <w:rPr>
        <w:rFonts w:asciiTheme="majorHAnsi" w:eastAsiaTheme="majorEastAsia" w:hAnsiTheme="majorHAnsi" w:cstheme="majorBidi"/>
      </w:rPr>
      <w:tblPr/>
      <w:tcPr>
        <w:tcBorders>
          <w:top w:val="nil"/>
          <w:bottom w:val="single" w:sz="8" w:space="0" w:color="36668D" w:themeColor="accent3"/>
        </w:tcBorders>
      </w:tcPr>
    </w:tblStylePr>
    <w:tblStylePr w:type="lastRow">
      <w:rPr>
        <w:b/>
        <w:bCs/>
        <w:color w:val="E6ECF1" w:themeColor="text2"/>
      </w:rPr>
      <w:tblPr/>
      <w:tcPr>
        <w:tcBorders>
          <w:top w:val="single" w:sz="8" w:space="0" w:color="36668D" w:themeColor="accent3"/>
          <w:bottom w:val="single" w:sz="8" w:space="0" w:color="36668D" w:themeColor="accent3"/>
        </w:tcBorders>
      </w:tcPr>
    </w:tblStylePr>
    <w:tblStylePr w:type="firstCol">
      <w:rPr>
        <w:b/>
        <w:bCs/>
      </w:rPr>
    </w:tblStylePr>
    <w:tblStylePr w:type="lastCol">
      <w:rPr>
        <w:b/>
        <w:bCs/>
      </w:rPr>
      <w:tblPr/>
      <w:tcPr>
        <w:tcBorders>
          <w:top w:val="single" w:sz="8" w:space="0" w:color="36668D" w:themeColor="accent3"/>
          <w:bottom w:val="single" w:sz="8" w:space="0" w:color="36668D" w:themeColor="accent3"/>
        </w:tcBorders>
      </w:tcPr>
    </w:tblStylePr>
    <w:tblStylePr w:type="band1Vert">
      <w:tblPr/>
      <w:tcPr>
        <w:shd w:val="clear" w:color="auto" w:fill="C6D9E9" w:themeFill="accent3" w:themeFillTint="3F"/>
      </w:tcPr>
    </w:tblStylePr>
    <w:tblStylePr w:type="band1Horz">
      <w:tblPr/>
      <w:tcPr>
        <w:shd w:val="clear" w:color="auto" w:fill="C6D9E9" w:themeFill="accent3" w:themeFillTint="3F"/>
      </w:tcPr>
    </w:tblStylePr>
  </w:style>
  <w:style w:type="table" w:styleId="MediumList1-Accent4">
    <w:name w:val="Medium List 1 Accent 4"/>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69BE28" w:themeColor="accent4"/>
        <w:bottom w:val="single" w:sz="8" w:space="0" w:color="69BE28" w:themeColor="accent4"/>
      </w:tblBorders>
    </w:tblPr>
    <w:tblStylePr w:type="firstRow">
      <w:rPr>
        <w:rFonts w:asciiTheme="majorHAnsi" w:eastAsiaTheme="majorEastAsia" w:hAnsiTheme="majorHAnsi" w:cstheme="majorBidi"/>
      </w:rPr>
      <w:tblPr/>
      <w:tcPr>
        <w:tcBorders>
          <w:top w:val="nil"/>
          <w:bottom w:val="single" w:sz="8" w:space="0" w:color="69BE28" w:themeColor="accent4"/>
        </w:tcBorders>
      </w:tcPr>
    </w:tblStylePr>
    <w:tblStylePr w:type="lastRow">
      <w:rPr>
        <w:b/>
        <w:bCs/>
        <w:color w:val="E6ECF1" w:themeColor="text2"/>
      </w:rPr>
      <w:tblPr/>
      <w:tcPr>
        <w:tcBorders>
          <w:top w:val="single" w:sz="8" w:space="0" w:color="69BE28" w:themeColor="accent4"/>
          <w:bottom w:val="single" w:sz="8" w:space="0" w:color="69BE28" w:themeColor="accent4"/>
        </w:tcBorders>
      </w:tcPr>
    </w:tblStylePr>
    <w:tblStylePr w:type="firstCol">
      <w:rPr>
        <w:b/>
        <w:bCs/>
      </w:rPr>
    </w:tblStylePr>
    <w:tblStylePr w:type="lastCol">
      <w:rPr>
        <w:b/>
        <w:bCs/>
      </w:rPr>
      <w:tblPr/>
      <w:tcPr>
        <w:tcBorders>
          <w:top w:val="single" w:sz="8" w:space="0" w:color="69BE28" w:themeColor="accent4"/>
          <w:bottom w:val="single" w:sz="8" w:space="0" w:color="69BE28" w:themeColor="accent4"/>
        </w:tcBorders>
      </w:tcPr>
    </w:tblStylePr>
    <w:tblStylePr w:type="band1Vert">
      <w:tblPr/>
      <w:tcPr>
        <w:shd w:val="clear" w:color="auto" w:fill="D9F3C5" w:themeFill="accent4" w:themeFillTint="3F"/>
      </w:tcPr>
    </w:tblStylePr>
    <w:tblStylePr w:type="band1Horz">
      <w:tblPr/>
      <w:tcPr>
        <w:shd w:val="clear" w:color="auto" w:fill="D9F3C5" w:themeFill="accent4" w:themeFillTint="3F"/>
      </w:tcPr>
    </w:tblStylePr>
  </w:style>
  <w:style w:type="table" w:styleId="MediumList1-Accent5">
    <w:name w:val="Medium List 1 Accent 5"/>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9A996E" w:themeColor="accent5"/>
        <w:bottom w:val="single" w:sz="8" w:space="0" w:color="9A996E" w:themeColor="accent5"/>
      </w:tblBorders>
    </w:tblPr>
    <w:tblStylePr w:type="firstRow">
      <w:rPr>
        <w:rFonts w:asciiTheme="majorHAnsi" w:eastAsiaTheme="majorEastAsia" w:hAnsiTheme="majorHAnsi" w:cstheme="majorBidi"/>
      </w:rPr>
      <w:tblPr/>
      <w:tcPr>
        <w:tcBorders>
          <w:top w:val="nil"/>
          <w:bottom w:val="single" w:sz="8" w:space="0" w:color="9A996E" w:themeColor="accent5"/>
        </w:tcBorders>
      </w:tcPr>
    </w:tblStylePr>
    <w:tblStylePr w:type="lastRow">
      <w:rPr>
        <w:b/>
        <w:bCs/>
        <w:color w:val="E6ECF1" w:themeColor="text2"/>
      </w:rPr>
      <w:tblPr/>
      <w:tcPr>
        <w:tcBorders>
          <w:top w:val="single" w:sz="8" w:space="0" w:color="9A996E" w:themeColor="accent5"/>
          <w:bottom w:val="single" w:sz="8" w:space="0" w:color="9A996E" w:themeColor="accent5"/>
        </w:tcBorders>
      </w:tcPr>
    </w:tblStylePr>
    <w:tblStylePr w:type="firstCol">
      <w:rPr>
        <w:b/>
        <w:bCs/>
      </w:rPr>
    </w:tblStylePr>
    <w:tblStylePr w:type="lastCol">
      <w:rPr>
        <w:b/>
        <w:bCs/>
      </w:rPr>
      <w:tblPr/>
      <w:tcPr>
        <w:tcBorders>
          <w:top w:val="single" w:sz="8" w:space="0" w:color="9A996E" w:themeColor="accent5"/>
          <w:bottom w:val="single" w:sz="8" w:space="0" w:color="9A996E" w:themeColor="accent5"/>
        </w:tcBorders>
      </w:tcPr>
    </w:tblStylePr>
    <w:tblStylePr w:type="band1Vert">
      <w:tblPr/>
      <w:tcPr>
        <w:shd w:val="clear" w:color="auto" w:fill="E6E5DB" w:themeFill="accent5" w:themeFillTint="3F"/>
      </w:tcPr>
    </w:tblStylePr>
    <w:tblStylePr w:type="band1Horz">
      <w:tblPr/>
      <w:tcPr>
        <w:shd w:val="clear" w:color="auto" w:fill="E6E5DB" w:themeFill="accent5" w:themeFillTint="3F"/>
      </w:tcPr>
    </w:tblStylePr>
  </w:style>
  <w:style w:type="table" w:styleId="MediumList1-Accent6">
    <w:name w:val="Medium List 1 Accent 6"/>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C6AC0F" w:themeColor="accent6"/>
        <w:bottom w:val="single" w:sz="8" w:space="0" w:color="C6AC0F" w:themeColor="accent6"/>
      </w:tblBorders>
    </w:tblPr>
    <w:tblStylePr w:type="firstRow">
      <w:rPr>
        <w:rFonts w:asciiTheme="majorHAnsi" w:eastAsiaTheme="majorEastAsia" w:hAnsiTheme="majorHAnsi" w:cstheme="majorBidi"/>
      </w:rPr>
      <w:tblPr/>
      <w:tcPr>
        <w:tcBorders>
          <w:top w:val="nil"/>
          <w:bottom w:val="single" w:sz="8" w:space="0" w:color="C6AC0F" w:themeColor="accent6"/>
        </w:tcBorders>
      </w:tcPr>
    </w:tblStylePr>
    <w:tblStylePr w:type="lastRow">
      <w:rPr>
        <w:b/>
        <w:bCs/>
        <w:color w:val="E6ECF1" w:themeColor="text2"/>
      </w:rPr>
      <w:tblPr/>
      <w:tcPr>
        <w:tcBorders>
          <w:top w:val="single" w:sz="8" w:space="0" w:color="C6AC0F" w:themeColor="accent6"/>
          <w:bottom w:val="single" w:sz="8" w:space="0" w:color="C6AC0F" w:themeColor="accent6"/>
        </w:tcBorders>
      </w:tcPr>
    </w:tblStylePr>
    <w:tblStylePr w:type="firstCol">
      <w:rPr>
        <w:b/>
        <w:bCs/>
      </w:rPr>
    </w:tblStylePr>
    <w:tblStylePr w:type="lastCol">
      <w:rPr>
        <w:b/>
        <w:bCs/>
      </w:rPr>
      <w:tblPr/>
      <w:tcPr>
        <w:tcBorders>
          <w:top w:val="single" w:sz="8" w:space="0" w:color="C6AC0F" w:themeColor="accent6"/>
          <w:bottom w:val="single" w:sz="8" w:space="0" w:color="C6AC0F" w:themeColor="accent6"/>
        </w:tcBorders>
      </w:tcPr>
    </w:tblStylePr>
    <w:tblStylePr w:type="band1Vert">
      <w:tblPr/>
      <w:tcPr>
        <w:shd w:val="clear" w:color="auto" w:fill="F9F0BA" w:themeFill="accent6" w:themeFillTint="3F"/>
      </w:tcPr>
    </w:tblStylePr>
    <w:tblStylePr w:type="band1Horz">
      <w:tblPr/>
      <w:tcPr>
        <w:shd w:val="clear" w:color="auto" w:fill="F9F0BA" w:themeFill="accent6" w:themeFillTint="3F"/>
      </w:tcPr>
    </w:tblStylePr>
  </w:style>
  <w:style w:type="table" w:styleId="MediumList2">
    <w:name w:val="Medium List 2"/>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rPr>
        <w:sz w:val="24"/>
        <w:szCs w:val="24"/>
      </w:rPr>
      <w:tblPr/>
      <w:tcPr>
        <w:tcBorders>
          <w:top w:val="nil"/>
          <w:left w:val="nil"/>
          <w:bottom w:val="single" w:sz="24" w:space="0" w:color="40404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40" w:themeColor="text1"/>
          <w:insideH w:val="nil"/>
          <w:insideV w:val="nil"/>
        </w:tcBorders>
        <w:shd w:val="clear" w:color="auto" w:fill="FFFFFF" w:themeFill="background1"/>
      </w:tcPr>
    </w:tblStylePr>
    <w:tblStylePr w:type="lastCol">
      <w:tblPr/>
      <w:tcPr>
        <w:tcBorders>
          <w:top w:val="nil"/>
          <w:left w:val="single" w:sz="8" w:space="0" w:color="40404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top w:val="nil"/>
          <w:bottom w:val="nil"/>
          <w:insideH w:val="nil"/>
          <w:insideV w:val="nil"/>
        </w:tcBorders>
        <w:shd w:val="clear" w:color="auto" w:fill="CFCF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rPr>
        <w:sz w:val="24"/>
        <w:szCs w:val="24"/>
      </w:rPr>
      <w:tblPr/>
      <w:tcPr>
        <w:tcBorders>
          <w:top w:val="nil"/>
          <w:left w:val="nil"/>
          <w:bottom w:val="single" w:sz="24" w:space="0" w:color="A7BCC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BCCD" w:themeColor="accent1"/>
          <w:insideH w:val="nil"/>
          <w:insideV w:val="nil"/>
        </w:tcBorders>
        <w:shd w:val="clear" w:color="auto" w:fill="FFFFFF" w:themeFill="background1"/>
      </w:tcPr>
    </w:tblStylePr>
    <w:tblStylePr w:type="lastCol">
      <w:tblPr/>
      <w:tcPr>
        <w:tcBorders>
          <w:top w:val="nil"/>
          <w:left w:val="single" w:sz="8" w:space="0" w:color="A7BCC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top w:val="nil"/>
          <w:bottom w:val="nil"/>
          <w:insideH w:val="nil"/>
          <w:insideV w:val="nil"/>
        </w:tcBorders>
        <w:shd w:val="clear" w:color="auto" w:fill="E9E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rPr>
        <w:sz w:val="24"/>
        <w:szCs w:val="24"/>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88CA9" w:themeColor="accent2"/>
          <w:insideH w:val="nil"/>
          <w:insideV w:val="nil"/>
        </w:tcBorders>
        <w:shd w:val="clear" w:color="auto" w:fill="FFFFFF" w:themeFill="background1"/>
      </w:tcPr>
    </w:tblStylePr>
    <w:tblStylePr w:type="lastCol">
      <w:tblPr/>
      <w:tcPr>
        <w:tcBorders>
          <w:top w:val="nil"/>
          <w:left w:val="single" w:sz="8" w:space="0" w:color="688CA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top w:val="nil"/>
          <w:bottom w:val="nil"/>
          <w:insideH w:val="nil"/>
          <w:insideV w:val="nil"/>
        </w:tcBorders>
        <w:shd w:val="clear" w:color="auto" w:fill="D9E2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rPr>
        <w:sz w:val="24"/>
        <w:szCs w:val="24"/>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668D" w:themeColor="accent3"/>
          <w:insideH w:val="nil"/>
          <w:insideV w:val="nil"/>
        </w:tcBorders>
        <w:shd w:val="clear" w:color="auto" w:fill="FFFFFF" w:themeFill="background1"/>
      </w:tcPr>
    </w:tblStylePr>
    <w:tblStylePr w:type="lastCol">
      <w:tblPr/>
      <w:tcPr>
        <w:tcBorders>
          <w:top w:val="nil"/>
          <w:left w:val="single" w:sz="8" w:space="0" w:color="36668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top w:val="nil"/>
          <w:bottom w:val="nil"/>
          <w:insideH w:val="nil"/>
          <w:insideV w:val="nil"/>
        </w:tcBorders>
        <w:shd w:val="clear" w:color="auto" w:fill="C6D9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rPr>
        <w:sz w:val="24"/>
        <w:szCs w:val="24"/>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BE28" w:themeColor="accent4"/>
          <w:insideH w:val="nil"/>
          <w:insideV w:val="nil"/>
        </w:tcBorders>
        <w:shd w:val="clear" w:color="auto" w:fill="FFFFFF" w:themeFill="background1"/>
      </w:tcPr>
    </w:tblStylePr>
    <w:tblStylePr w:type="lastCol">
      <w:tblPr/>
      <w:tcPr>
        <w:tcBorders>
          <w:top w:val="nil"/>
          <w:left w:val="single" w:sz="8" w:space="0" w:color="69BE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top w:val="nil"/>
          <w:bottom w:val="nil"/>
          <w:insideH w:val="nil"/>
          <w:insideV w:val="nil"/>
        </w:tcBorders>
        <w:shd w:val="clear" w:color="auto" w:fill="D9F3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rPr>
        <w:sz w:val="24"/>
        <w:szCs w:val="24"/>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A996E" w:themeColor="accent5"/>
          <w:insideH w:val="nil"/>
          <w:insideV w:val="nil"/>
        </w:tcBorders>
        <w:shd w:val="clear" w:color="auto" w:fill="FFFFFF" w:themeFill="background1"/>
      </w:tcPr>
    </w:tblStylePr>
    <w:tblStylePr w:type="lastCol">
      <w:tblPr/>
      <w:tcPr>
        <w:tcBorders>
          <w:top w:val="nil"/>
          <w:left w:val="single" w:sz="8" w:space="0" w:color="9A996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top w:val="nil"/>
          <w:bottom w:val="nil"/>
          <w:insideH w:val="nil"/>
          <w:insideV w:val="nil"/>
        </w:tcBorders>
        <w:shd w:val="clear" w:color="auto" w:fill="E6E5D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rPr>
        <w:sz w:val="24"/>
        <w:szCs w:val="24"/>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AC0F" w:themeColor="accent6"/>
          <w:insideH w:val="nil"/>
          <w:insideV w:val="nil"/>
        </w:tcBorders>
        <w:shd w:val="clear" w:color="auto" w:fill="FFFFFF" w:themeFill="background1"/>
      </w:tcPr>
    </w:tblStylePr>
    <w:tblStylePr w:type="lastCol">
      <w:tblPr/>
      <w:tcPr>
        <w:tcBorders>
          <w:top w:val="nil"/>
          <w:left w:val="single" w:sz="8" w:space="0" w:color="C6AC0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top w:val="nil"/>
          <w:bottom w:val="nil"/>
          <w:insideH w:val="nil"/>
          <w:insideV w:val="nil"/>
        </w:tcBorders>
        <w:shd w:val="clear" w:color="auto" w:fill="F9F0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945F4"/>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tblBorders>
    </w:tblPr>
    <w:tblStylePr w:type="firstRow">
      <w:pPr>
        <w:spacing w:before="0" w:after="0" w:line="240" w:lineRule="auto"/>
      </w:pPr>
      <w:rPr>
        <w:b/>
        <w:bCs/>
        <w:color w:val="FFFFFF" w:themeColor="background1"/>
      </w:rPr>
      <w:tblPr/>
      <w:tcPr>
        <w:tc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shd w:val="clear" w:color="auto" w:fill="404040" w:themeFill="text1"/>
      </w:tcPr>
    </w:tblStylePr>
    <w:tblStylePr w:type="lastRow">
      <w:pPr>
        <w:spacing w:before="0" w:after="0" w:line="240" w:lineRule="auto"/>
      </w:pPr>
      <w:rPr>
        <w:b/>
        <w:bCs/>
      </w:rPr>
      <w:tblPr/>
      <w:tcPr>
        <w:tcBorders>
          <w:top w:val="double" w:sz="6"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F" w:themeFill="text1" w:themeFillTint="3F"/>
      </w:tcPr>
    </w:tblStylePr>
    <w:tblStylePr w:type="band1Horz">
      <w:tblPr/>
      <w:tcPr>
        <w:tcBorders>
          <w:insideH w:val="nil"/>
          <w:insideV w:val="nil"/>
        </w:tcBorders>
        <w:shd w:val="clear" w:color="auto" w:fill="CFCFC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945F4"/>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tblBorders>
    </w:tblPr>
    <w:tblStylePr w:type="firstRow">
      <w:pPr>
        <w:spacing w:before="0" w:after="0" w:line="240" w:lineRule="auto"/>
      </w:pPr>
      <w:rPr>
        <w:b/>
        <w:bCs/>
        <w:color w:val="FFFFFF" w:themeColor="background1"/>
      </w:rPr>
      <w:tblPr/>
      <w:tcPr>
        <w:tc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shd w:val="clear" w:color="auto" w:fill="A7BCCD" w:themeFill="accent1"/>
      </w:tcPr>
    </w:tblStylePr>
    <w:tblStylePr w:type="lastRow">
      <w:pPr>
        <w:spacing w:before="0" w:after="0" w:line="240" w:lineRule="auto"/>
      </w:pPr>
      <w:rPr>
        <w:b/>
        <w:bCs/>
      </w:rPr>
      <w:tblPr/>
      <w:tcPr>
        <w:tcBorders>
          <w:top w:val="double" w:sz="6"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tcPr>
    </w:tblStylePr>
    <w:tblStylePr w:type="firstCol">
      <w:rPr>
        <w:b/>
        <w:bCs/>
      </w:rPr>
    </w:tblStylePr>
    <w:tblStylePr w:type="lastCol">
      <w:rPr>
        <w:b/>
        <w:bCs/>
      </w:rPr>
    </w:tblStylePr>
    <w:tblStylePr w:type="band1Vert">
      <w:tblPr/>
      <w:tcPr>
        <w:shd w:val="clear" w:color="auto" w:fill="E9EEF2" w:themeFill="accent1" w:themeFillTint="3F"/>
      </w:tcPr>
    </w:tblStylePr>
    <w:tblStylePr w:type="band1Horz">
      <w:tblPr/>
      <w:tcPr>
        <w:tcBorders>
          <w:insideH w:val="nil"/>
          <w:insideV w:val="nil"/>
        </w:tcBorders>
        <w:shd w:val="clear" w:color="auto" w:fill="E9E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945F4"/>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tblBorders>
    </w:tblPr>
    <w:tblStylePr w:type="firstRow">
      <w:pPr>
        <w:spacing w:before="0" w:after="0" w:line="240" w:lineRule="auto"/>
      </w:pPr>
      <w:rPr>
        <w:b/>
        <w:bCs/>
        <w:color w:val="FFFFFF" w:themeColor="background1"/>
      </w:rPr>
      <w:tblPr/>
      <w:tcPr>
        <w:tc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shd w:val="clear" w:color="auto" w:fill="688CA9" w:themeFill="accent2"/>
      </w:tcPr>
    </w:tblStylePr>
    <w:tblStylePr w:type="lastRow">
      <w:pPr>
        <w:spacing w:before="0" w:after="0" w:line="240" w:lineRule="auto"/>
      </w:pPr>
      <w:rPr>
        <w:b/>
        <w:bCs/>
      </w:rPr>
      <w:tblPr/>
      <w:tcPr>
        <w:tcBorders>
          <w:top w:val="double" w:sz="6"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E2E9" w:themeFill="accent2" w:themeFillTint="3F"/>
      </w:tcPr>
    </w:tblStylePr>
    <w:tblStylePr w:type="band1Horz">
      <w:tblPr/>
      <w:tcPr>
        <w:tcBorders>
          <w:insideH w:val="nil"/>
          <w:insideV w:val="nil"/>
        </w:tcBorders>
        <w:shd w:val="clear" w:color="auto" w:fill="D9E2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945F4"/>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tblBorders>
    </w:tblPr>
    <w:tblStylePr w:type="firstRow">
      <w:pPr>
        <w:spacing w:before="0" w:after="0" w:line="240" w:lineRule="auto"/>
      </w:pPr>
      <w:rPr>
        <w:b/>
        <w:bCs/>
        <w:color w:val="FFFFFF" w:themeColor="background1"/>
      </w:rPr>
      <w:tblPr/>
      <w:tcPr>
        <w:tc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shd w:val="clear" w:color="auto" w:fill="36668D" w:themeFill="accent3"/>
      </w:tcPr>
    </w:tblStylePr>
    <w:tblStylePr w:type="lastRow">
      <w:pPr>
        <w:spacing w:before="0" w:after="0" w:line="240" w:lineRule="auto"/>
      </w:pPr>
      <w:rPr>
        <w:b/>
        <w:bCs/>
      </w:rPr>
      <w:tblPr/>
      <w:tcPr>
        <w:tcBorders>
          <w:top w:val="double" w:sz="6"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6D9E9" w:themeFill="accent3" w:themeFillTint="3F"/>
      </w:tcPr>
    </w:tblStylePr>
    <w:tblStylePr w:type="band1Horz">
      <w:tblPr/>
      <w:tcPr>
        <w:tcBorders>
          <w:insideH w:val="nil"/>
          <w:insideV w:val="nil"/>
        </w:tcBorders>
        <w:shd w:val="clear" w:color="auto" w:fill="C6D9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945F4"/>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tblBorders>
    </w:tblPr>
    <w:tblStylePr w:type="firstRow">
      <w:pPr>
        <w:spacing w:before="0" w:after="0" w:line="240" w:lineRule="auto"/>
      </w:pPr>
      <w:rPr>
        <w:b/>
        <w:bCs/>
        <w:color w:val="FFFFFF" w:themeColor="background1"/>
      </w:rPr>
      <w:tblPr/>
      <w:tcPr>
        <w:tc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shd w:val="clear" w:color="auto" w:fill="69BE28" w:themeFill="accent4"/>
      </w:tcPr>
    </w:tblStylePr>
    <w:tblStylePr w:type="lastRow">
      <w:pPr>
        <w:spacing w:before="0" w:after="0" w:line="240" w:lineRule="auto"/>
      </w:pPr>
      <w:rPr>
        <w:b/>
        <w:bCs/>
      </w:rPr>
      <w:tblPr/>
      <w:tcPr>
        <w:tcBorders>
          <w:top w:val="double" w:sz="6"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F3C5" w:themeFill="accent4" w:themeFillTint="3F"/>
      </w:tcPr>
    </w:tblStylePr>
    <w:tblStylePr w:type="band1Horz">
      <w:tblPr/>
      <w:tcPr>
        <w:tcBorders>
          <w:insideH w:val="nil"/>
          <w:insideV w:val="nil"/>
        </w:tcBorders>
        <w:shd w:val="clear" w:color="auto" w:fill="D9F3C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945F4"/>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tblBorders>
    </w:tblPr>
    <w:tblStylePr w:type="firstRow">
      <w:pPr>
        <w:spacing w:before="0" w:after="0" w:line="240" w:lineRule="auto"/>
      </w:pPr>
      <w:rPr>
        <w:b/>
        <w:bCs/>
        <w:color w:val="FFFFFF" w:themeColor="background1"/>
      </w:rPr>
      <w:tblPr/>
      <w:tcPr>
        <w:tc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shd w:val="clear" w:color="auto" w:fill="9A996E" w:themeFill="accent5"/>
      </w:tcPr>
    </w:tblStylePr>
    <w:tblStylePr w:type="lastRow">
      <w:pPr>
        <w:spacing w:before="0" w:after="0" w:line="240" w:lineRule="auto"/>
      </w:pPr>
      <w:rPr>
        <w:b/>
        <w:bCs/>
      </w:rPr>
      <w:tblPr/>
      <w:tcPr>
        <w:tcBorders>
          <w:top w:val="double" w:sz="6"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5DB" w:themeFill="accent5" w:themeFillTint="3F"/>
      </w:tcPr>
    </w:tblStylePr>
    <w:tblStylePr w:type="band1Horz">
      <w:tblPr/>
      <w:tcPr>
        <w:tcBorders>
          <w:insideH w:val="nil"/>
          <w:insideV w:val="nil"/>
        </w:tcBorders>
        <w:shd w:val="clear" w:color="auto" w:fill="E6E5D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945F4"/>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tblBorders>
    </w:tblPr>
    <w:tblStylePr w:type="firstRow">
      <w:pPr>
        <w:spacing w:before="0" w:after="0" w:line="240" w:lineRule="auto"/>
      </w:pPr>
      <w:rPr>
        <w:b/>
        <w:bCs/>
        <w:color w:val="FFFFFF" w:themeColor="background1"/>
      </w:rPr>
      <w:tblPr/>
      <w:tcPr>
        <w:tc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shd w:val="clear" w:color="auto" w:fill="C6AC0F" w:themeFill="accent6"/>
      </w:tcPr>
    </w:tblStylePr>
    <w:tblStylePr w:type="lastRow">
      <w:pPr>
        <w:spacing w:before="0" w:after="0" w:line="240" w:lineRule="auto"/>
      </w:pPr>
      <w:rPr>
        <w:b/>
        <w:bCs/>
      </w:rPr>
      <w:tblPr/>
      <w:tcPr>
        <w:tcBorders>
          <w:top w:val="double" w:sz="6"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0BA" w:themeFill="accent6" w:themeFillTint="3F"/>
      </w:tcPr>
    </w:tblStylePr>
    <w:tblStylePr w:type="band1Horz">
      <w:tblPr/>
      <w:tcPr>
        <w:tcBorders>
          <w:insideH w:val="nil"/>
          <w:insideV w:val="nil"/>
        </w:tcBorders>
        <w:shd w:val="clear" w:color="auto" w:fill="F9F0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4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4040" w:themeFill="text1"/>
      </w:tcPr>
    </w:tblStylePr>
    <w:tblStylePr w:type="lastCol">
      <w:rPr>
        <w:b/>
        <w:bCs/>
        <w:color w:val="FFFFFF" w:themeColor="background1"/>
      </w:rPr>
      <w:tblPr/>
      <w:tcPr>
        <w:tcBorders>
          <w:left w:val="nil"/>
          <w:right w:val="nil"/>
          <w:insideH w:val="nil"/>
          <w:insideV w:val="nil"/>
        </w:tcBorders>
        <w:shd w:val="clear" w:color="auto" w:fill="40404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BCC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7BCCD" w:themeFill="accent1"/>
      </w:tcPr>
    </w:tblStylePr>
    <w:tblStylePr w:type="lastCol">
      <w:rPr>
        <w:b/>
        <w:bCs/>
        <w:color w:val="FFFFFF" w:themeColor="background1"/>
      </w:rPr>
      <w:tblPr/>
      <w:tcPr>
        <w:tcBorders>
          <w:left w:val="nil"/>
          <w:right w:val="nil"/>
          <w:insideH w:val="nil"/>
          <w:insideV w:val="nil"/>
        </w:tcBorders>
        <w:shd w:val="clear" w:color="auto" w:fill="A7BCC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8CA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88CA9" w:themeFill="accent2"/>
      </w:tcPr>
    </w:tblStylePr>
    <w:tblStylePr w:type="lastCol">
      <w:rPr>
        <w:b/>
        <w:bCs/>
        <w:color w:val="FFFFFF" w:themeColor="background1"/>
      </w:rPr>
      <w:tblPr/>
      <w:tcPr>
        <w:tcBorders>
          <w:left w:val="nil"/>
          <w:right w:val="nil"/>
          <w:insideH w:val="nil"/>
          <w:insideV w:val="nil"/>
        </w:tcBorders>
        <w:shd w:val="clear" w:color="auto" w:fill="688CA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6668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6668D" w:themeFill="accent3"/>
      </w:tcPr>
    </w:tblStylePr>
    <w:tblStylePr w:type="lastCol">
      <w:rPr>
        <w:b/>
        <w:bCs/>
        <w:color w:val="FFFFFF" w:themeColor="background1"/>
      </w:rPr>
      <w:tblPr/>
      <w:tcPr>
        <w:tcBorders>
          <w:left w:val="nil"/>
          <w:right w:val="nil"/>
          <w:insideH w:val="nil"/>
          <w:insideV w:val="nil"/>
        </w:tcBorders>
        <w:shd w:val="clear" w:color="auto" w:fill="36668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BE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9BE28" w:themeFill="accent4"/>
      </w:tcPr>
    </w:tblStylePr>
    <w:tblStylePr w:type="lastCol">
      <w:rPr>
        <w:b/>
        <w:bCs/>
        <w:color w:val="FFFFFF" w:themeColor="background1"/>
      </w:rPr>
      <w:tblPr/>
      <w:tcPr>
        <w:tcBorders>
          <w:left w:val="nil"/>
          <w:right w:val="nil"/>
          <w:insideH w:val="nil"/>
          <w:insideV w:val="nil"/>
        </w:tcBorders>
        <w:shd w:val="clear" w:color="auto" w:fill="69BE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A996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A996E" w:themeFill="accent5"/>
      </w:tcPr>
    </w:tblStylePr>
    <w:tblStylePr w:type="lastCol">
      <w:rPr>
        <w:b/>
        <w:bCs/>
        <w:color w:val="FFFFFF" w:themeColor="background1"/>
      </w:rPr>
      <w:tblPr/>
      <w:tcPr>
        <w:tcBorders>
          <w:left w:val="nil"/>
          <w:right w:val="nil"/>
          <w:insideH w:val="nil"/>
          <w:insideV w:val="nil"/>
        </w:tcBorders>
        <w:shd w:val="clear" w:color="auto" w:fill="9A996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AC0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AC0F" w:themeFill="accent6"/>
      </w:tcPr>
    </w:tblStylePr>
    <w:tblStylePr w:type="lastCol">
      <w:rPr>
        <w:b/>
        <w:bCs/>
        <w:color w:val="FFFFFF" w:themeColor="background1"/>
      </w:rPr>
      <w:tblPr/>
      <w:tcPr>
        <w:tcBorders>
          <w:left w:val="nil"/>
          <w:right w:val="nil"/>
          <w:insideH w:val="nil"/>
          <w:insideV w:val="nil"/>
        </w:tcBorders>
        <w:shd w:val="clear" w:color="auto" w:fill="C6AC0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945F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MessageHeaderChar">
    <w:name w:val="Message Header Char"/>
    <w:basedOn w:val="DefaultParagraphFont"/>
    <w:link w:val="MessageHeader"/>
    <w:uiPriority w:val="99"/>
    <w:semiHidden/>
    <w:rsid w:val="005945F4"/>
    <w:rPr>
      <w:rFonts w:eastAsiaTheme="majorEastAsia" w:cs="Arial"/>
      <w:sz w:val="24"/>
      <w:szCs w:val="24"/>
      <w:shd w:val="pct20" w:color="auto" w:fill="auto"/>
      <w:lang w:val="fr-FR"/>
    </w:rPr>
  </w:style>
  <w:style w:type="paragraph" w:styleId="NormalWeb">
    <w:name w:val="Normal (Web)"/>
    <w:basedOn w:val="Normal"/>
    <w:uiPriority w:val="99"/>
    <w:semiHidden/>
    <w:unhideWhenUsed/>
    <w:rsid w:val="005945F4"/>
    <w:rPr>
      <w:rFonts w:ascii="Times New Roman" w:hAnsi="Times New Roman" w:cs="Times New Roman"/>
      <w:sz w:val="24"/>
      <w:szCs w:val="24"/>
    </w:rPr>
  </w:style>
  <w:style w:type="paragraph" w:styleId="NormalIndent">
    <w:name w:val="Normal Indent"/>
    <w:basedOn w:val="Normal"/>
    <w:uiPriority w:val="99"/>
    <w:semiHidden/>
    <w:unhideWhenUsed/>
    <w:rsid w:val="005945F4"/>
    <w:pPr>
      <w:ind w:left="720"/>
    </w:pPr>
  </w:style>
  <w:style w:type="paragraph" w:styleId="NoteHeading">
    <w:name w:val="Note Heading"/>
    <w:basedOn w:val="Normal"/>
    <w:next w:val="Normal"/>
    <w:link w:val="NoteHeadingChar"/>
    <w:uiPriority w:val="99"/>
    <w:semiHidden/>
    <w:unhideWhenUsed/>
    <w:rsid w:val="005945F4"/>
    <w:pPr>
      <w:spacing w:after="0" w:line="240" w:lineRule="auto"/>
    </w:pPr>
  </w:style>
  <w:style w:type="character" w:customStyle="1" w:styleId="NoteHeadingChar">
    <w:name w:val="Note Heading Char"/>
    <w:basedOn w:val="DefaultParagraphFont"/>
    <w:link w:val="NoteHeading"/>
    <w:uiPriority w:val="99"/>
    <w:semiHidden/>
    <w:rsid w:val="005945F4"/>
    <w:rPr>
      <w:lang w:val="fr-FR"/>
    </w:rPr>
  </w:style>
  <w:style w:type="character" w:styleId="PageNumber">
    <w:name w:val="page number"/>
    <w:basedOn w:val="DefaultParagraphFont"/>
    <w:uiPriority w:val="99"/>
    <w:semiHidden/>
    <w:unhideWhenUsed/>
    <w:rsid w:val="005945F4"/>
    <w:rPr>
      <w:lang w:val="fr-FR"/>
    </w:rPr>
  </w:style>
  <w:style w:type="table" w:styleId="PlainTable1">
    <w:name w:val="Plain Table 1"/>
    <w:basedOn w:val="TableNormal"/>
    <w:uiPriority w:val="41"/>
    <w:rsid w:val="005945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945F4"/>
    <w:pPr>
      <w:spacing w:after="0" w:line="240" w:lineRule="auto"/>
    </w:pPr>
    <w:tblPr>
      <w:tblStyleRowBandSize w:val="1"/>
      <w:tblStyleColBandSize w:val="1"/>
      <w:tblBorders>
        <w:top w:val="single" w:sz="4" w:space="0" w:color="9F9F9F" w:themeColor="text1" w:themeTint="80"/>
        <w:bottom w:val="single" w:sz="4" w:space="0" w:color="9F9F9F" w:themeColor="text1" w:themeTint="80"/>
      </w:tblBorders>
    </w:tblPr>
    <w:tblStylePr w:type="firstRow">
      <w:rPr>
        <w:b/>
        <w:bCs/>
      </w:rPr>
      <w:tblPr/>
      <w:tcPr>
        <w:tcBorders>
          <w:bottom w:val="single" w:sz="4" w:space="0" w:color="9F9F9F" w:themeColor="text1" w:themeTint="80"/>
        </w:tcBorders>
      </w:tcPr>
    </w:tblStylePr>
    <w:tblStylePr w:type="lastRow">
      <w:rPr>
        <w:b/>
        <w:bCs/>
      </w:rPr>
      <w:tblPr/>
      <w:tcPr>
        <w:tcBorders>
          <w:top w:val="single" w:sz="4" w:space="0" w:color="9F9F9F" w:themeColor="text1" w:themeTint="80"/>
        </w:tcBorders>
      </w:tcPr>
    </w:tblStylePr>
    <w:tblStylePr w:type="firstCol">
      <w:rPr>
        <w:b/>
        <w:bCs/>
      </w:rPr>
    </w:tblStylePr>
    <w:tblStylePr w:type="lastCol">
      <w:rPr>
        <w:b/>
        <w:bCs/>
      </w:rPr>
    </w:tblStylePr>
    <w:tblStylePr w:type="band1Vert">
      <w:tblPr/>
      <w:tcPr>
        <w:tcBorders>
          <w:left w:val="single" w:sz="4" w:space="0" w:color="9F9F9F" w:themeColor="text1" w:themeTint="80"/>
          <w:right w:val="single" w:sz="4" w:space="0" w:color="9F9F9F" w:themeColor="text1" w:themeTint="80"/>
        </w:tcBorders>
      </w:tcPr>
    </w:tblStylePr>
    <w:tblStylePr w:type="band2Vert">
      <w:tblPr/>
      <w:tcPr>
        <w:tcBorders>
          <w:left w:val="single" w:sz="4" w:space="0" w:color="9F9F9F" w:themeColor="text1" w:themeTint="80"/>
          <w:right w:val="single" w:sz="4" w:space="0" w:color="9F9F9F" w:themeColor="text1" w:themeTint="80"/>
        </w:tcBorders>
      </w:tcPr>
    </w:tblStylePr>
    <w:tblStylePr w:type="band1Horz">
      <w:tblPr/>
      <w:tcPr>
        <w:tcBorders>
          <w:top w:val="single" w:sz="4" w:space="0" w:color="9F9F9F" w:themeColor="text1" w:themeTint="80"/>
          <w:bottom w:val="single" w:sz="4" w:space="0" w:color="9F9F9F" w:themeColor="text1" w:themeTint="80"/>
        </w:tcBorders>
      </w:tcPr>
    </w:tblStylePr>
  </w:style>
  <w:style w:type="table" w:styleId="PlainTable3">
    <w:name w:val="Plain Table 3"/>
    <w:basedOn w:val="TableNormal"/>
    <w:uiPriority w:val="43"/>
    <w:rsid w:val="005945F4"/>
    <w:pPr>
      <w:spacing w:after="0" w:line="240" w:lineRule="auto"/>
    </w:pPr>
    <w:tblPr>
      <w:tblStyleRowBandSize w:val="1"/>
      <w:tblStyleColBandSize w:val="1"/>
    </w:tblPr>
    <w:tblStylePr w:type="firstRow">
      <w:rPr>
        <w:b/>
        <w:bCs/>
        <w:caps/>
      </w:rPr>
      <w:tblPr/>
      <w:tcPr>
        <w:tcBorders>
          <w:bottom w:val="single" w:sz="4" w:space="0" w:color="9F9F9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945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945F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945F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945F4"/>
    <w:rPr>
      <w:rFonts w:ascii="Consolas" w:hAnsi="Consolas"/>
      <w:sz w:val="21"/>
      <w:szCs w:val="21"/>
      <w:lang w:val="fr-FR"/>
    </w:rPr>
  </w:style>
  <w:style w:type="paragraph" w:styleId="Salutation">
    <w:name w:val="Salutation"/>
    <w:basedOn w:val="Normal"/>
    <w:next w:val="Normal"/>
    <w:link w:val="SalutationChar"/>
    <w:uiPriority w:val="99"/>
    <w:semiHidden/>
    <w:unhideWhenUsed/>
    <w:rsid w:val="005945F4"/>
  </w:style>
  <w:style w:type="character" w:customStyle="1" w:styleId="SalutationChar">
    <w:name w:val="Salutation Char"/>
    <w:basedOn w:val="DefaultParagraphFont"/>
    <w:link w:val="Salutation"/>
    <w:uiPriority w:val="99"/>
    <w:semiHidden/>
    <w:rsid w:val="005945F4"/>
    <w:rPr>
      <w:lang w:val="fr-FR"/>
    </w:rPr>
  </w:style>
  <w:style w:type="paragraph" w:styleId="Signature">
    <w:name w:val="Signature"/>
    <w:basedOn w:val="Normal"/>
    <w:link w:val="SignatureChar"/>
    <w:uiPriority w:val="99"/>
    <w:semiHidden/>
    <w:unhideWhenUsed/>
    <w:rsid w:val="005945F4"/>
    <w:pPr>
      <w:spacing w:after="0" w:line="240" w:lineRule="auto"/>
      <w:ind w:left="4252"/>
    </w:pPr>
  </w:style>
  <w:style w:type="character" w:customStyle="1" w:styleId="SignatureChar">
    <w:name w:val="Signature Char"/>
    <w:basedOn w:val="DefaultParagraphFont"/>
    <w:link w:val="Signature"/>
    <w:uiPriority w:val="99"/>
    <w:semiHidden/>
    <w:rsid w:val="005945F4"/>
    <w:rPr>
      <w:lang w:val="fr-FR"/>
    </w:rPr>
  </w:style>
  <w:style w:type="character" w:styleId="Strong">
    <w:name w:val="Strong"/>
    <w:basedOn w:val="DefaultParagraphFont"/>
    <w:uiPriority w:val="22"/>
    <w:qFormat/>
    <w:rsid w:val="005945F4"/>
    <w:rPr>
      <w:b/>
      <w:bCs/>
      <w:lang w:val="fr-FR"/>
    </w:rPr>
  </w:style>
  <w:style w:type="character" w:styleId="SubtleEmphasis">
    <w:name w:val="Subtle Emphasis"/>
    <w:basedOn w:val="DefaultParagraphFont"/>
    <w:uiPriority w:val="19"/>
    <w:qFormat/>
    <w:rsid w:val="005945F4"/>
    <w:rPr>
      <w:i/>
      <w:iCs/>
      <w:color w:val="6F6F6F" w:themeColor="text1" w:themeTint="BF"/>
      <w:lang w:val="fr-FR"/>
    </w:rPr>
  </w:style>
  <w:style w:type="character" w:styleId="SubtleReference">
    <w:name w:val="Subtle Reference"/>
    <w:basedOn w:val="DefaultParagraphFont"/>
    <w:uiPriority w:val="31"/>
    <w:qFormat/>
    <w:rsid w:val="005945F4"/>
    <w:rPr>
      <w:smallCaps/>
      <w:color w:val="838383" w:themeColor="text1" w:themeTint="A5"/>
      <w:lang w:val="fr-FR"/>
    </w:rPr>
  </w:style>
  <w:style w:type="table" w:styleId="Table3Deffects1">
    <w:name w:val="Table 3D effects 1"/>
    <w:basedOn w:val="TableNormal"/>
    <w:uiPriority w:val="99"/>
    <w:semiHidden/>
    <w:unhideWhenUsed/>
    <w:rsid w:val="005945F4"/>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945F4"/>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945F4"/>
    <w:pPr>
      <w:spacing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945F4"/>
    <w:pPr>
      <w:spacing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945F4"/>
    <w:pPr>
      <w:spacing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945F4"/>
    <w:pPr>
      <w:spacing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945F4"/>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945F4"/>
    <w:pPr>
      <w:spacing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945F4"/>
    <w:pPr>
      <w:spacing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945F4"/>
    <w:pPr>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945F4"/>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945F4"/>
    <w:pPr>
      <w:spacing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945F4"/>
    <w:pPr>
      <w:spacing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945F4"/>
    <w:pPr>
      <w:spacing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945F4"/>
    <w:pPr>
      <w:spacing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945F4"/>
    <w:pPr>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945F4"/>
    <w:pPr>
      <w:spacing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945F4"/>
    <w:pPr>
      <w:spacing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945F4"/>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945F4"/>
    <w:pPr>
      <w:spacing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945F4"/>
    <w:pPr>
      <w:spacing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945F4"/>
    <w:pPr>
      <w:spacing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945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945F4"/>
    <w:pPr>
      <w:spacing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945F4"/>
    <w:pPr>
      <w:spacing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945F4"/>
    <w:pPr>
      <w:spacing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945F4"/>
    <w:pPr>
      <w:spacing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945F4"/>
    <w:pPr>
      <w:spacing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945F4"/>
    <w:pPr>
      <w:spacing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945F4"/>
    <w:pPr>
      <w:spacing w:after="0"/>
      <w:ind w:left="220" w:hanging="220"/>
    </w:pPr>
  </w:style>
  <w:style w:type="paragraph" w:styleId="TableofFigures">
    <w:name w:val="table of figures"/>
    <w:basedOn w:val="Normal"/>
    <w:next w:val="Normal"/>
    <w:uiPriority w:val="99"/>
    <w:semiHidden/>
    <w:unhideWhenUsed/>
    <w:rsid w:val="005945F4"/>
    <w:pPr>
      <w:spacing w:after="0"/>
    </w:pPr>
  </w:style>
  <w:style w:type="table" w:styleId="TableProfessional">
    <w:name w:val="Table Professional"/>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945F4"/>
    <w:pPr>
      <w:spacing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945F4"/>
    <w:pPr>
      <w:spacing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945F4"/>
    <w:pPr>
      <w:spacing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945F4"/>
    <w:pPr>
      <w:spacing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945F4"/>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945F4"/>
    <w:pPr>
      <w:spacing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945F4"/>
    <w:pPr>
      <w:spacing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945F4"/>
    <w:pPr>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945F4"/>
    <w:rPr>
      <w:rFonts w:eastAsiaTheme="majorEastAsia" w:cs="Arial"/>
      <w:b/>
      <w:bCs/>
      <w:sz w:val="24"/>
      <w:szCs w:val="24"/>
    </w:rPr>
  </w:style>
  <w:style w:type="paragraph" w:styleId="TOC5">
    <w:name w:val="toc 5"/>
    <w:basedOn w:val="Normal"/>
    <w:next w:val="Normal"/>
    <w:autoRedefine/>
    <w:uiPriority w:val="39"/>
    <w:unhideWhenUsed/>
    <w:rsid w:val="005945F4"/>
    <w:pPr>
      <w:spacing w:before="0"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5945F4"/>
    <w:pPr>
      <w:spacing w:before="0"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5945F4"/>
    <w:pPr>
      <w:spacing w:before="0"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5945F4"/>
    <w:pPr>
      <w:spacing w:before="0"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5945F4"/>
    <w:pPr>
      <w:spacing w:before="0" w:after="0"/>
      <w:ind w:left="1760"/>
    </w:pPr>
    <w:rPr>
      <w:rFonts w:asciiTheme="minorHAnsi" w:hAnsiTheme="minorHAnsi" w:cstheme="minorHAnsi"/>
      <w:sz w:val="18"/>
      <w:szCs w:val="18"/>
    </w:rPr>
  </w:style>
  <w:style w:type="paragraph" w:styleId="TOCHeading">
    <w:name w:val="TOC Heading"/>
    <w:basedOn w:val="Heading1"/>
    <w:next w:val="Normal"/>
    <w:uiPriority w:val="39"/>
    <w:unhideWhenUsed/>
    <w:qFormat/>
    <w:rsid w:val="005945F4"/>
    <w:pPr>
      <w:numPr>
        <w:numId w:val="0"/>
      </w:numPr>
      <w:spacing w:before="240" w:after="0" w:line="240" w:lineRule="atLeast"/>
      <w:outlineLvl w:val="9"/>
    </w:pPr>
    <w:rPr>
      <w:bCs w:val="0"/>
      <w:noProof w:val="0"/>
      <w:color w:val="6B8EAB" w:themeColor="accent1" w:themeShade="BF"/>
      <w:sz w:val="32"/>
      <w:szCs w:val="32"/>
    </w:rPr>
  </w:style>
  <w:style w:type="numbering" w:customStyle="1" w:styleId="TableBullet">
    <w:name w:val="Table Bullet"/>
    <w:uiPriority w:val="99"/>
    <w:rsid w:val="005945F4"/>
    <w:pPr>
      <w:numPr>
        <w:numId w:val="18"/>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18"/>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5945F4"/>
    <w:pPr>
      <w:keepNext/>
      <w:spacing w:before="108" w:after="108" w:line="260" w:lineRule="atLeast"/>
    </w:pPr>
    <w:rPr>
      <w:caps/>
      <w:color w:val="6F6F6F"/>
    </w:rPr>
  </w:style>
  <w:style w:type="paragraph" w:customStyle="1" w:styleId="TableHeadingIndented">
    <w:name w:val="Table Heading Indented"/>
    <w:basedOn w:val="TableHeading"/>
    <w:uiPriority w:val="20"/>
    <w:rsid w:val="005945F4"/>
    <w:pPr>
      <w:ind w:left="113"/>
    </w:pPr>
  </w:style>
  <w:style w:type="paragraph" w:customStyle="1" w:styleId="TableHeadingRight">
    <w:name w:val="Table Heading Right"/>
    <w:basedOn w:val="Normal"/>
    <w:uiPriority w:val="20"/>
    <w:rsid w:val="005945F4"/>
    <w:pPr>
      <w:spacing w:before="108" w:after="108" w:line="260" w:lineRule="atLeast"/>
      <w:jc w:val="right"/>
    </w:pPr>
    <w:rPr>
      <w:caps/>
      <w:color w:val="6F6F6F"/>
    </w:rPr>
  </w:style>
  <w:style w:type="paragraph" w:customStyle="1" w:styleId="TableNumb">
    <w:name w:val="Table Numb"/>
    <w:basedOn w:val="Normal"/>
    <w:uiPriority w:val="21"/>
    <w:rsid w:val="005945F4"/>
    <w:pPr>
      <w:spacing w:before="108" w:after="108" w:line="260" w:lineRule="atLeast"/>
      <w:jc w:val="right"/>
    </w:pPr>
    <w:rPr>
      <w:color w:val="6F6F6F"/>
    </w:rPr>
  </w:style>
  <w:style w:type="paragraph" w:customStyle="1" w:styleId="TableNumbBold">
    <w:name w:val="Table Numb Bold"/>
    <w:basedOn w:val="Normal"/>
    <w:uiPriority w:val="21"/>
    <w:rsid w:val="005945F4"/>
    <w:pPr>
      <w:spacing w:before="108" w:after="108" w:line="260" w:lineRule="atLeast"/>
      <w:jc w:val="right"/>
    </w:pPr>
    <w:rPr>
      <w:b/>
      <w:bCs/>
      <w:color w:val="6F6F6F"/>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19"/>
      </w:numPr>
    </w:pPr>
  </w:style>
  <w:style w:type="paragraph" w:customStyle="1" w:styleId="TableNumbList1">
    <w:name w:val="Table NumbList 1"/>
    <w:basedOn w:val="TableBullet2"/>
    <w:uiPriority w:val="22"/>
    <w:rsid w:val="005945F4"/>
    <w:pPr>
      <w:numPr>
        <w:ilvl w:val="0"/>
        <w:numId w:val="19"/>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rsid w:val="005945F4"/>
    <w:pPr>
      <w:spacing w:before="108" w:after="108" w:line="260" w:lineRule="atLeast"/>
    </w:pPr>
    <w:rPr>
      <w:color w:val="6F6F6F"/>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5945F4"/>
    <w:pPr>
      <w:spacing w:after="160" w:line="260" w:lineRule="atLeast"/>
    </w:pPr>
  </w:style>
  <w:style w:type="numbering" w:customStyle="1" w:styleId="NoList1">
    <w:name w:val="No List1"/>
    <w:next w:val="NoList"/>
    <w:uiPriority w:val="99"/>
    <w:semiHidden/>
    <w:unhideWhenUsed/>
    <w:rsid w:val="006C32D0"/>
  </w:style>
  <w:style w:type="table" w:customStyle="1" w:styleId="TableGrid10">
    <w:name w:val="Table Grid1"/>
    <w:basedOn w:val="TableNormal"/>
    <w:next w:val="TableGrid"/>
    <w:uiPriority w:val="39"/>
    <w:rsid w:val="006C32D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ferences Char"/>
    <w:link w:val="ListParagraph"/>
    <w:uiPriority w:val="34"/>
    <w:locked/>
    <w:rsid w:val="006C32D0"/>
    <w:rPr>
      <w:lang w:val="fr-FR"/>
    </w:rPr>
  </w:style>
  <w:style w:type="table" w:customStyle="1" w:styleId="GlobalFund10">
    <w:name w:val="Global Fund1"/>
    <w:basedOn w:val="TableNormal"/>
    <w:uiPriority w:val="99"/>
    <w:rsid w:val="006C32D0"/>
    <w:pPr>
      <w:spacing w:before="0" w:after="0" w:line="240" w:lineRule="auto"/>
    </w:pPr>
    <w:rPr>
      <w:color w:val="595959"/>
    </w:rPr>
    <w:tblPr>
      <w:tblStyleRowBandSize w:val="1"/>
      <w:tblCellMar>
        <w:left w:w="0" w:type="dxa"/>
      </w:tblCellMar>
    </w:tblPr>
    <w:tcPr>
      <w:vAlign w:val="center"/>
    </w:tcPr>
    <w:tblStylePr w:type="firstRow">
      <w:pPr>
        <w:jc w:val="left"/>
      </w:pPr>
      <w:rPr>
        <w:rFonts w:ascii="Arial" w:hAnsi="Arial"/>
        <w:b w:val="0"/>
        <w:i w:val="0"/>
        <w:caps/>
        <w:smallCaps w:val="0"/>
        <w:color w:val="404040"/>
      </w:rPr>
      <w:tblPr/>
      <w:tcPr>
        <w:tcBorders>
          <w:bottom w:val="single" w:sz="6" w:space="0" w:color="404040"/>
        </w:tcBorders>
      </w:tcPr>
    </w:tblStylePr>
    <w:tblStylePr w:type="lastRow">
      <w:pPr>
        <w:jc w:val="left"/>
      </w:pPr>
      <w:rPr>
        <w:rFonts w:ascii="Arial" w:hAnsi="Arial"/>
        <w:color w:val="000000"/>
      </w:rPr>
      <w:tblPr/>
      <w:tcPr>
        <w:tcBorders>
          <w:top w:val="single" w:sz="6" w:space="0" w:color="262626"/>
          <w:left w:val="nil"/>
          <w:bottom w:val="single" w:sz="6" w:space="0" w:color="262626"/>
          <w:right w:val="nil"/>
          <w:insideH w:val="nil"/>
          <w:insideV w:val="nil"/>
          <w:tl2br w:val="nil"/>
          <w:tr2bl w:val="nil"/>
        </w:tcBorders>
      </w:tcPr>
    </w:tblStylePr>
    <w:tblStylePr w:type="band1Horz">
      <w:pPr>
        <w:jc w:val="left"/>
      </w:pPr>
      <w:rPr>
        <w:color w:val="404040"/>
      </w:rPr>
      <w:tblPr/>
      <w:tcPr>
        <w:tcBorders>
          <w:top w:val="nil"/>
          <w:left w:val="nil"/>
          <w:bottom w:val="single" w:sz="2" w:space="0" w:color="BFBFBF"/>
          <w:right w:val="nil"/>
          <w:insideH w:val="nil"/>
          <w:insideV w:val="nil"/>
          <w:tl2br w:val="nil"/>
          <w:tr2bl w:val="nil"/>
        </w:tcBorders>
      </w:tcPr>
    </w:tblStylePr>
    <w:tblStylePr w:type="band2Horz">
      <w:pPr>
        <w:jc w:val="left"/>
      </w:pPr>
      <w:rPr>
        <w:color w:val="595959"/>
      </w:rPr>
      <w:tblPr/>
      <w:tcPr>
        <w:tcBorders>
          <w:top w:val="nil"/>
          <w:left w:val="nil"/>
          <w:bottom w:val="single" w:sz="2" w:space="0" w:color="BFBFBF"/>
          <w:right w:val="nil"/>
          <w:insideH w:val="nil"/>
          <w:insideV w:val="nil"/>
          <w:tl2br w:val="nil"/>
          <w:tr2bl w:val="nil"/>
        </w:tcBorders>
      </w:tcPr>
    </w:tblStylePr>
  </w:style>
  <w:style w:type="table" w:customStyle="1" w:styleId="GlobalFund11">
    <w:name w:val="Global Fund 11"/>
    <w:basedOn w:val="GlobalFund"/>
    <w:uiPriority w:val="99"/>
    <w:rsid w:val="006C32D0"/>
    <w:pPr>
      <w:spacing w:before="0"/>
    </w:pPr>
    <w:rPr>
      <w:color w:val="404040"/>
    </w:rPr>
    <w:tblPr>
      <w:tblCellMar>
        <w:top w:w="108" w:type="dxa"/>
        <w:bottom w:w="108" w:type="dxa"/>
      </w:tblCellMar>
    </w:tblPr>
    <w:tblStylePr w:type="firstRow">
      <w:pPr>
        <w:jc w:val="left"/>
      </w:pPr>
      <w:rPr>
        <w:rFonts w:ascii="Arial" w:hAnsi="Arial"/>
        <w:b w:val="0"/>
        <w:i w:val="0"/>
        <w:caps/>
        <w:smallCaps w:val="0"/>
        <w:color w:val="404040"/>
      </w:rPr>
      <w:tblPr/>
      <w:tcPr>
        <w:tcBorders>
          <w:bottom w:val="single" w:sz="6" w:space="0" w:color="404040"/>
        </w:tcBorders>
      </w:tcPr>
    </w:tblStylePr>
    <w:tblStylePr w:type="lastRow">
      <w:pPr>
        <w:jc w:val="left"/>
      </w:pPr>
      <w:rPr>
        <w:rFonts w:ascii="Arial" w:hAnsi="Arial"/>
        <w:color w:val="000000"/>
      </w:rPr>
      <w:tblPr/>
      <w:tcPr>
        <w:tcBorders>
          <w:top w:val="single" w:sz="6" w:space="0" w:color="000000"/>
          <w:left w:val="nil"/>
          <w:bottom w:val="single" w:sz="6" w:space="0" w:color="000000"/>
          <w:right w:val="nil"/>
          <w:insideH w:val="nil"/>
          <w:insideV w:val="nil"/>
          <w:tl2br w:val="nil"/>
          <w:tr2bl w:val="nil"/>
        </w:tcBorders>
      </w:tcPr>
    </w:tblStylePr>
    <w:tblStylePr w:type="band1Horz">
      <w:pPr>
        <w:jc w:val="left"/>
      </w:pPr>
      <w:rPr>
        <w:color w:val="404040"/>
      </w:rPr>
      <w:tblPr/>
      <w:tcPr>
        <w:tcBorders>
          <w:top w:val="nil"/>
          <w:left w:val="nil"/>
          <w:bottom w:val="single" w:sz="2" w:space="0" w:color="BFBFBF"/>
          <w:right w:val="nil"/>
          <w:insideH w:val="nil"/>
          <w:insideV w:val="nil"/>
          <w:tl2br w:val="nil"/>
          <w:tr2bl w:val="nil"/>
        </w:tcBorders>
      </w:tcPr>
    </w:tblStylePr>
    <w:tblStylePr w:type="band2Horz">
      <w:pPr>
        <w:jc w:val="left"/>
      </w:pPr>
      <w:rPr>
        <w:color w:val="404040"/>
      </w:rPr>
      <w:tblPr/>
      <w:tcPr>
        <w:tcBorders>
          <w:top w:val="nil"/>
          <w:left w:val="nil"/>
          <w:bottom w:val="single" w:sz="2" w:space="0" w:color="BFBFBF"/>
          <w:right w:val="nil"/>
          <w:insideH w:val="nil"/>
          <w:insideV w:val="nil"/>
          <w:tl2br w:val="nil"/>
          <w:tr2bl w:val="nil"/>
        </w:tcBorders>
      </w:tcPr>
    </w:tblStylePr>
  </w:style>
  <w:style w:type="numbering" w:customStyle="1" w:styleId="NumbLstBullet1">
    <w:name w:val="NumbLstBullet1"/>
    <w:uiPriority w:val="99"/>
    <w:rsid w:val="006C32D0"/>
  </w:style>
  <w:style w:type="numbering" w:customStyle="1" w:styleId="NumbListAlpha1">
    <w:name w:val="NumbListAlpha1"/>
    <w:uiPriority w:val="99"/>
    <w:rsid w:val="006C32D0"/>
  </w:style>
  <w:style w:type="numbering" w:customStyle="1" w:styleId="NumHeadingsLst1">
    <w:name w:val="NumHeadingsLst1"/>
    <w:uiPriority w:val="99"/>
    <w:rsid w:val="006C32D0"/>
  </w:style>
  <w:style w:type="numbering" w:customStyle="1" w:styleId="1111111">
    <w:name w:val="1 / 1.1 / 1.1.11"/>
    <w:basedOn w:val="NoList"/>
    <w:next w:val="111111"/>
    <w:uiPriority w:val="99"/>
    <w:semiHidden/>
    <w:unhideWhenUsed/>
    <w:rsid w:val="006C32D0"/>
  </w:style>
  <w:style w:type="numbering" w:customStyle="1" w:styleId="1ai1">
    <w:name w:val="1 / a / i1"/>
    <w:basedOn w:val="NoList"/>
    <w:next w:val="1ai"/>
    <w:uiPriority w:val="99"/>
    <w:semiHidden/>
    <w:unhideWhenUsed/>
    <w:rsid w:val="006C32D0"/>
  </w:style>
  <w:style w:type="numbering" w:customStyle="1" w:styleId="ArticleSection1">
    <w:name w:val="Article / Section1"/>
    <w:basedOn w:val="NoList"/>
    <w:next w:val="ArticleSection"/>
    <w:uiPriority w:val="99"/>
    <w:semiHidden/>
    <w:unhideWhenUsed/>
    <w:rsid w:val="006C32D0"/>
  </w:style>
  <w:style w:type="table" w:customStyle="1" w:styleId="ColorfulGrid1">
    <w:name w:val="Colorful Grid1"/>
    <w:basedOn w:val="TableNormal"/>
    <w:next w:val="ColorfulGrid"/>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ColorfulGrid-Accent21">
    <w:name w:val="Colorful Grid - Accent 21"/>
    <w:basedOn w:val="TableNormal"/>
    <w:next w:val="ColorfulGrid-Accent2"/>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ColorfulGrid-Accent31">
    <w:name w:val="Colorful Grid - Accent 31"/>
    <w:basedOn w:val="TableNormal"/>
    <w:next w:val="ColorfulGrid-Accent3"/>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ColorfulGrid-Accent41">
    <w:name w:val="Colorful Grid - Accent 41"/>
    <w:basedOn w:val="TableNormal"/>
    <w:next w:val="ColorfulGrid-Accent4"/>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ColorfulGrid-Accent51">
    <w:name w:val="Colorful Grid - Accent 51"/>
    <w:basedOn w:val="TableNormal"/>
    <w:next w:val="ColorfulGrid-Accent5"/>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ColorfulGrid-Accent61">
    <w:name w:val="Colorful Grid - Accent 61"/>
    <w:basedOn w:val="TableNormal"/>
    <w:next w:val="ColorfulGrid-Accent6"/>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ColorfulList1">
    <w:name w:val="Colorful List1"/>
    <w:basedOn w:val="TableNormal"/>
    <w:next w:val="ColorfulList"/>
    <w:uiPriority w:val="72"/>
    <w:semiHidden/>
    <w:unhideWhenUsed/>
    <w:rsid w:val="006C32D0"/>
    <w:pPr>
      <w:spacing w:before="0"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semiHidden/>
    <w:unhideWhenUsed/>
    <w:rsid w:val="006C32D0"/>
    <w:pPr>
      <w:spacing w:before="0" w:after="0" w:line="240" w:lineRule="auto"/>
    </w:pPr>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ColorfulList-Accent21">
    <w:name w:val="Colorful List - Accent 21"/>
    <w:basedOn w:val="TableNormal"/>
    <w:next w:val="ColorfulList-Accent2"/>
    <w:uiPriority w:val="72"/>
    <w:semiHidden/>
    <w:unhideWhenUsed/>
    <w:rsid w:val="006C32D0"/>
    <w:pPr>
      <w:spacing w:before="0" w:after="0" w:line="240" w:lineRule="auto"/>
    </w:pPr>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ColorfulList-Accent31">
    <w:name w:val="Colorful List - Accent 31"/>
    <w:basedOn w:val="TableNormal"/>
    <w:next w:val="ColorfulList-Accent3"/>
    <w:uiPriority w:val="72"/>
    <w:semiHidden/>
    <w:unhideWhenUsed/>
    <w:rsid w:val="006C32D0"/>
    <w:pPr>
      <w:spacing w:before="0" w:after="0" w:line="240" w:lineRule="auto"/>
    </w:pPr>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olorfulList-Accent41">
    <w:name w:val="Colorful List - Accent 41"/>
    <w:basedOn w:val="TableNormal"/>
    <w:next w:val="ColorfulList-Accent4"/>
    <w:uiPriority w:val="72"/>
    <w:semiHidden/>
    <w:unhideWhenUsed/>
    <w:rsid w:val="006C32D0"/>
    <w:pPr>
      <w:spacing w:before="0" w:after="0" w:line="240" w:lineRule="auto"/>
    </w:pPr>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ColorfulList-Accent51">
    <w:name w:val="Colorful List - Accent 51"/>
    <w:basedOn w:val="TableNormal"/>
    <w:next w:val="ColorfulList-Accent5"/>
    <w:uiPriority w:val="72"/>
    <w:semiHidden/>
    <w:unhideWhenUsed/>
    <w:rsid w:val="006C32D0"/>
    <w:pPr>
      <w:spacing w:before="0" w:after="0" w:line="240" w:lineRule="auto"/>
    </w:pPr>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ColorfulList-Accent61">
    <w:name w:val="Colorful List - Accent 61"/>
    <w:basedOn w:val="TableNormal"/>
    <w:next w:val="ColorfulList-Accent6"/>
    <w:uiPriority w:val="72"/>
    <w:semiHidden/>
    <w:unhideWhenUsed/>
    <w:rsid w:val="006C32D0"/>
    <w:pPr>
      <w:spacing w:before="0" w:after="0" w:line="240" w:lineRule="auto"/>
    </w:pPr>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ColorfulShading1">
    <w:name w:val="Colorful Shading1"/>
    <w:basedOn w:val="TableNormal"/>
    <w:next w:val="ColorfulShading"/>
    <w:uiPriority w:val="71"/>
    <w:semiHidden/>
    <w:unhideWhenUsed/>
    <w:rsid w:val="006C32D0"/>
    <w:pPr>
      <w:spacing w:before="0" w:after="0" w:line="240" w:lineRule="auto"/>
    </w:pPr>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semiHidden/>
    <w:unhideWhenUsed/>
    <w:rsid w:val="006C32D0"/>
    <w:pPr>
      <w:spacing w:before="0" w:after="0" w:line="240" w:lineRule="auto"/>
    </w:pPr>
    <w:rPr>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semiHidden/>
    <w:unhideWhenUsed/>
    <w:rsid w:val="006C32D0"/>
    <w:pPr>
      <w:spacing w:before="0" w:after="0" w:line="240" w:lineRule="auto"/>
    </w:pPr>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semiHidden/>
    <w:unhideWhenUsed/>
    <w:rsid w:val="006C32D0"/>
    <w:pPr>
      <w:spacing w:before="0" w:after="0" w:line="240" w:lineRule="auto"/>
    </w:pPr>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ColorfulShading-Accent41">
    <w:name w:val="Colorful Shading - Accent 41"/>
    <w:basedOn w:val="TableNormal"/>
    <w:next w:val="ColorfulShading-Accent4"/>
    <w:uiPriority w:val="71"/>
    <w:semiHidden/>
    <w:unhideWhenUsed/>
    <w:rsid w:val="006C32D0"/>
    <w:pPr>
      <w:spacing w:before="0" w:after="0" w:line="240" w:lineRule="auto"/>
    </w:pPr>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semiHidden/>
    <w:unhideWhenUsed/>
    <w:rsid w:val="006C32D0"/>
    <w:pPr>
      <w:spacing w:before="0" w:after="0" w:line="240" w:lineRule="auto"/>
    </w:pPr>
    <w:rPr>
      <w:color w:val="000000"/>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semiHidden/>
    <w:unhideWhenUsed/>
    <w:rsid w:val="006C32D0"/>
    <w:pPr>
      <w:spacing w:before="0" w:after="0" w:line="240" w:lineRule="auto"/>
    </w:pPr>
    <w:rPr>
      <w:color w:val="000000"/>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semiHidden/>
    <w:unhideWhenUsed/>
    <w:rsid w:val="006C32D0"/>
    <w:pPr>
      <w:spacing w:before="0" w:after="0" w:line="240" w:lineRule="auto"/>
    </w:pPr>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semiHidden/>
    <w:unhideWhenUsed/>
    <w:rsid w:val="006C32D0"/>
    <w:pPr>
      <w:spacing w:before="0" w:after="0" w:line="240" w:lineRule="auto"/>
    </w:pPr>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DarkList-Accent21">
    <w:name w:val="Dark List - Accent 21"/>
    <w:basedOn w:val="TableNormal"/>
    <w:next w:val="DarkList-Accent2"/>
    <w:uiPriority w:val="70"/>
    <w:semiHidden/>
    <w:unhideWhenUsed/>
    <w:rsid w:val="006C32D0"/>
    <w:pPr>
      <w:spacing w:before="0" w:after="0" w:line="240" w:lineRule="auto"/>
    </w:pPr>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DarkList-Accent31">
    <w:name w:val="Dark List - Accent 31"/>
    <w:basedOn w:val="TableNormal"/>
    <w:next w:val="DarkList-Accent3"/>
    <w:uiPriority w:val="70"/>
    <w:semiHidden/>
    <w:unhideWhenUsed/>
    <w:rsid w:val="006C32D0"/>
    <w:pPr>
      <w:spacing w:before="0" w:after="0" w:line="240" w:lineRule="auto"/>
    </w:pPr>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DarkList-Accent41">
    <w:name w:val="Dark List - Accent 41"/>
    <w:basedOn w:val="TableNormal"/>
    <w:next w:val="DarkList-Accent4"/>
    <w:uiPriority w:val="70"/>
    <w:semiHidden/>
    <w:unhideWhenUsed/>
    <w:rsid w:val="006C32D0"/>
    <w:pPr>
      <w:spacing w:before="0" w:after="0" w:line="240" w:lineRule="auto"/>
    </w:pPr>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DarkList-Accent51">
    <w:name w:val="Dark List - Accent 51"/>
    <w:basedOn w:val="TableNormal"/>
    <w:next w:val="DarkList-Accent5"/>
    <w:uiPriority w:val="70"/>
    <w:semiHidden/>
    <w:unhideWhenUsed/>
    <w:rsid w:val="006C32D0"/>
    <w:pPr>
      <w:spacing w:before="0" w:after="0" w:line="240" w:lineRule="auto"/>
    </w:pPr>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DarkList-Accent61">
    <w:name w:val="Dark List - Accent 61"/>
    <w:basedOn w:val="TableNormal"/>
    <w:next w:val="DarkList-Accent6"/>
    <w:uiPriority w:val="70"/>
    <w:semiHidden/>
    <w:unhideWhenUsed/>
    <w:rsid w:val="006C32D0"/>
    <w:pPr>
      <w:spacing w:before="0" w:after="0" w:line="240" w:lineRule="auto"/>
    </w:pPr>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GridTable1Light1">
    <w:name w:val="Grid Table 1 Light1"/>
    <w:basedOn w:val="TableNormal"/>
    <w:next w:val="GridTable1Light"/>
    <w:uiPriority w:val="46"/>
    <w:rsid w:val="006C32D0"/>
    <w:pPr>
      <w:spacing w:before="0"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6C32D0"/>
    <w:pPr>
      <w:spacing w:before="0"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21">
    <w:name w:val="Grid Table 1 Light - Accent 21"/>
    <w:basedOn w:val="TableNormal"/>
    <w:next w:val="GridTable1Light-Accent2"/>
    <w:uiPriority w:val="46"/>
    <w:rsid w:val="006C32D0"/>
    <w:pPr>
      <w:spacing w:before="0" w:after="0" w:line="240" w:lineRule="auto"/>
    </w:p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uiPriority w:val="46"/>
    <w:rsid w:val="006C32D0"/>
    <w:pPr>
      <w:spacing w:before="0"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41">
    <w:name w:val="Grid Table 1 Light - Accent 41"/>
    <w:basedOn w:val="TableNormal"/>
    <w:next w:val="GridTable1Light-Accent4"/>
    <w:uiPriority w:val="46"/>
    <w:rsid w:val="006C32D0"/>
    <w:pPr>
      <w:spacing w:before="0" w:after="0" w:line="240" w:lineRule="auto"/>
    </w:p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6C32D0"/>
    <w:pPr>
      <w:spacing w:before="0"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61">
    <w:name w:val="Grid Table 1 Light - Accent 61"/>
    <w:basedOn w:val="TableNormal"/>
    <w:next w:val="GridTable1Light-Accent6"/>
    <w:uiPriority w:val="46"/>
    <w:rsid w:val="006C32D0"/>
    <w:pPr>
      <w:spacing w:before="0" w:after="0" w:line="240" w:lineRule="auto"/>
    </w:p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21">
    <w:name w:val="Grid Table 21"/>
    <w:basedOn w:val="TableNormal"/>
    <w:next w:val="GridTable2"/>
    <w:uiPriority w:val="47"/>
    <w:rsid w:val="006C32D0"/>
    <w:pPr>
      <w:spacing w:before="0" w:after="0" w:line="240" w:lineRule="auto"/>
    </w:p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next w:val="GridTable2-Accent1"/>
    <w:uiPriority w:val="47"/>
    <w:rsid w:val="006C32D0"/>
    <w:pPr>
      <w:spacing w:before="0"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21">
    <w:name w:val="Grid Table 2 - Accent 21"/>
    <w:basedOn w:val="TableNormal"/>
    <w:next w:val="GridTable2-Accent2"/>
    <w:uiPriority w:val="47"/>
    <w:rsid w:val="006C32D0"/>
    <w:pPr>
      <w:spacing w:before="0" w:after="0" w:line="240" w:lineRule="auto"/>
    </w:p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31">
    <w:name w:val="Grid Table 2 - Accent 31"/>
    <w:basedOn w:val="TableNormal"/>
    <w:next w:val="GridTable2-Accent3"/>
    <w:uiPriority w:val="47"/>
    <w:rsid w:val="006C32D0"/>
    <w:pPr>
      <w:spacing w:before="0"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41">
    <w:name w:val="Grid Table 2 - Accent 41"/>
    <w:basedOn w:val="TableNormal"/>
    <w:next w:val="GridTable2-Accent4"/>
    <w:uiPriority w:val="47"/>
    <w:rsid w:val="006C32D0"/>
    <w:pPr>
      <w:spacing w:before="0" w:after="0" w:line="240" w:lineRule="auto"/>
    </w:p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2-Accent51">
    <w:name w:val="Grid Table 2 - Accent 51"/>
    <w:basedOn w:val="TableNormal"/>
    <w:next w:val="GridTable2-Accent5"/>
    <w:uiPriority w:val="47"/>
    <w:rsid w:val="006C32D0"/>
    <w:pPr>
      <w:spacing w:before="0"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61">
    <w:name w:val="Grid Table 2 - Accent 61"/>
    <w:basedOn w:val="TableNormal"/>
    <w:next w:val="GridTable2-Accent6"/>
    <w:uiPriority w:val="47"/>
    <w:rsid w:val="006C32D0"/>
    <w:pPr>
      <w:spacing w:before="0" w:after="0" w:line="240" w:lineRule="auto"/>
    </w:p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1">
    <w:name w:val="Grid Table 31"/>
    <w:basedOn w:val="TableNormal"/>
    <w:next w:val="GridTable3"/>
    <w:uiPriority w:val="48"/>
    <w:rsid w:val="006C32D0"/>
    <w:pPr>
      <w:spacing w:before="0"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next w:val="GridTable3-Accent1"/>
    <w:uiPriority w:val="48"/>
    <w:rsid w:val="006C32D0"/>
    <w:pPr>
      <w:spacing w:before="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21">
    <w:name w:val="Grid Table 3 - Accent 21"/>
    <w:basedOn w:val="TableNormal"/>
    <w:next w:val="GridTable3-Accent2"/>
    <w:uiPriority w:val="48"/>
    <w:rsid w:val="006C32D0"/>
    <w:pPr>
      <w:spacing w:before="0"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3-Accent31">
    <w:name w:val="Grid Table 3 - Accent 31"/>
    <w:basedOn w:val="TableNormal"/>
    <w:next w:val="GridTable3-Accent3"/>
    <w:uiPriority w:val="48"/>
    <w:rsid w:val="006C32D0"/>
    <w:pPr>
      <w:spacing w:before="0"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3-Accent41">
    <w:name w:val="Grid Table 3 - Accent 41"/>
    <w:basedOn w:val="TableNormal"/>
    <w:next w:val="GridTable3-Accent4"/>
    <w:uiPriority w:val="48"/>
    <w:rsid w:val="006C32D0"/>
    <w:pPr>
      <w:spacing w:before="0"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1">
    <w:name w:val="Grid Table 3 - Accent 51"/>
    <w:basedOn w:val="TableNormal"/>
    <w:next w:val="GridTable3-Accent5"/>
    <w:uiPriority w:val="48"/>
    <w:rsid w:val="006C32D0"/>
    <w:pPr>
      <w:spacing w:before="0"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61">
    <w:name w:val="Grid Table 3 - Accent 61"/>
    <w:basedOn w:val="TableNormal"/>
    <w:next w:val="GridTable3-Accent6"/>
    <w:uiPriority w:val="48"/>
    <w:rsid w:val="006C32D0"/>
    <w:pPr>
      <w:spacing w:before="0"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41">
    <w:name w:val="Grid Table 41"/>
    <w:basedOn w:val="TableNormal"/>
    <w:next w:val="GridTable4"/>
    <w:uiPriority w:val="49"/>
    <w:rsid w:val="006C32D0"/>
    <w:pPr>
      <w:spacing w:before="0"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next w:val="GridTable4-Accent1"/>
    <w:uiPriority w:val="49"/>
    <w:rsid w:val="006C32D0"/>
    <w:pPr>
      <w:spacing w:before="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21">
    <w:name w:val="Grid Table 4 - Accent 21"/>
    <w:basedOn w:val="TableNormal"/>
    <w:next w:val="GridTable4-Accent2"/>
    <w:uiPriority w:val="49"/>
    <w:rsid w:val="006C32D0"/>
    <w:pPr>
      <w:spacing w:before="0"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31">
    <w:name w:val="Grid Table 4 - Accent 31"/>
    <w:basedOn w:val="TableNormal"/>
    <w:next w:val="GridTable4-Accent3"/>
    <w:uiPriority w:val="49"/>
    <w:rsid w:val="006C32D0"/>
    <w:pPr>
      <w:spacing w:before="0"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next w:val="GridTable4-Accent4"/>
    <w:uiPriority w:val="49"/>
    <w:rsid w:val="006C32D0"/>
    <w:pPr>
      <w:spacing w:before="0"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51">
    <w:name w:val="Grid Table 4 - Accent 51"/>
    <w:basedOn w:val="TableNormal"/>
    <w:next w:val="GridTable4-Accent5"/>
    <w:uiPriority w:val="49"/>
    <w:rsid w:val="006C32D0"/>
    <w:pPr>
      <w:spacing w:before="0"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61">
    <w:name w:val="Grid Table 4 - Accent 61"/>
    <w:basedOn w:val="TableNormal"/>
    <w:next w:val="GridTable4-Accent6"/>
    <w:uiPriority w:val="49"/>
    <w:rsid w:val="006C32D0"/>
    <w:pPr>
      <w:spacing w:before="0"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1">
    <w:name w:val="Grid Table 5 Dark1"/>
    <w:basedOn w:val="TableNormal"/>
    <w:next w:val="GridTable5Dark"/>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next w:val="GridTable5Dark-Accent1"/>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21">
    <w:name w:val="Grid Table 5 Dark - Accent 21"/>
    <w:basedOn w:val="TableNormal"/>
    <w:next w:val="GridTable5Dark-Accent2"/>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31">
    <w:name w:val="Grid Table 5 Dark - Accent 31"/>
    <w:basedOn w:val="TableNormal"/>
    <w:next w:val="GridTable5Dark-Accent3"/>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41">
    <w:name w:val="Grid Table 5 Dark - Accent 41"/>
    <w:basedOn w:val="TableNormal"/>
    <w:next w:val="GridTable5Dark-Accent4"/>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51">
    <w:name w:val="Grid Table 5 Dark - Accent 51"/>
    <w:basedOn w:val="TableNormal"/>
    <w:next w:val="GridTable5Dark-Accent5"/>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61">
    <w:name w:val="Grid Table 5 Dark - Accent 61"/>
    <w:basedOn w:val="TableNormal"/>
    <w:next w:val="GridTable5Dark-Accent6"/>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6Colorful1">
    <w:name w:val="Grid Table 6 Colorful1"/>
    <w:basedOn w:val="TableNormal"/>
    <w:next w:val="GridTable6Colorful"/>
    <w:uiPriority w:val="51"/>
    <w:rsid w:val="006C32D0"/>
    <w:pPr>
      <w:spacing w:before="0"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next w:val="GridTable6Colorful-Accent1"/>
    <w:uiPriority w:val="51"/>
    <w:rsid w:val="006C32D0"/>
    <w:pPr>
      <w:spacing w:before="0"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next w:val="GridTable6Colorful-Accent2"/>
    <w:uiPriority w:val="51"/>
    <w:rsid w:val="006C32D0"/>
    <w:pPr>
      <w:spacing w:before="0" w:after="0" w:line="240" w:lineRule="auto"/>
    </w:pPr>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31">
    <w:name w:val="Grid Table 6 Colorful - Accent 31"/>
    <w:basedOn w:val="TableNormal"/>
    <w:next w:val="GridTable6Colorful-Accent3"/>
    <w:uiPriority w:val="51"/>
    <w:rsid w:val="006C32D0"/>
    <w:pPr>
      <w:spacing w:before="0" w:after="0" w:line="240" w:lineRule="auto"/>
    </w:pPr>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41">
    <w:name w:val="Grid Table 6 Colorful - Accent 41"/>
    <w:basedOn w:val="TableNormal"/>
    <w:next w:val="GridTable6Colorful-Accent4"/>
    <w:uiPriority w:val="51"/>
    <w:rsid w:val="006C32D0"/>
    <w:pPr>
      <w:spacing w:before="0" w:after="0" w:line="240" w:lineRule="auto"/>
    </w:pPr>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51">
    <w:name w:val="Grid Table 6 Colorful - Accent 51"/>
    <w:basedOn w:val="TableNormal"/>
    <w:next w:val="GridTable6Colorful-Accent5"/>
    <w:uiPriority w:val="51"/>
    <w:rsid w:val="006C32D0"/>
    <w:pPr>
      <w:spacing w:before="0"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61">
    <w:name w:val="Grid Table 6 Colorful - Accent 61"/>
    <w:basedOn w:val="TableNormal"/>
    <w:next w:val="GridTable6Colorful-Accent6"/>
    <w:uiPriority w:val="51"/>
    <w:rsid w:val="006C32D0"/>
    <w:pPr>
      <w:spacing w:before="0" w:after="0" w:line="240" w:lineRule="auto"/>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7Colorful1">
    <w:name w:val="Grid Table 7 Colorful1"/>
    <w:basedOn w:val="TableNormal"/>
    <w:next w:val="GridTable7Colorful"/>
    <w:uiPriority w:val="52"/>
    <w:rsid w:val="006C32D0"/>
    <w:pPr>
      <w:spacing w:before="0"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next w:val="GridTable7Colorful-Accent1"/>
    <w:uiPriority w:val="52"/>
    <w:rsid w:val="006C32D0"/>
    <w:pPr>
      <w:spacing w:before="0"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7Colorful-Accent21">
    <w:name w:val="Grid Table 7 Colorful - Accent 21"/>
    <w:basedOn w:val="TableNormal"/>
    <w:next w:val="GridTable7Colorful-Accent2"/>
    <w:uiPriority w:val="52"/>
    <w:rsid w:val="006C32D0"/>
    <w:pPr>
      <w:spacing w:before="0" w:after="0" w:line="240" w:lineRule="auto"/>
    </w:pPr>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Accent31">
    <w:name w:val="Grid Table 7 Colorful - Accent 31"/>
    <w:basedOn w:val="TableNormal"/>
    <w:next w:val="GridTable7Colorful-Accent3"/>
    <w:uiPriority w:val="52"/>
    <w:rsid w:val="006C32D0"/>
    <w:pPr>
      <w:spacing w:before="0" w:after="0" w:line="240" w:lineRule="auto"/>
    </w:pPr>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7Colorful-Accent41">
    <w:name w:val="Grid Table 7 Colorful - Accent 41"/>
    <w:basedOn w:val="TableNormal"/>
    <w:next w:val="GridTable7Colorful-Accent4"/>
    <w:uiPriority w:val="52"/>
    <w:rsid w:val="006C32D0"/>
    <w:pPr>
      <w:spacing w:before="0" w:after="0" w:line="240" w:lineRule="auto"/>
    </w:pPr>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7Colorful-Accent51">
    <w:name w:val="Grid Table 7 Colorful - Accent 51"/>
    <w:basedOn w:val="TableNormal"/>
    <w:next w:val="GridTable7Colorful-Accent5"/>
    <w:uiPriority w:val="52"/>
    <w:rsid w:val="006C32D0"/>
    <w:pPr>
      <w:spacing w:before="0"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61">
    <w:name w:val="Grid Table 7 Colorful - Accent 61"/>
    <w:basedOn w:val="TableNormal"/>
    <w:next w:val="GridTable7Colorful-Accent6"/>
    <w:uiPriority w:val="52"/>
    <w:rsid w:val="006C32D0"/>
    <w:pPr>
      <w:spacing w:before="0" w:after="0" w:line="240" w:lineRule="auto"/>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LightGrid1">
    <w:name w:val="Light Grid1"/>
    <w:basedOn w:val="TableNormal"/>
    <w:next w:val="LightGrid"/>
    <w:uiPriority w:val="62"/>
    <w:semiHidden/>
    <w:unhideWhenUsed/>
    <w:rsid w:val="006C32D0"/>
    <w:pPr>
      <w:spacing w:before="0"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semiHidden/>
    <w:unhideWhenUsed/>
    <w:rsid w:val="006C32D0"/>
    <w:pPr>
      <w:spacing w:before="0"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1">
    <w:name w:val="Light Grid - Accent 21"/>
    <w:basedOn w:val="TableNormal"/>
    <w:next w:val="LightGrid-Accent2"/>
    <w:uiPriority w:val="62"/>
    <w:semiHidden/>
    <w:unhideWhenUsed/>
    <w:rsid w:val="006C32D0"/>
    <w:pPr>
      <w:spacing w:before="0" w:after="0" w:line="240" w:lineRule="auto"/>
    </w:p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
    <w:name w:val="Light Grid - Accent 31"/>
    <w:basedOn w:val="TableNormal"/>
    <w:next w:val="LightGrid-Accent3"/>
    <w:uiPriority w:val="62"/>
    <w:semiHidden/>
    <w:unhideWhenUsed/>
    <w:rsid w:val="006C32D0"/>
    <w:pPr>
      <w:spacing w:before="0"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41">
    <w:name w:val="Light Grid - Accent 41"/>
    <w:basedOn w:val="TableNormal"/>
    <w:next w:val="LightGrid-Accent4"/>
    <w:uiPriority w:val="62"/>
    <w:semiHidden/>
    <w:unhideWhenUsed/>
    <w:rsid w:val="006C32D0"/>
    <w:pPr>
      <w:spacing w:before="0" w:after="0" w:line="240" w:lineRule="auto"/>
    </w:p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LightGrid-Accent51">
    <w:name w:val="Light Grid - Accent 51"/>
    <w:basedOn w:val="TableNormal"/>
    <w:next w:val="LightGrid-Accent5"/>
    <w:uiPriority w:val="62"/>
    <w:semiHidden/>
    <w:unhideWhenUsed/>
    <w:rsid w:val="006C32D0"/>
    <w:pPr>
      <w:spacing w:before="0"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61">
    <w:name w:val="Light Grid - Accent 61"/>
    <w:basedOn w:val="TableNormal"/>
    <w:next w:val="LightGrid-Accent6"/>
    <w:uiPriority w:val="62"/>
    <w:semiHidden/>
    <w:unhideWhenUsed/>
    <w:rsid w:val="006C32D0"/>
    <w:pPr>
      <w:spacing w:before="0"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1">
    <w:name w:val="Light List1"/>
    <w:basedOn w:val="TableNormal"/>
    <w:next w:val="LightList"/>
    <w:uiPriority w:val="61"/>
    <w:semiHidden/>
    <w:unhideWhenUsed/>
    <w:rsid w:val="006C32D0"/>
    <w:pPr>
      <w:spacing w:before="0"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semiHidden/>
    <w:unhideWhenUsed/>
    <w:rsid w:val="006C32D0"/>
    <w:pPr>
      <w:spacing w:before="0"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21">
    <w:name w:val="Light List - Accent 21"/>
    <w:basedOn w:val="TableNormal"/>
    <w:next w:val="LightList-Accent2"/>
    <w:uiPriority w:val="61"/>
    <w:semiHidden/>
    <w:unhideWhenUsed/>
    <w:rsid w:val="006C32D0"/>
    <w:pPr>
      <w:spacing w:before="0" w:after="0" w:line="240" w:lineRule="auto"/>
    </w:p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List-Accent31">
    <w:name w:val="Light List - Accent 31"/>
    <w:basedOn w:val="TableNormal"/>
    <w:next w:val="LightList-Accent3"/>
    <w:uiPriority w:val="61"/>
    <w:semiHidden/>
    <w:unhideWhenUsed/>
    <w:rsid w:val="006C32D0"/>
    <w:pPr>
      <w:spacing w:before="0"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41">
    <w:name w:val="Light List - Accent 41"/>
    <w:basedOn w:val="TableNormal"/>
    <w:next w:val="LightList-Accent4"/>
    <w:uiPriority w:val="61"/>
    <w:semiHidden/>
    <w:unhideWhenUsed/>
    <w:rsid w:val="006C32D0"/>
    <w:pPr>
      <w:spacing w:before="0" w:after="0" w:line="240" w:lineRule="auto"/>
    </w:p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51">
    <w:name w:val="Light List - Accent 51"/>
    <w:basedOn w:val="TableNormal"/>
    <w:next w:val="LightList-Accent5"/>
    <w:uiPriority w:val="61"/>
    <w:semiHidden/>
    <w:unhideWhenUsed/>
    <w:rsid w:val="006C32D0"/>
    <w:pPr>
      <w:spacing w:before="0"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1">
    <w:name w:val="Light List - Accent 61"/>
    <w:basedOn w:val="TableNormal"/>
    <w:next w:val="LightList-Accent6"/>
    <w:uiPriority w:val="61"/>
    <w:semiHidden/>
    <w:unhideWhenUsed/>
    <w:rsid w:val="006C32D0"/>
    <w:pPr>
      <w:spacing w:before="0"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Shading1">
    <w:name w:val="Light Shading1"/>
    <w:basedOn w:val="TableNormal"/>
    <w:next w:val="LightShading"/>
    <w:uiPriority w:val="60"/>
    <w:semiHidden/>
    <w:unhideWhenUsed/>
    <w:rsid w:val="006C32D0"/>
    <w:pPr>
      <w:spacing w:before="0"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semiHidden/>
    <w:unhideWhenUsed/>
    <w:rsid w:val="006C32D0"/>
    <w:pPr>
      <w:spacing w:before="0" w:after="0" w:line="240" w:lineRule="auto"/>
    </w:pPr>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1">
    <w:name w:val="Light Shading - Accent 21"/>
    <w:basedOn w:val="TableNormal"/>
    <w:next w:val="LightShading-Accent2"/>
    <w:uiPriority w:val="60"/>
    <w:semiHidden/>
    <w:unhideWhenUsed/>
    <w:rsid w:val="006C32D0"/>
    <w:pPr>
      <w:spacing w:before="0"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31">
    <w:name w:val="Light Shading - Accent 31"/>
    <w:basedOn w:val="TableNormal"/>
    <w:next w:val="LightShading-Accent3"/>
    <w:uiPriority w:val="60"/>
    <w:semiHidden/>
    <w:unhideWhenUsed/>
    <w:rsid w:val="006C32D0"/>
    <w:pPr>
      <w:spacing w:before="0" w:after="0" w:line="240" w:lineRule="auto"/>
    </w:pPr>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Accent41">
    <w:name w:val="Light Shading - Accent 41"/>
    <w:basedOn w:val="TableNormal"/>
    <w:next w:val="LightShading-Accent4"/>
    <w:uiPriority w:val="60"/>
    <w:semiHidden/>
    <w:unhideWhenUsed/>
    <w:rsid w:val="006C32D0"/>
    <w:pPr>
      <w:spacing w:before="0" w:after="0" w:line="240" w:lineRule="auto"/>
    </w:pPr>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Accent51">
    <w:name w:val="Light Shading - Accent 51"/>
    <w:basedOn w:val="TableNormal"/>
    <w:next w:val="LightShading-Accent5"/>
    <w:uiPriority w:val="60"/>
    <w:semiHidden/>
    <w:unhideWhenUsed/>
    <w:rsid w:val="006C32D0"/>
    <w:pPr>
      <w:spacing w:before="0" w:after="0" w:line="240" w:lineRule="auto"/>
    </w:pPr>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61">
    <w:name w:val="Light Shading - Accent 61"/>
    <w:basedOn w:val="TableNormal"/>
    <w:next w:val="LightShading-Accent6"/>
    <w:uiPriority w:val="60"/>
    <w:semiHidden/>
    <w:unhideWhenUsed/>
    <w:rsid w:val="006C32D0"/>
    <w:pPr>
      <w:spacing w:before="0" w:after="0" w:line="240" w:lineRule="auto"/>
    </w:pPr>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ListTable1Light1">
    <w:name w:val="List Table 1 Light1"/>
    <w:basedOn w:val="TableNormal"/>
    <w:next w:val="ListTable1Light"/>
    <w:uiPriority w:val="46"/>
    <w:rsid w:val="006C32D0"/>
    <w:pPr>
      <w:spacing w:before="0" w:after="0" w:line="240" w:lineRule="auto"/>
    </w:p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next w:val="ListTable1Light-Accent1"/>
    <w:uiPriority w:val="46"/>
    <w:rsid w:val="006C32D0"/>
    <w:pPr>
      <w:spacing w:before="0" w:after="0" w:line="240" w:lineRule="auto"/>
    </w:p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21">
    <w:name w:val="List Table 1 Light - Accent 21"/>
    <w:basedOn w:val="TableNormal"/>
    <w:next w:val="ListTable1Light-Accent2"/>
    <w:uiPriority w:val="46"/>
    <w:rsid w:val="006C32D0"/>
    <w:pPr>
      <w:spacing w:before="0" w:after="0" w:line="240" w:lineRule="auto"/>
    </w:p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31">
    <w:name w:val="List Table 1 Light - Accent 31"/>
    <w:basedOn w:val="TableNormal"/>
    <w:next w:val="ListTable1Light-Accent3"/>
    <w:uiPriority w:val="46"/>
    <w:rsid w:val="006C32D0"/>
    <w:pPr>
      <w:spacing w:before="0" w:after="0" w:line="240" w:lineRule="auto"/>
    </w:p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41">
    <w:name w:val="List Table 1 Light - Accent 41"/>
    <w:basedOn w:val="TableNormal"/>
    <w:next w:val="ListTable1Light-Accent4"/>
    <w:uiPriority w:val="46"/>
    <w:rsid w:val="006C32D0"/>
    <w:pPr>
      <w:spacing w:before="0" w:after="0" w:line="240" w:lineRule="auto"/>
    </w:p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1Light-Accent51">
    <w:name w:val="List Table 1 Light - Accent 51"/>
    <w:basedOn w:val="TableNormal"/>
    <w:next w:val="ListTable1Light-Accent5"/>
    <w:uiPriority w:val="46"/>
    <w:rsid w:val="006C32D0"/>
    <w:pPr>
      <w:spacing w:before="0" w:after="0" w:line="240" w:lineRule="auto"/>
    </w:p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61">
    <w:name w:val="List Table 1 Light - Accent 61"/>
    <w:basedOn w:val="TableNormal"/>
    <w:next w:val="ListTable1Light-Accent6"/>
    <w:uiPriority w:val="46"/>
    <w:rsid w:val="006C32D0"/>
    <w:pPr>
      <w:spacing w:before="0" w:after="0" w:line="240" w:lineRule="auto"/>
    </w:p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1">
    <w:name w:val="List Table 21"/>
    <w:basedOn w:val="TableNormal"/>
    <w:next w:val="ListTable2"/>
    <w:uiPriority w:val="47"/>
    <w:rsid w:val="006C32D0"/>
    <w:pPr>
      <w:spacing w:before="0"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next w:val="ListTable2-Accent1"/>
    <w:uiPriority w:val="47"/>
    <w:rsid w:val="006C32D0"/>
    <w:pPr>
      <w:spacing w:before="0" w:after="0" w:line="240" w:lineRule="auto"/>
    </w:p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21">
    <w:name w:val="List Table 2 - Accent 21"/>
    <w:basedOn w:val="TableNormal"/>
    <w:next w:val="ListTable2-Accent2"/>
    <w:uiPriority w:val="47"/>
    <w:rsid w:val="006C32D0"/>
    <w:pPr>
      <w:spacing w:before="0" w:after="0" w:line="240" w:lineRule="auto"/>
    </w:p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2-Accent31">
    <w:name w:val="List Table 2 - Accent 31"/>
    <w:basedOn w:val="TableNormal"/>
    <w:next w:val="ListTable2-Accent3"/>
    <w:uiPriority w:val="47"/>
    <w:rsid w:val="006C32D0"/>
    <w:pPr>
      <w:spacing w:before="0" w:after="0" w:line="240" w:lineRule="auto"/>
    </w:p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41">
    <w:name w:val="List Table 2 - Accent 41"/>
    <w:basedOn w:val="TableNormal"/>
    <w:next w:val="ListTable2-Accent4"/>
    <w:uiPriority w:val="47"/>
    <w:rsid w:val="006C32D0"/>
    <w:pPr>
      <w:spacing w:before="0" w:after="0" w:line="240" w:lineRule="auto"/>
    </w:p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
    <w:name w:val="List Table 2 - Accent 51"/>
    <w:basedOn w:val="TableNormal"/>
    <w:next w:val="ListTable2-Accent5"/>
    <w:uiPriority w:val="47"/>
    <w:rsid w:val="006C32D0"/>
    <w:pPr>
      <w:spacing w:before="0" w:after="0" w:line="240" w:lineRule="auto"/>
    </w:p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61">
    <w:name w:val="List Table 2 - Accent 61"/>
    <w:basedOn w:val="TableNormal"/>
    <w:next w:val="ListTable2-Accent6"/>
    <w:uiPriority w:val="47"/>
    <w:rsid w:val="006C32D0"/>
    <w:pPr>
      <w:spacing w:before="0" w:after="0" w:line="240" w:lineRule="auto"/>
    </w:p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1">
    <w:name w:val="List Table 31"/>
    <w:basedOn w:val="TableNormal"/>
    <w:next w:val="ListTable3"/>
    <w:uiPriority w:val="48"/>
    <w:rsid w:val="006C32D0"/>
    <w:pPr>
      <w:spacing w:before="0"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next w:val="ListTable3-Accent1"/>
    <w:uiPriority w:val="48"/>
    <w:rsid w:val="006C32D0"/>
    <w:pPr>
      <w:spacing w:before="0"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Accent21">
    <w:name w:val="List Table 3 - Accent 21"/>
    <w:basedOn w:val="TableNormal"/>
    <w:next w:val="ListTable3-Accent2"/>
    <w:uiPriority w:val="48"/>
    <w:rsid w:val="006C32D0"/>
    <w:pPr>
      <w:spacing w:before="0" w:after="0" w:line="240" w:lineRule="auto"/>
    </w:p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Table3-Accent31">
    <w:name w:val="List Table 3 - Accent 31"/>
    <w:basedOn w:val="TableNormal"/>
    <w:next w:val="ListTable3-Accent3"/>
    <w:uiPriority w:val="48"/>
    <w:rsid w:val="006C32D0"/>
    <w:pPr>
      <w:spacing w:before="0"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3-Accent41">
    <w:name w:val="List Table 3 - Accent 41"/>
    <w:basedOn w:val="TableNormal"/>
    <w:next w:val="ListTable3-Accent4"/>
    <w:uiPriority w:val="48"/>
    <w:rsid w:val="006C32D0"/>
    <w:pPr>
      <w:spacing w:before="0" w:after="0" w:line="240" w:lineRule="auto"/>
    </w:p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51">
    <w:name w:val="List Table 3 - Accent 51"/>
    <w:basedOn w:val="TableNormal"/>
    <w:next w:val="ListTable3-Accent5"/>
    <w:uiPriority w:val="48"/>
    <w:rsid w:val="006C32D0"/>
    <w:pPr>
      <w:spacing w:before="0"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61">
    <w:name w:val="List Table 3 - Accent 61"/>
    <w:basedOn w:val="TableNormal"/>
    <w:next w:val="ListTable3-Accent6"/>
    <w:uiPriority w:val="48"/>
    <w:rsid w:val="006C32D0"/>
    <w:pPr>
      <w:spacing w:before="0"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41">
    <w:name w:val="List Table 41"/>
    <w:basedOn w:val="TableNormal"/>
    <w:next w:val="ListTable4"/>
    <w:uiPriority w:val="49"/>
    <w:rsid w:val="006C32D0"/>
    <w:pPr>
      <w:spacing w:before="0"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next w:val="ListTable4-Accent1"/>
    <w:uiPriority w:val="49"/>
    <w:rsid w:val="006C32D0"/>
    <w:pPr>
      <w:spacing w:before="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4-Accent21">
    <w:name w:val="List Table 4 - Accent 21"/>
    <w:basedOn w:val="TableNormal"/>
    <w:next w:val="ListTable4-Accent2"/>
    <w:uiPriority w:val="49"/>
    <w:rsid w:val="006C32D0"/>
    <w:pPr>
      <w:spacing w:before="0"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4-Accent31">
    <w:name w:val="List Table 4 - Accent 31"/>
    <w:basedOn w:val="TableNormal"/>
    <w:next w:val="ListTable4-Accent3"/>
    <w:uiPriority w:val="49"/>
    <w:rsid w:val="006C32D0"/>
    <w:pPr>
      <w:spacing w:before="0"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41">
    <w:name w:val="List Table 4 - Accent 41"/>
    <w:basedOn w:val="TableNormal"/>
    <w:next w:val="ListTable4-Accent4"/>
    <w:uiPriority w:val="49"/>
    <w:rsid w:val="006C32D0"/>
    <w:pPr>
      <w:spacing w:before="0"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4-Accent51">
    <w:name w:val="List Table 4 - Accent 51"/>
    <w:basedOn w:val="TableNormal"/>
    <w:next w:val="ListTable4-Accent5"/>
    <w:uiPriority w:val="49"/>
    <w:rsid w:val="006C32D0"/>
    <w:pPr>
      <w:spacing w:before="0"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61">
    <w:name w:val="List Table 4 - Accent 61"/>
    <w:basedOn w:val="TableNormal"/>
    <w:next w:val="ListTable4-Accent6"/>
    <w:uiPriority w:val="49"/>
    <w:rsid w:val="006C32D0"/>
    <w:pPr>
      <w:spacing w:before="0"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5Dark1">
    <w:name w:val="List Table 5 Dark1"/>
    <w:basedOn w:val="TableNormal"/>
    <w:next w:val="ListTable5Dark"/>
    <w:uiPriority w:val="50"/>
    <w:rsid w:val="006C32D0"/>
    <w:pPr>
      <w:spacing w:before="0" w:after="0" w:line="240" w:lineRule="auto"/>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next w:val="ListTable5Dark-Accent1"/>
    <w:uiPriority w:val="50"/>
    <w:rsid w:val="006C32D0"/>
    <w:pPr>
      <w:spacing w:before="0" w:after="0" w:line="240" w:lineRule="auto"/>
    </w:pPr>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next w:val="ListTable5Dark-Accent2"/>
    <w:uiPriority w:val="50"/>
    <w:rsid w:val="006C32D0"/>
    <w:pPr>
      <w:spacing w:before="0" w:after="0" w:line="240" w:lineRule="auto"/>
    </w:pPr>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next w:val="ListTable5Dark-Accent3"/>
    <w:uiPriority w:val="50"/>
    <w:rsid w:val="006C32D0"/>
    <w:pPr>
      <w:spacing w:before="0" w:after="0" w:line="240" w:lineRule="auto"/>
    </w:pPr>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next w:val="ListTable5Dark-Accent4"/>
    <w:uiPriority w:val="50"/>
    <w:rsid w:val="006C32D0"/>
    <w:pPr>
      <w:spacing w:before="0" w:after="0" w:line="240" w:lineRule="auto"/>
    </w:pPr>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next w:val="ListTable5Dark-Accent5"/>
    <w:uiPriority w:val="50"/>
    <w:rsid w:val="006C32D0"/>
    <w:pPr>
      <w:spacing w:before="0" w:after="0" w:line="240" w:lineRule="auto"/>
    </w:pPr>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next w:val="ListTable5Dark-Accent6"/>
    <w:uiPriority w:val="50"/>
    <w:rsid w:val="006C32D0"/>
    <w:pPr>
      <w:spacing w:before="0" w:after="0" w:line="240" w:lineRule="auto"/>
    </w:pPr>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next w:val="ListTable6Colorful"/>
    <w:uiPriority w:val="51"/>
    <w:rsid w:val="006C32D0"/>
    <w:pPr>
      <w:spacing w:before="0"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next w:val="ListTable6Colorful-Accent1"/>
    <w:uiPriority w:val="51"/>
    <w:rsid w:val="006C32D0"/>
    <w:pPr>
      <w:spacing w:before="0" w:after="0" w:line="240" w:lineRule="auto"/>
    </w:pPr>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Accent21">
    <w:name w:val="List Table 6 Colorful - Accent 21"/>
    <w:basedOn w:val="TableNormal"/>
    <w:next w:val="ListTable6Colorful-Accent2"/>
    <w:uiPriority w:val="51"/>
    <w:rsid w:val="006C32D0"/>
    <w:pPr>
      <w:spacing w:before="0" w:after="0" w:line="240" w:lineRule="auto"/>
    </w:pPr>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6Colorful-Accent31">
    <w:name w:val="List Table 6 Colorful - Accent 31"/>
    <w:basedOn w:val="TableNormal"/>
    <w:next w:val="ListTable6Colorful-Accent3"/>
    <w:uiPriority w:val="51"/>
    <w:rsid w:val="006C32D0"/>
    <w:pPr>
      <w:spacing w:before="0" w:after="0" w:line="240" w:lineRule="auto"/>
    </w:pPr>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6Colorful-Accent41">
    <w:name w:val="List Table 6 Colorful - Accent 41"/>
    <w:basedOn w:val="TableNormal"/>
    <w:next w:val="ListTable6Colorful-Accent4"/>
    <w:uiPriority w:val="51"/>
    <w:rsid w:val="006C32D0"/>
    <w:pPr>
      <w:spacing w:before="0" w:after="0" w:line="240" w:lineRule="auto"/>
    </w:pPr>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6Colorful-Accent51">
    <w:name w:val="List Table 6 Colorful - Accent 51"/>
    <w:basedOn w:val="TableNormal"/>
    <w:next w:val="ListTable6Colorful-Accent5"/>
    <w:uiPriority w:val="51"/>
    <w:rsid w:val="006C32D0"/>
    <w:pPr>
      <w:spacing w:before="0" w:after="0" w:line="240" w:lineRule="auto"/>
    </w:pPr>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61">
    <w:name w:val="List Table 6 Colorful - Accent 61"/>
    <w:basedOn w:val="TableNormal"/>
    <w:next w:val="ListTable6Colorful-Accent6"/>
    <w:uiPriority w:val="51"/>
    <w:rsid w:val="006C32D0"/>
    <w:pPr>
      <w:spacing w:before="0" w:after="0" w:line="240" w:lineRule="auto"/>
    </w:pPr>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7Colorful1">
    <w:name w:val="List Table 7 Colorful1"/>
    <w:basedOn w:val="TableNormal"/>
    <w:next w:val="ListTable7Colorful"/>
    <w:uiPriority w:val="52"/>
    <w:rsid w:val="006C32D0"/>
    <w:pPr>
      <w:spacing w:before="0" w:after="0" w:line="240" w:lineRule="auto"/>
    </w:pPr>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next w:val="ListTable7Colorful-Accent1"/>
    <w:uiPriority w:val="52"/>
    <w:rsid w:val="006C32D0"/>
    <w:pPr>
      <w:spacing w:before="0" w:after="0" w:line="240" w:lineRule="auto"/>
    </w:pPr>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next w:val="ListTable7Colorful-Accent2"/>
    <w:uiPriority w:val="52"/>
    <w:rsid w:val="006C32D0"/>
    <w:pPr>
      <w:spacing w:before="0" w:after="0" w:line="240" w:lineRule="auto"/>
    </w:pPr>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next w:val="ListTable7Colorful-Accent3"/>
    <w:uiPriority w:val="52"/>
    <w:rsid w:val="006C32D0"/>
    <w:pPr>
      <w:spacing w:before="0" w:after="0" w:line="240" w:lineRule="auto"/>
    </w:pPr>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next w:val="ListTable7Colorful-Accent4"/>
    <w:uiPriority w:val="52"/>
    <w:rsid w:val="006C32D0"/>
    <w:pPr>
      <w:spacing w:before="0" w:after="0" w:line="240" w:lineRule="auto"/>
    </w:pPr>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next w:val="ListTable7Colorful-Accent5"/>
    <w:uiPriority w:val="52"/>
    <w:rsid w:val="006C32D0"/>
    <w:pPr>
      <w:spacing w:before="0" w:after="0" w:line="240" w:lineRule="auto"/>
    </w:pPr>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next w:val="ListTable7Colorful-Accent6"/>
    <w:uiPriority w:val="52"/>
    <w:rsid w:val="006C32D0"/>
    <w:pPr>
      <w:spacing w:before="0" w:after="0" w:line="240" w:lineRule="auto"/>
    </w:pPr>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Grid11">
    <w:name w:val="Medium Grid 11"/>
    <w:basedOn w:val="TableNormal"/>
    <w:next w:val="MediumGrid1"/>
    <w:uiPriority w:val="67"/>
    <w:semiHidden/>
    <w:unhideWhenUsed/>
    <w:rsid w:val="006C32D0"/>
    <w:pPr>
      <w:spacing w:before="0"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semiHidden/>
    <w:unhideWhenUsed/>
    <w:rsid w:val="006C32D0"/>
    <w:pPr>
      <w:spacing w:before="0" w:after="0" w:line="240" w:lineRule="auto"/>
    </w:p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MediumGrid1-Accent21">
    <w:name w:val="Medium Grid 1 - Accent 21"/>
    <w:basedOn w:val="TableNormal"/>
    <w:next w:val="MediumGrid1-Accent2"/>
    <w:uiPriority w:val="67"/>
    <w:semiHidden/>
    <w:unhideWhenUsed/>
    <w:rsid w:val="006C32D0"/>
    <w:pPr>
      <w:spacing w:before="0" w:after="0" w:line="240" w:lineRule="auto"/>
    </w:p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MediumGrid1-Accent31">
    <w:name w:val="Medium Grid 1 - Accent 31"/>
    <w:basedOn w:val="TableNormal"/>
    <w:next w:val="MediumGrid1-Accent3"/>
    <w:uiPriority w:val="67"/>
    <w:semiHidden/>
    <w:unhideWhenUsed/>
    <w:rsid w:val="006C32D0"/>
    <w:pPr>
      <w:spacing w:before="0"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MediumGrid1-Accent41">
    <w:name w:val="Medium Grid 1 - Accent 41"/>
    <w:basedOn w:val="TableNormal"/>
    <w:next w:val="MediumGrid1-Accent4"/>
    <w:uiPriority w:val="67"/>
    <w:semiHidden/>
    <w:unhideWhenUsed/>
    <w:rsid w:val="006C32D0"/>
    <w:pPr>
      <w:spacing w:before="0" w:after="0" w:line="240" w:lineRule="auto"/>
    </w:p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MediumGrid1-Accent51">
    <w:name w:val="Medium Grid 1 - Accent 51"/>
    <w:basedOn w:val="TableNormal"/>
    <w:next w:val="MediumGrid1-Accent5"/>
    <w:uiPriority w:val="67"/>
    <w:semiHidden/>
    <w:unhideWhenUsed/>
    <w:rsid w:val="006C32D0"/>
    <w:pPr>
      <w:spacing w:before="0"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MediumGrid1-Accent61">
    <w:name w:val="Medium Grid 1 - Accent 61"/>
    <w:basedOn w:val="TableNormal"/>
    <w:next w:val="MediumGrid1-Accent6"/>
    <w:uiPriority w:val="67"/>
    <w:semiHidden/>
    <w:unhideWhenUsed/>
    <w:rsid w:val="006C32D0"/>
    <w:pPr>
      <w:spacing w:before="0" w:after="0" w:line="240" w:lineRule="auto"/>
    </w:p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MediumGrid21">
    <w:name w:val="Medium Grid 21"/>
    <w:basedOn w:val="TableNormal"/>
    <w:next w:val="MediumGrid2"/>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MediumGrid31">
    <w:name w:val="Medium Grid 31"/>
    <w:basedOn w:val="TableNormal"/>
    <w:next w:val="MediumGrid3"/>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MediumGrid3-Accent21">
    <w:name w:val="Medium Grid 3 - Accent 21"/>
    <w:basedOn w:val="TableNormal"/>
    <w:next w:val="MediumGrid3-Accent2"/>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Grid3-Accent31">
    <w:name w:val="Medium Grid 3 - Accent 31"/>
    <w:basedOn w:val="TableNormal"/>
    <w:next w:val="MediumGrid3-Accent3"/>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MediumGrid3-Accent41">
    <w:name w:val="Medium Grid 3 - Accent 41"/>
    <w:basedOn w:val="TableNormal"/>
    <w:next w:val="MediumGrid3-Accent4"/>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MediumGrid3-Accent51">
    <w:name w:val="Medium Grid 3 - Accent 51"/>
    <w:basedOn w:val="TableNormal"/>
    <w:next w:val="MediumGrid3-Accent5"/>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MediumGrid3-Accent61">
    <w:name w:val="Medium Grid 3 - Accent 61"/>
    <w:basedOn w:val="TableNormal"/>
    <w:next w:val="MediumGrid3-Accent6"/>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MediumList11">
    <w:name w:val="Medium List 11"/>
    <w:basedOn w:val="TableNormal"/>
    <w:next w:val="MediumList1"/>
    <w:uiPriority w:val="65"/>
    <w:semiHidden/>
    <w:unhideWhenUsed/>
    <w:rsid w:val="006C32D0"/>
    <w:pPr>
      <w:spacing w:before="0" w:after="0" w:line="240" w:lineRule="auto"/>
    </w:pPr>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semiHidden/>
    <w:unhideWhenUsed/>
    <w:rsid w:val="006C32D0"/>
    <w:pPr>
      <w:spacing w:before="0" w:after="0" w:line="240" w:lineRule="auto"/>
    </w:pPr>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List1-Accent21">
    <w:name w:val="Medium List 1 - Accent 21"/>
    <w:basedOn w:val="TableNormal"/>
    <w:next w:val="MediumList1-Accent2"/>
    <w:uiPriority w:val="65"/>
    <w:semiHidden/>
    <w:unhideWhenUsed/>
    <w:rsid w:val="006C32D0"/>
    <w:pPr>
      <w:spacing w:before="0" w:after="0" w:line="240" w:lineRule="auto"/>
    </w:pPr>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ediumList1-Accent31">
    <w:name w:val="Medium List 1 - Accent 31"/>
    <w:basedOn w:val="TableNormal"/>
    <w:next w:val="MediumList1-Accent3"/>
    <w:uiPriority w:val="65"/>
    <w:semiHidden/>
    <w:unhideWhenUsed/>
    <w:rsid w:val="006C32D0"/>
    <w:pPr>
      <w:spacing w:before="0" w:after="0" w:line="240" w:lineRule="auto"/>
    </w:pPr>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MediumList1-Accent41">
    <w:name w:val="Medium List 1 - Accent 41"/>
    <w:basedOn w:val="TableNormal"/>
    <w:next w:val="MediumList1-Accent4"/>
    <w:uiPriority w:val="65"/>
    <w:semiHidden/>
    <w:unhideWhenUsed/>
    <w:rsid w:val="006C32D0"/>
    <w:pPr>
      <w:spacing w:before="0" w:after="0" w:line="240" w:lineRule="auto"/>
    </w:pPr>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MediumList1-Accent51">
    <w:name w:val="Medium List 1 - Accent 51"/>
    <w:basedOn w:val="TableNormal"/>
    <w:next w:val="MediumList1-Accent5"/>
    <w:uiPriority w:val="65"/>
    <w:semiHidden/>
    <w:unhideWhenUsed/>
    <w:rsid w:val="006C32D0"/>
    <w:pPr>
      <w:spacing w:before="0" w:after="0" w:line="240" w:lineRule="auto"/>
    </w:pPr>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MediumList1-Accent61">
    <w:name w:val="Medium List 1 - Accent 61"/>
    <w:basedOn w:val="TableNormal"/>
    <w:next w:val="MediumList1-Accent6"/>
    <w:uiPriority w:val="65"/>
    <w:semiHidden/>
    <w:unhideWhenUsed/>
    <w:rsid w:val="006C32D0"/>
    <w:pPr>
      <w:spacing w:before="0" w:after="0" w:line="240" w:lineRule="auto"/>
    </w:pPr>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MediumList21">
    <w:name w:val="Medium List 21"/>
    <w:basedOn w:val="TableNormal"/>
    <w:next w:val="MediumList2"/>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semiHidden/>
    <w:unhideWhenUsed/>
    <w:rsid w:val="006C32D0"/>
    <w:pPr>
      <w:spacing w:before="0"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semiHidden/>
    <w:unhideWhenUsed/>
    <w:rsid w:val="006C32D0"/>
    <w:pPr>
      <w:spacing w:before="0" w:after="0" w:line="240" w:lineRule="auto"/>
    </w:p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semiHidden/>
    <w:unhideWhenUsed/>
    <w:rsid w:val="006C32D0"/>
    <w:pPr>
      <w:spacing w:before="0" w:after="0" w:line="240" w:lineRule="auto"/>
    </w:p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semiHidden/>
    <w:unhideWhenUsed/>
    <w:rsid w:val="006C32D0"/>
    <w:pPr>
      <w:spacing w:before="0"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semiHidden/>
    <w:unhideWhenUsed/>
    <w:rsid w:val="006C32D0"/>
    <w:pPr>
      <w:spacing w:before="0" w:after="0" w:line="240" w:lineRule="auto"/>
    </w:p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semiHidden/>
    <w:unhideWhenUsed/>
    <w:rsid w:val="006C32D0"/>
    <w:pPr>
      <w:spacing w:before="0"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semiHidden/>
    <w:unhideWhenUsed/>
    <w:rsid w:val="006C32D0"/>
    <w:pPr>
      <w:spacing w:before="0" w:after="0" w:line="240" w:lineRule="auto"/>
    </w:p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next w:val="MediumShading2-Accent1"/>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21">
    <w:name w:val="Medium Shading 2 - Accent 21"/>
    <w:basedOn w:val="TableNormal"/>
    <w:next w:val="MediumShading2-Accent2"/>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31">
    <w:name w:val="Medium Shading 2 - Accent 31"/>
    <w:basedOn w:val="TableNormal"/>
    <w:next w:val="MediumShading2-Accent3"/>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41">
    <w:name w:val="Medium Shading 2 - Accent 41"/>
    <w:basedOn w:val="TableNormal"/>
    <w:next w:val="MediumShading2-Accent4"/>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51">
    <w:name w:val="Medium Shading 2 - Accent 51"/>
    <w:basedOn w:val="TableNormal"/>
    <w:next w:val="MediumShading2-Accent5"/>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61">
    <w:name w:val="Medium Shading 2 - Accent 61"/>
    <w:basedOn w:val="TableNormal"/>
    <w:next w:val="MediumShading2-Accent6"/>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PlainTable11">
    <w:name w:val="Plain Table 11"/>
    <w:basedOn w:val="TableNormal"/>
    <w:next w:val="PlainTable1"/>
    <w:uiPriority w:val="41"/>
    <w:rsid w:val="006C32D0"/>
    <w:pPr>
      <w:spacing w:before="0"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next w:val="PlainTable2"/>
    <w:uiPriority w:val="42"/>
    <w:rsid w:val="006C32D0"/>
    <w:pPr>
      <w:spacing w:before="0"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next w:val="PlainTable3"/>
    <w:uiPriority w:val="43"/>
    <w:rsid w:val="006C32D0"/>
    <w:pPr>
      <w:spacing w:before="0"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44"/>
    <w:rsid w:val="006C32D0"/>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next w:val="PlainTable5"/>
    <w:uiPriority w:val="45"/>
    <w:rsid w:val="006C32D0"/>
    <w:pPr>
      <w:spacing w:before="0"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3Deffects11">
    <w:name w:val="Table 3D effects 11"/>
    <w:basedOn w:val="TableNormal"/>
    <w:next w:val="Table3Deffects1"/>
    <w:uiPriority w:val="99"/>
    <w:semiHidden/>
    <w:unhideWhenUsed/>
    <w:rsid w:val="006C32D0"/>
    <w:pPr>
      <w:spacing w:before="0"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semiHidden/>
    <w:unhideWhenUsed/>
    <w:rsid w:val="006C32D0"/>
    <w:pPr>
      <w:spacing w:before="0"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semiHidden/>
    <w:unhideWhenUsed/>
    <w:rsid w:val="006C32D0"/>
    <w:pPr>
      <w:spacing w:before="0"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semiHidden/>
    <w:unhideWhenUsed/>
    <w:rsid w:val="006C32D0"/>
    <w:pPr>
      <w:spacing w:before="0"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semiHidden/>
    <w:unhideWhenUsed/>
    <w:rsid w:val="006C32D0"/>
    <w:pPr>
      <w:spacing w:before="0"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semiHidden/>
    <w:unhideWhenUsed/>
    <w:rsid w:val="006C32D0"/>
    <w:pPr>
      <w:spacing w:before="0"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semiHidden/>
    <w:unhideWhenUsed/>
    <w:rsid w:val="006C32D0"/>
    <w:pPr>
      <w:spacing w:before="0"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semiHidden/>
    <w:unhideWhenUsed/>
    <w:rsid w:val="006C32D0"/>
    <w:pPr>
      <w:spacing w:before="0"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semiHidden/>
    <w:unhideWhenUsed/>
    <w:rsid w:val="006C32D0"/>
    <w:pPr>
      <w:spacing w:before="0"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semiHidden/>
    <w:unhideWhenUsed/>
    <w:rsid w:val="006C32D0"/>
    <w:pPr>
      <w:spacing w:before="0"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semiHidden/>
    <w:unhideWhenUsed/>
    <w:rsid w:val="006C32D0"/>
    <w:pPr>
      <w:spacing w:before="0"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semiHidden/>
    <w:unhideWhenUsed/>
    <w:rsid w:val="006C32D0"/>
    <w:pPr>
      <w:spacing w:before="0"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semiHidden/>
    <w:unhideWhenUsed/>
    <w:rsid w:val="006C32D0"/>
    <w:pPr>
      <w:spacing w:before="0"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semiHidden/>
    <w:unhideWhenUsed/>
    <w:rsid w:val="006C32D0"/>
    <w:pPr>
      <w:spacing w:before="0"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uiPriority w:val="99"/>
    <w:semiHidden/>
    <w:unhideWhenUsed/>
    <w:rsid w:val="006C32D0"/>
    <w:pPr>
      <w:spacing w:before="0"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iPriority w:val="99"/>
    <w:semiHidden/>
    <w:unhideWhenUsed/>
    <w:rsid w:val="006C32D0"/>
    <w:pPr>
      <w:spacing w:before="0"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semiHidden/>
    <w:unhideWhenUsed/>
    <w:rsid w:val="006C32D0"/>
    <w:pPr>
      <w:spacing w:before="0"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uiPriority w:val="99"/>
    <w:semiHidden/>
    <w:unhideWhenUsed/>
    <w:rsid w:val="006C32D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uiPriority w:val="99"/>
    <w:semiHidden/>
    <w:unhideWhenUsed/>
    <w:rsid w:val="006C32D0"/>
    <w:pPr>
      <w:spacing w:before="0"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uiPriority w:val="99"/>
    <w:semiHidden/>
    <w:unhideWhenUsed/>
    <w:rsid w:val="006C32D0"/>
    <w:pPr>
      <w:spacing w:before="0"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9"/>
    <w:semiHidden/>
    <w:unhideWhenUsed/>
    <w:rsid w:val="006C32D0"/>
    <w:pPr>
      <w:spacing w:before="0"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semiHidden/>
    <w:unhideWhenUsed/>
    <w:rsid w:val="006C32D0"/>
    <w:pPr>
      <w:spacing w:before="0"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semiHidden/>
    <w:unhideWhenUsed/>
    <w:rsid w:val="006C32D0"/>
    <w:pPr>
      <w:spacing w:before="0"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next w:val="TableGridLight"/>
    <w:uiPriority w:val="40"/>
    <w:rsid w:val="006C32D0"/>
    <w:pPr>
      <w:spacing w:before="0"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List11">
    <w:name w:val="Table List 11"/>
    <w:basedOn w:val="TableNormal"/>
    <w:next w:val="TableList1"/>
    <w:uiPriority w:val="99"/>
    <w:semiHidden/>
    <w:unhideWhenUsed/>
    <w:rsid w:val="006C32D0"/>
    <w:pPr>
      <w:spacing w:before="0"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semiHidden/>
    <w:unhideWhenUsed/>
    <w:rsid w:val="006C32D0"/>
    <w:pPr>
      <w:spacing w:before="0"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unhideWhenUsed/>
    <w:rsid w:val="006C32D0"/>
    <w:pPr>
      <w:spacing w:before="0"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semiHidden/>
    <w:unhideWhenUsed/>
    <w:rsid w:val="006C32D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semiHidden/>
    <w:unhideWhenUsed/>
    <w:rsid w:val="006C32D0"/>
    <w:pPr>
      <w:spacing w:before="0"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semiHidden/>
    <w:unhideWhenUsed/>
    <w:rsid w:val="006C32D0"/>
    <w:pPr>
      <w:spacing w:before="0"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semiHidden/>
    <w:unhideWhenUsed/>
    <w:rsid w:val="006C32D0"/>
    <w:pPr>
      <w:spacing w:before="0"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uiPriority w:val="99"/>
    <w:semiHidden/>
    <w:unhideWhenUsed/>
    <w:rsid w:val="006C32D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semiHidden/>
    <w:unhideWhenUsed/>
    <w:rsid w:val="006C32D0"/>
    <w:pPr>
      <w:spacing w:before="0"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semiHidden/>
    <w:unhideWhenUsed/>
    <w:rsid w:val="006C32D0"/>
    <w:pPr>
      <w:spacing w:before="0"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semiHidden/>
    <w:unhideWhenUsed/>
    <w:rsid w:val="006C32D0"/>
    <w:pPr>
      <w:spacing w:before="0"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semiHidden/>
    <w:unhideWhenUsed/>
    <w:rsid w:val="006C32D0"/>
    <w:pPr>
      <w:spacing w:before="0"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semiHidden/>
    <w:unhideWhenUsed/>
    <w:rsid w:val="006C32D0"/>
    <w:pPr>
      <w:spacing w:before="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semiHidden/>
    <w:unhideWhenUsed/>
    <w:rsid w:val="006C32D0"/>
    <w:pPr>
      <w:spacing w:before="0"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semiHidden/>
    <w:unhideWhenUsed/>
    <w:rsid w:val="006C32D0"/>
    <w:pPr>
      <w:spacing w:before="0"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semiHidden/>
    <w:unhideWhenUsed/>
    <w:rsid w:val="006C32D0"/>
    <w:pPr>
      <w:spacing w:before="0"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
    <w:name w:val="Body"/>
    <w:basedOn w:val="Normal"/>
    <w:qFormat/>
    <w:rsid w:val="006C32D0"/>
    <w:pPr>
      <w:spacing w:before="0" w:after="0" w:line="260" w:lineRule="exact"/>
    </w:pPr>
    <w:rPr>
      <w:rFonts w:ascii="Georgia" w:eastAsia="Times New Roman" w:hAnsi="Georgia"/>
      <w:color w:val="595959"/>
      <w:szCs w:val="24"/>
    </w:rPr>
  </w:style>
  <w:style w:type="paragraph" w:customStyle="1" w:styleId="Head">
    <w:name w:val="Head"/>
    <w:qFormat/>
    <w:rsid w:val="006C32D0"/>
    <w:pPr>
      <w:numPr>
        <w:numId w:val="20"/>
      </w:numPr>
      <w:tabs>
        <w:tab w:val="num" w:pos="397"/>
      </w:tabs>
      <w:spacing w:before="0" w:after="0" w:line="340" w:lineRule="exact"/>
      <w:ind w:left="0" w:firstLine="0"/>
    </w:pPr>
    <w:rPr>
      <w:rFonts w:eastAsia="Times New Roman" w:cs="Times New Roman"/>
      <w:bCs/>
      <w:color w:val="000000"/>
      <w:sz w:val="28"/>
      <w:szCs w:val="28"/>
    </w:rPr>
  </w:style>
  <w:style w:type="paragraph" w:customStyle="1" w:styleId="BodyLetter">
    <w:name w:val="Body Letter"/>
    <w:rsid w:val="006C32D0"/>
    <w:pPr>
      <w:spacing w:before="0" w:after="0" w:line="264" w:lineRule="exact"/>
    </w:pPr>
    <w:rPr>
      <w:rFonts w:ascii="Georgia" w:eastAsia="Times New Roman" w:hAnsi="Georgia"/>
      <w:color w:val="000000"/>
      <w:szCs w:val="24"/>
    </w:rPr>
  </w:style>
  <w:style w:type="paragraph" w:customStyle="1" w:styleId="BasicParagraph">
    <w:name w:val="[Basic Paragraph]"/>
    <w:basedOn w:val="Normal"/>
    <w:uiPriority w:val="99"/>
    <w:rsid w:val="006C32D0"/>
    <w:pPr>
      <w:widowControl w:val="0"/>
      <w:autoSpaceDE w:val="0"/>
      <w:autoSpaceDN w:val="0"/>
      <w:adjustRightInd w:val="0"/>
      <w:spacing w:before="0" w:after="0" w:line="288" w:lineRule="auto"/>
      <w:textAlignment w:val="center"/>
    </w:pPr>
    <w:rPr>
      <w:rFonts w:ascii="MinionPro-Regular" w:eastAsia="Times New Roman" w:hAnsi="MinionPro-Regular" w:cs="MinionPro-Regular"/>
      <w:color w:val="000000"/>
      <w:szCs w:val="24"/>
    </w:rPr>
  </w:style>
  <w:style w:type="paragraph" w:customStyle="1" w:styleId="MFBody">
    <w:name w:val="MF Body"/>
    <w:basedOn w:val="Normal"/>
    <w:rsid w:val="006C32D0"/>
    <w:pPr>
      <w:spacing w:before="0" w:after="0" w:line="260" w:lineRule="exact"/>
    </w:pPr>
    <w:rPr>
      <w:rFonts w:ascii="Georgia" w:eastAsia="Times New Roman" w:hAnsi="Georgia"/>
      <w:color w:val="000000"/>
      <w:szCs w:val="24"/>
    </w:rPr>
  </w:style>
  <w:style w:type="paragraph" w:customStyle="1" w:styleId="MF">
    <w:name w:val="MF"/>
    <w:qFormat/>
    <w:rsid w:val="006C32D0"/>
    <w:pPr>
      <w:spacing w:before="0" w:after="0" w:line="500" w:lineRule="exact"/>
    </w:pPr>
    <w:rPr>
      <w:rFonts w:eastAsia="Times New Roman" w:cs="Times New Roman"/>
      <w:bCs/>
      <w:color w:val="7F7F7F"/>
      <w:sz w:val="48"/>
      <w:szCs w:val="28"/>
    </w:rPr>
  </w:style>
  <w:style w:type="paragraph" w:customStyle="1" w:styleId="MFTitle">
    <w:name w:val="MF Title"/>
    <w:qFormat/>
    <w:rsid w:val="006C32D0"/>
    <w:pPr>
      <w:spacing w:before="0" w:after="0" w:line="400" w:lineRule="exact"/>
    </w:pPr>
    <w:rPr>
      <w:rFonts w:eastAsia="Times New Roman" w:cs="Times New Roman"/>
      <w:bCs/>
      <w:sz w:val="36"/>
      <w:szCs w:val="28"/>
    </w:rPr>
  </w:style>
  <w:style w:type="paragraph" w:customStyle="1" w:styleId="MFDate">
    <w:name w:val="MF Date"/>
    <w:qFormat/>
    <w:rsid w:val="006C32D0"/>
    <w:pPr>
      <w:spacing w:before="0" w:after="0" w:line="260" w:lineRule="exact"/>
    </w:pPr>
    <w:rPr>
      <w:rFonts w:eastAsia="Times New Roman" w:cs="Times New Roman"/>
      <w:bCs/>
      <w:szCs w:val="28"/>
    </w:rPr>
  </w:style>
  <w:style w:type="paragraph" w:customStyle="1" w:styleId="MFsectionheading">
    <w:name w:val="MF section heading"/>
    <w:qFormat/>
    <w:rsid w:val="006C32D0"/>
    <w:pPr>
      <w:numPr>
        <w:numId w:val="21"/>
      </w:numPr>
      <w:tabs>
        <w:tab w:val="num" w:pos="397"/>
      </w:tabs>
      <w:spacing w:before="0" w:after="0" w:line="340" w:lineRule="exact"/>
      <w:ind w:left="397" w:hanging="397"/>
    </w:pPr>
    <w:rPr>
      <w:rFonts w:ascii="Georgia" w:eastAsia="Times New Roman" w:hAnsi="Georgia"/>
      <w:color w:val="595959"/>
      <w:sz w:val="28"/>
      <w:szCs w:val="24"/>
    </w:rPr>
  </w:style>
  <w:style w:type="paragraph" w:customStyle="1" w:styleId="MFnumberedbody">
    <w:name w:val="MF numbered body"/>
    <w:qFormat/>
    <w:rsid w:val="006C32D0"/>
    <w:pPr>
      <w:numPr>
        <w:numId w:val="22"/>
      </w:numPr>
      <w:tabs>
        <w:tab w:val="clear" w:pos="284"/>
        <w:tab w:val="num" w:pos="397"/>
      </w:tabs>
      <w:spacing w:before="0" w:after="0" w:line="260" w:lineRule="exact"/>
      <w:ind w:left="397" w:hanging="397"/>
    </w:pPr>
    <w:rPr>
      <w:rFonts w:ascii="Georgia" w:eastAsia="Times New Roman" w:hAnsi="Georgia"/>
      <w:b/>
      <w:szCs w:val="24"/>
    </w:rPr>
  </w:style>
  <w:style w:type="paragraph" w:customStyle="1" w:styleId="BodyDispatch">
    <w:name w:val="Body Dispatch"/>
    <w:rsid w:val="006C32D0"/>
    <w:pPr>
      <w:spacing w:before="0" w:after="0" w:line="264" w:lineRule="exact"/>
      <w:contextualSpacing/>
    </w:pPr>
    <w:rPr>
      <w:rFonts w:ascii="Georgia" w:eastAsia="Times New Roman" w:hAnsi="Georgia"/>
      <w:szCs w:val="24"/>
    </w:rPr>
  </w:style>
  <w:style w:type="paragraph" w:customStyle="1" w:styleId="DHead">
    <w:name w:val="DHead"/>
    <w:qFormat/>
    <w:rsid w:val="006C32D0"/>
    <w:pPr>
      <w:spacing w:before="0" w:after="0" w:line="240" w:lineRule="auto"/>
      <w:jc w:val="center"/>
    </w:pPr>
    <w:rPr>
      <w:rFonts w:ascii="Georgia" w:eastAsia="Times New Roman" w:hAnsi="Georgia"/>
      <w:b/>
      <w:szCs w:val="24"/>
    </w:rPr>
  </w:style>
  <w:style w:type="paragraph" w:customStyle="1" w:styleId="Numberedbody">
    <w:name w:val="Numbered body"/>
    <w:basedOn w:val="Body"/>
    <w:qFormat/>
    <w:rsid w:val="006C32D0"/>
    <w:pPr>
      <w:ind w:left="369" w:hanging="369"/>
    </w:pPr>
  </w:style>
  <w:style w:type="paragraph" w:customStyle="1" w:styleId="Copies">
    <w:name w:val="Copies"/>
    <w:basedOn w:val="Normal"/>
    <w:next w:val="Normal"/>
    <w:rsid w:val="006C32D0"/>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cs="Times New Roman"/>
      <w:sz w:val="24"/>
      <w:szCs w:val="20"/>
      <w:lang w:eastAsia="en-GB"/>
    </w:rPr>
  </w:style>
  <w:style w:type="paragraph" w:customStyle="1" w:styleId="Default">
    <w:name w:val="Default"/>
    <w:rsid w:val="006C32D0"/>
    <w:pPr>
      <w:autoSpaceDE w:val="0"/>
      <w:autoSpaceDN w:val="0"/>
      <w:adjustRightInd w:val="0"/>
      <w:spacing w:before="0" w:after="0" w:line="240" w:lineRule="auto"/>
    </w:pPr>
    <w:rPr>
      <w:rFonts w:ascii="Georgia" w:eastAsia="Times New Roman" w:hAnsi="Georgia" w:cs="Georgia"/>
      <w:color w:val="000000"/>
      <w:sz w:val="24"/>
      <w:szCs w:val="24"/>
      <w:lang w:eastAsia="en-IE"/>
    </w:rPr>
  </w:style>
  <w:style w:type="paragraph" w:customStyle="1" w:styleId="Text1">
    <w:name w:val="Text 1"/>
    <w:basedOn w:val="Normal"/>
    <w:rsid w:val="006C32D0"/>
    <w:pPr>
      <w:spacing w:before="0" w:line="240" w:lineRule="auto"/>
      <w:ind w:left="482"/>
      <w:jc w:val="both"/>
    </w:pPr>
    <w:rPr>
      <w:rFonts w:ascii="Times New Roman" w:eastAsia="Times New Roman" w:hAnsi="Times New Roman" w:cs="Times New Roman"/>
      <w:sz w:val="24"/>
      <w:szCs w:val="20"/>
      <w:lang w:eastAsia="en-GB"/>
    </w:rPr>
  </w:style>
  <w:style w:type="numbering" w:customStyle="1" w:styleId="NoList11">
    <w:name w:val="No List11"/>
    <w:next w:val="NoList"/>
    <w:uiPriority w:val="99"/>
    <w:semiHidden/>
    <w:unhideWhenUsed/>
    <w:rsid w:val="006C32D0"/>
  </w:style>
  <w:style w:type="numbering" w:customStyle="1" w:styleId="NoList2">
    <w:name w:val="No List2"/>
    <w:next w:val="NoList"/>
    <w:uiPriority w:val="99"/>
    <w:semiHidden/>
    <w:unhideWhenUsed/>
    <w:rsid w:val="006C32D0"/>
  </w:style>
  <w:style w:type="character" w:customStyle="1" w:styleId="Heading1Char1">
    <w:name w:val="Heading 1 Char1"/>
    <w:aliases w:val="Heading 1 Char Char,Heading 1 Char1 Char Char,Heading 1 Char Char Char Char,Heading 1 Char1 Char Char Char Char,Heading 1 Char Char Char Char Char Char,Heading 1 Char1 Char Char Char Char Char Char,Heading 1 Char1 Char1 Char"/>
    <w:rsid w:val="006C32D0"/>
    <w:rPr>
      <w:rFonts w:ascii="Arial" w:hAnsi="Arial"/>
      <w:b/>
      <w:kern w:val="28"/>
      <w:sz w:val="28"/>
      <w:lang w:val="fr-FR" w:eastAsia="en-GB"/>
    </w:rPr>
  </w:style>
  <w:style w:type="character" w:styleId="UnresolvedMention">
    <w:name w:val="Unresolved Mention"/>
    <w:basedOn w:val="DefaultParagraphFont"/>
    <w:uiPriority w:val="99"/>
    <w:semiHidden/>
    <w:unhideWhenUsed/>
    <w:rsid w:val="006C32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14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psc-intosai.org/data/files/1E/96/00/30/4EBF6510C0EA0E65CA5818A8/ev-is..." TargetMode="External"/><Relationship Id="rId2" Type="http://schemas.openxmlformats.org/officeDocument/2006/relationships/hyperlink" Target="http://www.psc-intosai.org/data/files/70/47/89/DB/90B07510C0EA0E65CA5818A8/Designing-performance-audits_-setting-audit-questions.pdf" TargetMode="External"/><Relationship Id="rId1" Type="http://schemas.openxmlformats.org/officeDocument/2006/relationships/hyperlink" Target="http://www.intosai.org/issai-executive-summaries/detail/detail/News/issai-3100-performance-audit-guidelines-key-principles.html"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uffet\AppData\Roaming\Microsoft\Templates\GF%20Report%20Template%201%20Colum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4E481C97614ACFA5029A0F885399E6"/>
        <w:category>
          <w:name w:val="General"/>
          <w:gallery w:val="placeholder"/>
        </w:category>
        <w:types>
          <w:type w:val="bbPlcHdr"/>
        </w:types>
        <w:behaviors>
          <w:behavior w:val="content"/>
        </w:behaviors>
        <w:guid w:val="{29350663-B7A3-4A3D-8360-75C526B11A10}"/>
      </w:docPartPr>
      <w:docPartBody>
        <w:p w:rsidR="00046D04" w:rsidRDefault="00046D04" w:rsidP="00046D04">
          <w:pPr>
            <w:pStyle w:val="184E481C97614ACFA5029A0F885399E61"/>
          </w:pPr>
          <w:r w:rsidRPr="00E15857">
            <w:rPr>
              <w:rStyle w:val="PlaceholderText"/>
              <w:color w:val="44546A" w:themeColor="text2"/>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CDDD274-BB6A-4B6D-8BC8-6E2A65E9D4A0}"/>
      </w:docPartPr>
      <w:docPartBody>
        <w:p w:rsidR="00404AF6" w:rsidRDefault="00073973">
          <w:r w:rsidRPr="00BB53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7A1"/>
    <w:rsid w:val="00046D04"/>
    <w:rsid w:val="00061AD7"/>
    <w:rsid w:val="00073973"/>
    <w:rsid w:val="00124A47"/>
    <w:rsid w:val="00234B8B"/>
    <w:rsid w:val="002F0B52"/>
    <w:rsid w:val="003C5A28"/>
    <w:rsid w:val="00404AF6"/>
    <w:rsid w:val="0048798F"/>
    <w:rsid w:val="004A20E8"/>
    <w:rsid w:val="00523F6C"/>
    <w:rsid w:val="00524C88"/>
    <w:rsid w:val="005D5F0D"/>
    <w:rsid w:val="005E07A1"/>
    <w:rsid w:val="0071250F"/>
    <w:rsid w:val="0075488E"/>
    <w:rsid w:val="0082456E"/>
    <w:rsid w:val="0083184D"/>
    <w:rsid w:val="008A6F9F"/>
    <w:rsid w:val="00A33719"/>
    <w:rsid w:val="00A74E51"/>
    <w:rsid w:val="00AE43EB"/>
    <w:rsid w:val="00B24CA6"/>
    <w:rsid w:val="00D011E4"/>
    <w:rsid w:val="00E53B5D"/>
    <w:rsid w:val="00E95F64"/>
    <w:rsid w:val="00F02102"/>
    <w:rsid w:val="00F2678E"/>
    <w:rsid w:val="00F83435"/>
    <w:rsid w:val="00FB4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3719"/>
    <w:rPr>
      <w:color w:val="808080"/>
    </w:rPr>
  </w:style>
  <w:style w:type="paragraph" w:customStyle="1" w:styleId="2B681AD5737D4922994A94D8D6341007">
    <w:name w:val="2B681AD5737D4922994A94D8D6341007"/>
    <w:rsid w:val="005E07A1"/>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2B681AD5737D4922994A94D8D63410071">
    <w:name w:val="2B681AD5737D4922994A94D8D63410071"/>
    <w:rsid w:val="005E07A1"/>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8A7379AE5F554A339AA886A39CCF9844">
    <w:name w:val="8A7379AE5F554A339AA886A39CCF9844"/>
    <w:rsid w:val="005E07A1"/>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2B681AD5737D4922994A94D8D63410072">
    <w:name w:val="2B681AD5737D4922994A94D8D63410072"/>
    <w:rsid w:val="005E07A1"/>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8A7379AE5F554A339AA886A39CCF98441">
    <w:name w:val="8A7379AE5F554A339AA886A39CCF98441"/>
    <w:rsid w:val="005E07A1"/>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62F8757CF14F446A83DD14D59AC84366">
    <w:name w:val="62F8757CF14F446A83DD14D59AC84366"/>
    <w:rsid w:val="005E07A1"/>
    <w:pPr>
      <w:spacing w:line="260" w:lineRule="atLeast"/>
      <w:jc w:val="center"/>
    </w:pPr>
    <w:rPr>
      <w:rFonts w:eastAsiaTheme="minorHAnsi"/>
      <w:b/>
      <w:caps/>
    </w:rPr>
  </w:style>
  <w:style w:type="paragraph" w:customStyle="1" w:styleId="5A8E58D5F9D847789071BDAE26BA0293">
    <w:name w:val="5A8E58D5F9D847789071BDAE26BA0293"/>
    <w:rsid w:val="005E07A1"/>
    <w:pPr>
      <w:spacing w:line="260" w:lineRule="atLeast"/>
      <w:jc w:val="center"/>
    </w:pPr>
    <w:rPr>
      <w:rFonts w:eastAsiaTheme="minorHAnsi"/>
      <w:b/>
      <w:caps/>
    </w:rPr>
  </w:style>
  <w:style w:type="paragraph" w:customStyle="1" w:styleId="2B681AD5737D4922994A94D8D63410073">
    <w:name w:val="2B681AD5737D4922994A94D8D63410073"/>
    <w:rsid w:val="00E95F64"/>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62F8757CF14F446A83DD14D59AC843661">
    <w:name w:val="62F8757CF14F446A83DD14D59AC843661"/>
    <w:rsid w:val="00E95F64"/>
    <w:pPr>
      <w:spacing w:line="260" w:lineRule="atLeast"/>
      <w:jc w:val="center"/>
    </w:pPr>
    <w:rPr>
      <w:rFonts w:eastAsiaTheme="minorHAnsi"/>
      <w:b/>
      <w:caps/>
    </w:rPr>
  </w:style>
  <w:style w:type="paragraph" w:customStyle="1" w:styleId="980E0BC09A6A44C5B61507D7633E751A">
    <w:name w:val="980E0BC09A6A44C5B61507D7633E751A"/>
    <w:rsid w:val="002F0B52"/>
    <w:pPr>
      <w:spacing w:after="0" w:line="260" w:lineRule="atLeast"/>
    </w:pPr>
    <w:rPr>
      <w:rFonts w:eastAsiaTheme="minorHAnsi"/>
      <w:lang w:eastAsia="en-US"/>
    </w:rPr>
  </w:style>
  <w:style w:type="paragraph" w:customStyle="1" w:styleId="2B681AD5737D4922994A94D8D63410074">
    <w:name w:val="2B681AD5737D4922994A94D8D63410074"/>
    <w:rsid w:val="002F0B52"/>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62F8757CF14F446A83DD14D59AC843662">
    <w:name w:val="62F8757CF14F446A83DD14D59AC843662"/>
    <w:rsid w:val="002F0B52"/>
    <w:pPr>
      <w:spacing w:line="260" w:lineRule="atLeast"/>
      <w:jc w:val="center"/>
    </w:pPr>
    <w:rPr>
      <w:rFonts w:eastAsiaTheme="minorHAnsi"/>
      <w:b/>
      <w:caps/>
    </w:rPr>
  </w:style>
  <w:style w:type="paragraph" w:customStyle="1" w:styleId="980E0BC09A6A44C5B61507D7633E751A1">
    <w:name w:val="980E0BC09A6A44C5B61507D7633E751A1"/>
    <w:rsid w:val="0082456E"/>
    <w:pPr>
      <w:spacing w:after="0" w:line="260" w:lineRule="atLeast"/>
    </w:pPr>
    <w:rPr>
      <w:rFonts w:eastAsiaTheme="minorHAnsi"/>
      <w:lang w:eastAsia="en-US"/>
    </w:rPr>
  </w:style>
  <w:style w:type="paragraph" w:customStyle="1" w:styleId="2B681AD5737D4922994A94D8D63410075">
    <w:name w:val="2B681AD5737D4922994A94D8D63410075"/>
    <w:rsid w:val="0082456E"/>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
    <w:name w:val="C9DD0238A61240D0AC199EA3542086C9"/>
    <w:rsid w:val="0082456E"/>
    <w:pPr>
      <w:spacing w:line="260" w:lineRule="atLeast"/>
      <w:jc w:val="center"/>
    </w:pPr>
    <w:rPr>
      <w:rFonts w:eastAsiaTheme="minorHAnsi"/>
      <w:b/>
      <w:caps/>
    </w:rPr>
  </w:style>
  <w:style w:type="paragraph" w:customStyle="1" w:styleId="EE96421251444573B6897316BD48B66F">
    <w:name w:val="EE96421251444573B6897316BD48B66F"/>
    <w:rsid w:val="0082456E"/>
    <w:pPr>
      <w:spacing w:line="260" w:lineRule="atLeast"/>
      <w:jc w:val="center"/>
    </w:pPr>
    <w:rPr>
      <w:rFonts w:eastAsiaTheme="minorHAnsi"/>
      <w:b/>
      <w:caps/>
    </w:rPr>
  </w:style>
  <w:style w:type="paragraph" w:customStyle="1" w:styleId="A39ACD97DB174FFCABCA97DB23D742F5">
    <w:name w:val="A39ACD97DB174FFCABCA97DB23D742F5"/>
    <w:rsid w:val="0082456E"/>
    <w:pPr>
      <w:spacing w:line="260" w:lineRule="atLeast"/>
      <w:jc w:val="center"/>
    </w:pPr>
    <w:rPr>
      <w:rFonts w:eastAsiaTheme="minorHAnsi"/>
      <w:b/>
      <w:caps/>
    </w:rPr>
  </w:style>
  <w:style w:type="paragraph" w:customStyle="1" w:styleId="980E0BC09A6A44C5B61507D7633E751A2">
    <w:name w:val="980E0BC09A6A44C5B61507D7633E751A2"/>
    <w:rsid w:val="0082456E"/>
    <w:pPr>
      <w:spacing w:after="0" w:line="260" w:lineRule="atLeast"/>
    </w:pPr>
    <w:rPr>
      <w:rFonts w:eastAsiaTheme="minorHAnsi"/>
      <w:lang w:eastAsia="en-US"/>
    </w:rPr>
  </w:style>
  <w:style w:type="paragraph" w:customStyle="1" w:styleId="2B681AD5737D4922994A94D8D63410076">
    <w:name w:val="2B681AD5737D4922994A94D8D63410076"/>
    <w:rsid w:val="0082456E"/>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1">
    <w:name w:val="C9DD0238A61240D0AC199EA3542086C91"/>
    <w:rsid w:val="0082456E"/>
    <w:pPr>
      <w:spacing w:line="260" w:lineRule="atLeast"/>
      <w:jc w:val="center"/>
    </w:pPr>
    <w:rPr>
      <w:rFonts w:eastAsiaTheme="minorHAnsi"/>
      <w:b/>
      <w:caps/>
    </w:rPr>
  </w:style>
  <w:style w:type="paragraph" w:customStyle="1" w:styleId="EE96421251444573B6897316BD48B66F1">
    <w:name w:val="EE96421251444573B6897316BD48B66F1"/>
    <w:rsid w:val="0082456E"/>
    <w:pPr>
      <w:spacing w:line="260" w:lineRule="atLeast"/>
      <w:jc w:val="center"/>
    </w:pPr>
    <w:rPr>
      <w:rFonts w:eastAsiaTheme="minorHAnsi"/>
      <w:b/>
      <w:caps/>
    </w:rPr>
  </w:style>
  <w:style w:type="paragraph" w:customStyle="1" w:styleId="A39ACD97DB174FFCABCA97DB23D742F51">
    <w:name w:val="A39ACD97DB174FFCABCA97DB23D742F51"/>
    <w:rsid w:val="0082456E"/>
    <w:pPr>
      <w:spacing w:line="260" w:lineRule="atLeast"/>
      <w:jc w:val="center"/>
    </w:pPr>
    <w:rPr>
      <w:rFonts w:eastAsiaTheme="minorHAnsi"/>
      <w:b/>
      <w:caps/>
    </w:rPr>
  </w:style>
  <w:style w:type="paragraph" w:customStyle="1" w:styleId="F8523E93FFA144408B56CB9B5A004C8A">
    <w:name w:val="F8523E93FFA144408B56CB9B5A004C8A"/>
    <w:rsid w:val="0082456E"/>
    <w:pPr>
      <w:tabs>
        <w:tab w:val="right" w:pos="9638"/>
      </w:tabs>
      <w:spacing w:after="0" w:line="240" w:lineRule="auto"/>
    </w:pPr>
    <w:rPr>
      <w:rFonts w:eastAsiaTheme="minorHAnsi"/>
      <w:sz w:val="16"/>
      <w:szCs w:val="16"/>
      <w:lang w:eastAsia="en-US"/>
    </w:rPr>
  </w:style>
  <w:style w:type="paragraph" w:customStyle="1" w:styleId="970C171108EB48EF965018773F7A3DF4">
    <w:name w:val="970C171108EB48EF965018773F7A3DF4"/>
    <w:rsid w:val="0082456E"/>
    <w:pPr>
      <w:tabs>
        <w:tab w:val="right" w:pos="9638"/>
      </w:tabs>
      <w:spacing w:after="0" w:line="240" w:lineRule="auto"/>
    </w:pPr>
    <w:rPr>
      <w:rFonts w:eastAsiaTheme="minorHAnsi"/>
      <w:sz w:val="16"/>
      <w:szCs w:val="16"/>
      <w:lang w:eastAsia="en-US"/>
    </w:rPr>
  </w:style>
  <w:style w:type="paragraph" w:customStyle="1" w:styleId="92BE380C6300430FA99802F71E4D3A47">
    <w:name w:val="92BE380C6300430FA99802F71E4D3A47"/>
    <w:rsid w:val="0082456E"/>
    <w:pPr>
      <w:tabs>
        <w:tab w:val="right" w:pos="9638"/>
      </w:tabs>
      <w:spacing w:after="0" w:line="240" w:lineRule="auto"/>
    </w:pPr>
    <w:rPr>
      <w:rFonts w:eastAsiaTheme="minorHAnsi"/>
      <w:sz w:val="16"/>
      <w:szCs w:val="16"/>
      <w:lang w:eastAsia="en-US"/>
    </w:rPr>
  </w:style>
  <w:style w:type="paragraph" w:customStyle="1" w:styleId="980E0BC09A6A44C5B61507D7633E751A3">
    <w:name w:val="980E0BC09A6A44C5B61507D7633E751A3"/>
    <w:rsid w:val="00FB4D9B"/>
    <w:pPr>
      <w:spacing w:after="0" w:line="260" w:lineRule="atLeast"/>
    </w:pPr>
    <w:rPr>
      <w:rFonts w:eastAsiaTheme="minorHAnsi"/>
      <w:lang w:eastAsia="en-US"/>
    </w:rPr>
  </w:style>
  <w:style w:type="paragraph" w:customStyle="1" w:styleId="2B681AD5737D4922994A94D8D63410077">
    <w:name w:val="2B681AD5737D4922994A94D8D63410077"/>
    <w:rsid w:val="00FB4D9B"/>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2">
    <w:name w:val="C9DD0238A61240D0AC199EA3542086C92"/>
    <w:rsid w:val="00FB4D9B"/>
    <w:pPr>
      <w:spacing w:line="260" w:lineRule="atLeast"/>
      <w:jc w:val="center"/>
    </w:pPr>
    <w:rPr>
      <w:rFonts w:eastAsiaTheme="minorHAnsi"/>
      <w:b/>
      <w:caps/>
    </w:rPr>
  </w:style>
  <w:style w:type="paragraph" w:customStyle="1" w:styleId="EE96421251444573B6897316BD48B66F2">
    <w:name w:val="EE96421251444573B6897316BD48B66F2"/>
    <w:rsid w:val="00FB4D9B"/>
    <w:pPr>
      <w:spacing w:line="260" w:lineRule="atLeast"/>
      <w:jc w:val="center"/>
    </w:pPr>
    <w:rPr>
      <w:rFonts w:eastAsiaTheme="minorHAnsi"/>
      <w:b/>
      <w:caps/>
    </w:rPr>
  </w:style>
  <w:style w:type="paragraph" w:customStyle="1" w:styleId="A39ACD97DB174FFCABCA97DB23D742F52">
    <w:name w:val="A39ACD97DB174FFCABCA97DB23D742F52"/>
    <w:rsid w:val="00FB4D9B"/>
    <w:pPr>
      <w:spacing w:line="260" w:lineRule="atLeast"/>
      <w:jc w:val="center"/>
    </w:pPr>
    <w:rPr>
      <w:rFonts w:eastAsiaTheme="minorHAnsi"/>
      <w:b/>
      <w:caps/>
    </w:rPr>
  </w:style>
  <w:style w:type="paragraph" w:customStyle="1" w:styleId="F8523E93FFA144408B56CB9B5A004C8A1">
    <w:name w:val="F8523E93FFA144408B56CB9B5A004C8A1"/>
    <w:rsid w:val="00FB4D9B"/>
    <w:pPr>
      <w:tabs>
        <w:tab w:val="right" w:pos="9638"/>
      </w:tabs>
      <w:spacing w:after="0" w:line="240" w:lineRule="auto"/>
    </w:pPr>
    <w:rPr>
      <w:rFonts w:eastAsiaTheme="minorHAnsi"/>
      <w:sz w:val="16"/>
      <w:szCs w:val="16"/>
      <w:lang w:eastAsia="en-US"/>
    </w:rPr>
  </w:style>
  <w:style w:type="paragraph" w:customStyle="1" w:styleId="970C171108EB48EF965018773F7A3DF41">
    <w:name w:val="970C171108EB48EF965018773F7A3DF41"/>
    <w:rsid w:val="00FB4D9B"/>
    <w:pPr>
      <w:tabs>
        <w:tab w:val="right" w:pos="9638"/>
      </w:tabs>
      <w:spacing w:after="0" w:line="240" w:lineRule="auto"/>
    </w:pPr>
    <w:rPr>
      <w:rFonts w:eastAsiaTheme="minorHAnsi"/>
      <w:sz w:val="16"/>
      <w:szCs w:val="16"/>
      <w:lang w:eastAsia="en-US"/>
    </w:rPr>
  </w:style>
  <w:style w:type="paragraph" w:customStyle="1" w:styleId="92BE380C6300430FA99802F71E4D3A471">
    <w:name w:val="92BE380C6300430FA99802F71E4D3A471"/>
    <w:rsid w:val="00FB4D9B"/>
    <w:pPr>
      <w:tabs>
        <w:tab w:val="right" w:pos="9638"/>
      </w:tabs>
      <w:spacing w:after="0" w:line="240" w:lineRule="auto"/>
    </w:pPr>
    <w:rPr>
      <w:rFonts w:eastAsiaTheme="minorHAnsi"/>
      <w:sz w:val="16"/>
      <w:szCs w:val="16"/>
      <w:lang w:eastAsia="en-US"/>
    </w:rPr>
  </w:style>
  <w:style w:type="paragraph" w:customStyle="1" w:styleId="980E0BC09A6A44C5B61507D7633E751A4">
    <w:name w:val="980E0BC09A6A44C5B61507D7633E751A4"/>
    <w:rsid w:val="004A20E8"/>
    <w:pPr>
      <w:spacing w:after="0" w:line="260" w:lineRule="atLeast"/>
    </w:pPr>
    <w:rPr>
      <w:rFonts w:eastAsiaTheme="minorHAnsi"/>
      <w:lang w:eastAsia="en-US"/>
    </w:rPr>
  </w:style>
  <w:style w:type="paragraph" w:customStyle="1" w:styleId="2B681AD5737D4922994A94D8D63410078">
    <w:name w:val="2B681AD5737D4922994A94D8D63410078"/>
    <w:rsid w:val="004A20E8"/>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3">
    <w:name w:val="C9DD0238A61240D0AC199EA3542086C93"/>
    <w:rsid w:val="004A20E8"/>
    <w:pPr>
      <w:spacing w:line="260" w:lineRule="atLeast"/>
      <w:jc w:val="center"/>
    </w:pPr>
    <w:rPr>
      <w:rFonts w:eastAsiaTheme="minorHAnsi"/>
      <w:b/>
      <w:caps/>
    </w:rPr>
  </w:style>
  <w:style w:type="paragraph" w:customStyle="1" w:styleId="EE96421251444573B6897316BD48B66F3">
    <w:name w:val="EE96421251444573B6897316BD48B66F3"/>
    <w:rsid w:val="004A20E8"/>
    <w:pPr>
      <w:spacing w:line="260" w:lineRule="atLeast"/>
      <w:jc w:val="center"/>
    </w:pPr>
    <w:rPr>
      <w:rFonts w:eastAsiaTheme="minorHAnsi"/>
      <w:b/>
      <w:caps/>
    </w:rPr>
  </w:style>
  <w:style w:type="paragraph" w:customStyle="1" w:styleId="A39ACD97DB174FFCABCA97DB23D742F53">
    <w:name w:val="A39ACD97DB174FFCABCA97DB23D742F53"/>
    <w:rsid w:val="004A20E8"/>
    <w:pPr>
      <w:spacing w:line="260" w:lineRule="atLeast"/>
      <w:jc w:val="center"/>
    </w:pPr>
    <w:rPr>
      <w:rFonts w:eastAsiaTheme="minorHAnsi"/>
      <w:b/>
      <w:caps/>
    </w:rPr>
  </w:style>
  <w:style w:type="paragraph" w:customStyle="1" w:styleId="F8523E93FFA144408B56CB9B5A004C8A2">
    <w:name w:val="F8523E93FFA144408B56CB9B5A004C8A2"/>
    <w:rsid w:val="004A20E8"/>
    <w:pPr>
      <w:tabs>
        <w:tab w:val="right" w:pos="9638"/>
      </w:tabs>
      <w:spacing w:after="0" w:line="240" w:lineRule="auto"/>
    </w:pPr>
    <w:rPr>
      <w:rFonts w:eastAsiaTheme="minorHAnsi"/>
      <w:sz w:val="16"/>
      <w:szCs w:val="16"/>
      <w:lang w:eastAsia="en-US"/>
    </w:rPr>
  </w:style>
  <w:style w:type="paragraph" w:customStyle="1" w:styleId="970C171108EB48EF965018773F7A3DF42">
    <w:name w:val="970C171108EB48EF965018773F7A3DF42"/>
    <w:rsid w:val="004A20E8"/>
    <w:pPr>
      <w:tabs>
        <w:tab w:val="right" w:pos="9638"/>
      </w:tabs>
      <w:spacing w:after="0" w:line="240" w:lineRule="auto"/>
    </w:pPr>
    <w:rPr>
      <w:rFonts w:eastAsiaTheme="minorHAnsi"/>
      <w:sz w:val="16"/>
      <w:szCs w:val="16"/>
      <w:lang w:eastAsia="en-US"/>
    </w:rPr>
  </w:style>
  <w:style w:type="paragraph" w:customStyle="1" w:styleId="92BE380C6300430FA99802F71E4D3A472">
    <w:name w:val="92BE380C6300430FA99802F71E4D3A472"/>
    <w:rsid w:val="004A20E8"/>
    <w:pPr>
      <w:tabs>
        <w:tab w:val="right" w:pos="9638"/>
      </w:tabs>
      <w:spacing w:after="0" w:line="240" w:lineRule="auto"/>
    </w:pPr>
    <w:rPr>
      <w:rFonts w:eastAsiaTheme="minorHAnsi"/>
      <w:sz w:val="16"/>
      <w:szCs w:val="16"/>
      <w:lang w:eastAsia="en-US"/>
    </w:rPr>
  </w:style>
  <w:style w:type="paragraph" w:customStyle="1" w:styleId="980E0BC09A6A44C5B61507D7633E751A5">
    <w:name w:val="980E0BC09A6A44C5B61507D7633E751A5"/>
    <w:rsid w:val="008A6F9F"/>
    <w:pPr>
      <w:spacing w:after="0" w:line="260" w:lineRule="atLeast"/>
    </w:pPr>
    <w:rPr>
      <w:rFonts w:eastAsiaTheme="minorHAnsi"/>
      <w:lang w:eastAsia="en-US"/>
    </w:rPr>
  </w:style>
  <w:style w:type="paragraph" w:customStyle="1" w:styleId="2B681AD5737D4922994A94D8D63410079">
    <w:name w:val="2B681AD5737D4922994A94D8D63410079"/>
    <w:rsid w:val="008A6F9F"/>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4">
    <w:name w:val="C9DD0238A61240D0AC199EA3542086C94"/>
    <w:rsid w:val="008A6F9F"/>
    <w:pPr>
      <w:spacing w:line="260" w:lineRule="atLeast"/>
      <w:jc w:val="center"/>
    </w:pPr>
    <w:rPr>
      <w:rFonts w:eastAsiaTheme="minorHAnsi"/>
      <w:b/>
      <w:caps/>
    </w:rPr>
  </w:style>
  <w:style w:type="paragraph" w:customStyle="1" w:styleId="EE96421251444573B6897316BD48B66F4">
    <w:name w:val="EE96421251444573B6897316BD48B66F4"/>
    <w:rsid w:val="008A6F9F"/>
    <w:pPr>
      <w:spacing w:line="260" w:lineRule="atLeast"/>
      <w:jc w:val="center"/>
    </w:pPr>
    <w:rPr>
      <w:rFonts w:eastAsiaTheme="minorHAnsi"/>
      <w:b/>
      <w:caps/>
    </w:rPr>
  </w:style>
  <w:style w:type="paragraph" w:customStyle="1" w:styleId="A39ACD97DB174FFCABCA97DB23D742F54">
    <w:name w:val="A39ACD97DB174FFCABCA97DB23D742F54"/>
    <w:rsid w:val="008A6F9F"/>
    <w:pPr>
      <w:spacing w:line="260" w:lineRule="atLeast"/>
      <w:jc w:val="center"/>
    </w:pPr>
    <w:rPr>
      <w:rFonts w:eastAsiaTheme="minorHAnsi"/>
      <w:b/>
      <w:caps/>
    </w:rPr>
  </w:style>
  <w:style w:type="paragraph" w:customStyle="1" w:styleId="F8523E93FFA144408B56CB9B5A004C8A3">
    <w:name w:val="F8523E93FFA144408B56CB9B5A004C8A3"/>
    <w:rsid w:val="008A6F9F"/>
    <w:pPr>
      <w:tabs>
        <w:tab w:val="right" w:pos="9638"/>
      </w:tabs>
      <w:spacing w:after="0" w:line="240" w:lineRule="auto"/>
    </w:pPr>
    <w:rPr>
      <w:rFonts w:eastAsiaTheme="minorHAnsi"/>
      <w:sz w:val="16"/>
      <w:szCs w:val="16"/>
      <w:lang w:eastAsia="en-US"/>
    </w:rPr>
  </w:style>
  <w:style w:type="paragraph" w:customStyle="1" w:styleId="970C171108EB48EF965018773F7A3DF43">
    <w:name w:val="970C171108EB48EF965018773F7A3DF43"/>
    <w:rsid w:val="008A6F9F"/>
    <w:pPr>
      <w:tabs>
        <w:tab w:val="right" w:pos="9638"/>
      </w:tabs>
      <w:spacing w:after="0" w:line="240" w:lineRule="auto"/>
    </w:pPr>
    <w:rPr>
      <w:rFonts w:eastAsiaTheme="minorHAnsi"/>
      <w:sz w:val="16"/>
      <w:szCs w:val="16"/>
      <w:lang w:eastAsia="en-US"/>
    </w:rPr>
  </w:style>
  <w:style w:type="paragraph" w:customStyle="1" w:styleId="92BE380C6300430FA99802F71E4D3A473">
    <w:name w:val="92BE380C6300430FA99802F71E4D3A473"/>
    <w:rsid w:val="008A6F9F"/>
    <w:pPr>
      <w:tabs>
        <w:tab w:val="right" w:pos="9638"/>
      </w:tabs>
      <w:spacing w:after="0" w:line="240" w:lineRule="auto"/>
    </w:pPr>
    <w:rPr>
      <w:rFonts w:eastAsiaTheme="minorHAnsi"/>
      <w:sz w:val="16"/>
      <w:szCs w:val="16"/>
      <w:lang w:eastAsia="en-US"/>
    </w:rPr>
  </w:style>
  <w:style w:type="paragraph" w:customStyle="1" w:styleId="980E0BC09A6A44C5B61507D7633E751A6">
    <w:name w:val="980E0BC09A6A44C5B61507D7633E751A6"/>
    <w:rsid w:val="00F83435"/>
    <w:pPr>
      <w:spacing w:after="0" w:line="260" w:lineRule="atLeast"/>
    </w:pPr>
    <w:rPr>
      <w:rFonts w:eastAsiaTheme="minorHAnsi"/>
      <w:lang w:eastAsia="en-US"/>
    </w:rPr>
  </w:style>
  <w:style w:type="paragraph" w:customStyle="1" w:styleId="2B681AD5737D4922994A94D8D634100710">
    <w:name w:val="2B681AD5737D4922994A94D8D634100710"/>
    <w:rsid w:val="00F83435"/>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5">
    <w:name w:val="C9DD0238A61240D0AC199EA3542086C95"/>
    <w:rsid w:val="00F83435"/>
    <w:pPr>
      <w:spacing w:line="260" w:lineRule="atLeast"/>
      <w:jc w:val="center"/>
    </w:pPr>
    <w:rPr>
      <w:rFonts w:eastAsiaTheme="minorHAnsi"/>
      <w:b/>
      <w:caps/>
    </w:rPr>
  </w:style>
  <w:style w:type="paragraph" w:customStyle="1" w:styleId="EE96421251444573B6897316BD48B66F5">
    <w:name w:val="EE96421251444573B6897316BD48B66F5"/>
    <w:rsid w:val="00F83435"/>
    <w:pPr>
      <w:spacing w:line="260" w:lineRule="atLeast"/>
      <w:jc w:val="center"/>
    </w:pPr>
    <w:rPr>
      <w:rFonts w:eastAsiaTheme="minorHAnsi"/>
      <w:b/>
      <w:caps/>
    </w:rPr>
  </w:style>
  <w:style w:type="paragraph" w:customStyle="1" w:styleId="A39ACD97DB174FFCABCA97DB23D742F55">
    <w:name w:val="A39ACD97DB174FFCABCA97DB23D742F55"/>
    <w:rsid w:val="00F83435"/>
    <w:pPr>
      <w:spacing w:line="260" w:lineRule="atLeast"/>
      <w:jc w:val="center"/>
    </w:pPr>
    <w:rPr>
      <w:rFonts w:eastAsiaTheme="minorHAnsi"/>
      <w:b/>
      <w:caps/>
    </w:rPr>
  </w:style>
  <w:style w:type="paragraph" w:customStyle="1" w:styleId="F8523E93FFA144408B56CB9B5A004C8A4">
    <w:name w:val="F8523E93FFA144408B56CB9B5A004C8A4"/>
    <w:rsid w:val="00F83435"/>
    <w:pPr>
      <w:tabs>
        <w:tab w:val="right" w:pos="9638"/>
      </w:tabs>
      <w:spacing w:after="0" w:line="240" w:lineRule="auto"/>
    </w:pPr>
    <w:rPr>
      <w:rFonts w:eastAsiaTheme="minorHAnsi"/>
      <w:sz w:val="16"/>
      <w:szCs w:val="16"/>
      <w:lang w:eastAsia="en-US"/>
    </w:rPr>
  </w:style>
  <w:style w:type="paragraph" w:customStyle="1" w:styleId="970C171108EB48EF965018773F7A3DF44">
    <w:name w:val="970C171108EB48EF965018773F7A3DF44"/>
    <w:rsid w:val="00F83435"/>
    <w:pPr>
      <w:tabs>
        <w:tab w:val="right" w:pos="9638"/>
      </w:tabs>
      <w:spacing w:after="0" w:line="240" w:lineRule="auto"/>
    </w:pPr>
    <w:rPr>
      <w:rFonts w:eastAsiaTheme="minorHAnsi"/>
      <w:sz w:val="16"/>
      <w:szCs w:val="16"/>
      <w:lang w:eastAsia="en-US"/>
    </w:rPr>
  </w:style>
  <w:style w:type="paragraph" w:customStyle="1" w:styleId="92BE380C6300430FA99802F71E4D3A474">
    <w:name w:val="92BE380C6300430FA99802F71E4D3A474"/>
    <w:rsid w:val="00F83435"/>
    <w:pPr>
      <w:tabs>
        <w:tab w:val="right" w:pos="9638"/>
      </w:tabs>
      <w:spacing w:after="0" w:line="240" w:lineRule="auto"/>
    </w:pPr>
    <w:rPr>
      <w:rFonts w:eastAsiaTheme="minorHAnsi"/>
      <w:sz w:val="16"/>
      <w:szCs w:val="16"/>
      <w:lang w:eastAsia="en-US"/>
    </w:rPr>
  </w:style>
  <w:style w:type="paragraph" w:customStyle="1" w:styleId="980E0BC09A6A44C5B61507D7633E751A7">
    <w:name w:val="980E0BC09A6A44C5B61507D7633E751A7"/>
    <w:rsid w:val="00B24CA6"/>
    <w:pPr>
      <w:spacing w:after="0" w:line="260" w:lineRule="atLeast"/>
    </w:pPr>
    <w:rPr>
      <w:rFonts w:eastAsiaTheme="minorHAnsi"/>
      <w:lang w:eastAsia="en-US"/>
    </w:rPr>
  </w:style>
  <w:style w:type="paragraph" w:customStyle="1" w:styleId="2B681AD5737D4922994A94D8D634100711">
    <w:name w:val="2B681AD5737D4922994A94D8D634100711"/>
    <w:rsid w:val="00B24CA6"/>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6">
    <w:name w:val="C9DD0238A61240D0AC199EA3542086C96"/>
    <w:rsid w:val="00B24CA6"/>
    <w:pPr>
      <w:spacing w:line="260" w:lineRule="atLeast"/>
      <w:jc w:val="center"/>
    </w:pPr>
    <w:rPr>
      <w:rFonts w:eastAsiaTheme="minorHAnsi"/>
      <w:b/>
      <w:caps/>
    </w:rPr>
  </w:style>
  <w:style w:type="paragraph" w:customStyle="1" w:styleId="EE96421251444573B6897316BD48B66F6">
    <w:name w:val="EE96421251444573B6897316BD48B66F6"/>
    <w:rsid w:val="00B24CA6"/>
    <w:pPr>
      <w:spacing w:line="260" w:lineRule="atLeast"/>
      <w:jc w:val="center"/>
    </w:pPr>
    <w:rPr>
      <w:rFonts w:eastAsiaTheme="minorHAnsi"/>
      <w:b/>
      <w:caps/>
    </w:rPr>
  </w:style>
  <w:style w:type="paragraph" w:customStyle="1" w:styleId="A39ACD97DB174FFCABCA97DB23D742F56">
    <w:name w:val="A39ACD97DB174FFCABCA97DB23D742F56"/>
    <w:rsid w:val="00B24CA6"/>
    <w:pPr>
      <w:spacing w:line="260" w:lineRule="atLeast"/>
      <w:jc w:val="center"/>
    </w:pPr>
    <w:rPr>
      <w:rFonts w:eastAsiaTheme="minorHAnsi"/>
      <w:b/>
      <w:caps/>
    </w:rPr>
  </w:style>
  <w:style w:type="paragraph" w:customStyle="1" w:styleId="F8523E93FFA144408B56CB9B5A004C8A5">
    <w:name w:val="F8523E93FFA144408B56CB9B5A004C8A5"/>
    <w:rsid w:val="00B24CA6"/>
    <w:pPr>
      <w:tabs>
        <w:tab w:val="right" w:pos="9638"/>
      </w:tabs>
      <w:spacing w:after="0" w:line="240" w:lineRule="auto"/>
    </w:pPr>
    <w:rPr>
      <w:rFonts w:eastAsiaTheme="minorHAnsi"/>
      <w:sz w:val="16"/>
      <w:szCs w:val="16"/>
      <w:lang w:eastAsia="en-US"/>
    </w:rPr>
  </w:style>
  <w:style w:type="paragraph" w:customStyle="1" w:styleId="970C171108EB48EF965018773F7A3DF45">
    <w:name w:val="970C171108EB48EF965018773F7A3DF45"/>
    <w:rsid w:val="00B24CA6"/>
    <w:pPr>
      <w:tabs>
        <w:tab w:val="right" w:pos="9638"/>
      </w:tabs>
      <w:spacing w:after="0" w:line="240" w:lineRule="auto"/>
    </w:pPr>
    <w:rPr>
      <w:rFonts w:eastAsiaTheme="minorHAnsi"/>
      <w:sz w:val="16"/>
      <w:szCs w:val="16"/>
      <w:lang w:eastAsia="en-US"/>
    </w:rPr>
  </w:style>
  <w:style w:type="paragraph" w:customStyle="1" w:styleId="92BE380C6300430FA99802F71E4D3A475">
    <w:name w:val="92BE380C6300430FA99802F71E4D3A475"/>
    <w:rsid w:val="00B24CA6"/>
    <w:pPr>
      <w:tabs>
        <w:tab w:val="right" w:pos="9638"/>
      </w:tabs>
      <w:spacing w:after="0" w:line="240" w:lineRule="auto"/>
    </w:pPr>
    <w:rPr>
      <w:rFonts w:eastAsiaTheme="minorHAnsi"/>
      <w:sz w:val="16"/>
      <w:szCs w:val="16"/>
      <w:lang w:eastAsia="en-US"/>
    </w:rPr>
  </w:style>
  <w:style w:type="paragraph" w:customStyle="1" w:styleId="980E0BC09A6A44C5B61507D7633E751A8">
    <w:name w:val="980E0BC09A6A44C5B61507D7633E751A8"/>
    <w:rsid w:val="00523F6C"/>
    <w:pPr>
      <w:spacing w:after="0" w:line="260" w:lineRule="atLeast"/>
    </w:pPr>
    <w:rPr>
      <w:rFonts w:eastAsiaTheme="minorHAnsi"/>
      <w:lang w:eastAsia="en-US"/>
    </w:rPr>
  </w:style>
  <w:style w:type="paragraph" w:customStyle="1" w:styleId="2B681AD5737D4922994A94D8D634100712">
    <w:name w:val="2B681AD5737D4922994A94D8D634100712"/>
    <w:rsid w:val="00523F6C"/>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7">
    <w:name w:val="C9DD0238A61240D0AC199EA3542086C97"/>
    <w:rsid w:val="00523F6C"/>
    <w:pPr>
      <w:spacing w:line="260" w:lineRule="atLeast"/>
      <w:jc w:val="center"/>
    </w:pPr>
    <w:rPr>
      <w:rFonts w:eastAsiaTheme="minorHAnsi"/>
      <w:b/>
      <w:caps/>
    </w:rPr>
  </w:style>
  <w:style w:type="paragraph" w:customStyle="1" w:styleId="EE96421251444573B6897316BD48B66F7">
    <w:name w:val="EE96421251444573B6897316BD48B66F7"/>
    <w:rsid w:val="00523F6C"/>
    <w:pPr>
      <w:spacing w:line="260" w:lineRule="atLeast"/>
      <w:jc w:val="center"/>
    </w:pPr>
    <w:rPr>
      <w:rFonts w:eastAsiaTheme="minorHAnsi"/>
      <w:b/>
      <w:caps/>
    </w:rPr>
  </w:style>
  <w:style w:type="paragraph" w:customStyle="1" w:styleId="A39ACD97DB174FFCABCA97DB23D742F57">
    <w:name w:val="A39ACD97DB174FFCABCA97DB23D742F57"/>
    <w:rsid w:val="00523F6C"/>
    <w:pPr>
      <w:spacing w:line="260" w:lineRule="atLeast"/>
      <w:jc w:val="center"/>
    </w:pPr>
    <w:rPr>
      <w:rFonts w:eastAsiaTheme="minorHAnsi"/>
      <w:b/>
      <w:caps/>
    </w:rPr>
  </w:style>
  <w:style w:type="paragraph" w:customStyle="1" w:styleId="F8523E93FFA144408B56CB9B5A004C8A6">
    <w:name w:val="F8523E93FFA144408B56CB9B5A004C8A6"/>
    <w:rsid w:val="00523F6C"/>
    <w:pPr>
      <w:tabs>
        <w:tab w:val="right" w:pos="9638"/>
      </w:tabs>
      <w:spacing w:after="0" w:line="240" w:lineRule="auto"/>
    </w:pPr>
    <w:rPr>
      <w:rFonts w:eastAsiaTheme="minorHAnsi"/>
      <w:sz w:val="16"/>
      <w:szCs w:val="16"/>
      <w:lang w:eastAsia="en-US"/>
    </w:rPr>
  </w:style>
  <w:style w:type="paragraph" w:customStyle="1" w:styleId="970C171108EB48EF965018773F7A3DF46">
    <w:name w:val="970C171108EB48EF965018773F7A3DF46"/>
    <w:rsid w:val="00523F6C"/>
    <w:pPr>
      <w:tabs>
        <w:tab w:val="right" w:pos="9638"/>
      </w:tabs>
      <w:spacing w:after="0" w:line="240" w:lineRule="auto"/>
    </w:pPr>
    <w:rPr>
      <w:rFonts w:eastAsiaTheme="minorHAnsi"/>
      <w:sz w:val="16"/>
      <w:szCs w:val="16"/>
      <w:lang w:eastAsia="en-US"/>
    </w:rPr>
  </w:style>
  <w:style w:type="paragraph" w:customStyle="1" w:styleId="92BE380C6300430FA99802F71E4D3A476">
    <w:name w:val="92BE380C6300430FA99802F71E4D3A476"/>
    <w:rsid w:val="00523F6C"/>
    <w:pPr>
      <w:tabs>
        <w:tab w:val="right" w:pos="9638"/>
      </w:tabs>
      <w:spacing w:after="0" w:line="240" w:lineRule="auto"/>
    </w:pPr>
    <w:rPr>
      <w:rFonts w:eastAsiaTheme="minorHAnsi"/>
      <w:sz w:val="16"/>
      <w:szCs w:val="16"/>
      <w:lang w:eastAsia="en-US"/>
    </w:rPr>
  </w:style>
  <w:style w:type="paragraph" w:customStyle="1" w:styleId="980E0BC09A6A44C5B61507D7633E751A9">
    <w:name w:val="980E0BC09A6A44C5B61507D7633E751A9"/>
    <w:rsid w:val="00AE43EB"/>
    <w:pPr>
      <w:spacing w:after="0" w:line="260" w:lineRule="atLeast"/>
    </w:pPr>
    <w:rPr>
      <w:rFonts w:eastAsiaTheme="minorHAnsi"/>
      <w:lang w:eastAsia="en-US"/>
    </w:rPr>
  </w:style>
  <w:style w:type="paragraph" w:customStyle="1" w:styleId="2B681AD5737D4922994A94D8D634100713">
    <w:name w:val="2B681AD5737D4922994A94D8D634100713"/>
    <w:rsid w:val="00AE43EB"/>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8">
    <w:name w:val="C9DD0238A61240D0AC199EA3542086C98"/>
    <w:rsid w:val="00AE43EB"/>
    <w:pPr>
      <w:spacing w:line="260" w:lineRule="atLeast"/>
      <w:jc w:val="center"/>
    </w:pPr>
    <w:rPr>
      <w:rFonts w:eastAsiaTheme="minorHAnsi"/>
      <w:b/>
      <w:caps/>
    </w:rPr>
  </w:style>
  <w:style w:type="paragraph" w:customStyle="1" w:styleId="EE96421251444573B6897316BD48B66F8">
    <w:name w:val="EE96421251444573B6897316BD48B66F8"/>
    <w:rsid w:val="00AE43EB"/>
    <w:pPr>
      <w:spacing w:line="260" w:lineRule="atLeast"/>
      <w:jc w:val="center"/>
    </w:pPr>
    <w:rPr>
      <w:rFonts w:eastAsiaTheme="minorHAnsi"/>
      <w:b/>
      <w:caps/>
    </w:rPr>
  </w:style>
  <w:style w:type="paragraph" w:customStyle="1" w:styleId="A39ACD97DB174FFCABCA97DB23D742F58">
    <w:name w:val="A39ACD97DB174FFCABCA97DB23D742F58"/>
    <w:rsid w:val="00AE43EB"/>
    <w:pPr>
      <w:spacing w:line="260" w:lineRule="atLeast"/>
      <w:jc w:val="center"/>
    </w:pPr>
    <w:rPr>
      <w:rFonts w:eastAsiaTheme="minorHAnsi"/>
      <w:b/>
      <w:caps/>
    </w:rPr>
  </w:style>
  <w:style w:type="paragraph" w:customStyle="1" w:styleId="184E481C97614ACFA5029A0F885399E6">
    <w:name w:val="184E481C97614ACFA5029A0F885399E6"/>
    <w:rsid w:val="00AE43EB"/>
    <w:pPr>
      <w:tabs>
        <w:tab w:val="center" w:pos="4513"/>
        <w:tab w:val="right" w:pos="9026"/>
      </w:tabs>
      <w:spacing w:after="220" w:line="240" w:lineRule="auto"/>
    </w:pPr>
    <w:rPr>
      <w:rFonts w:eastAsiaTheme="minorHAnsi"/>
      <w:lang w:eastAsia="en-US"/>
    </w:rPr>
  </w:style>
  <w:style w:type="paragraph" w:customStyle="1" w:styleId="F8523E93FFA144408B56CB9B5A004C8A7">
    <w:name w:val="F8523E93FFA144408B56CB9B5A004C8A7"/>
    <w:rsid w:val="00AE43EB"/>
    <w:pPr>
      <w:tabs>
        <w:tab w:val="right" w:pos="9638"/>
      </w:tabs>
      <w:spacing w:after="0" w:line="240" w:lineRule="auto"/>
    </w:pPr>
    <w:rPr>
      <w:rFonts w:eastAsiaTheme="minorHAnsi"/>
      <w:sz w:val="16"/>
      <w:szCs w:val="16"/>
      <w:lang w:eastAsia="en-US"/>
    </w:rPr>
  </w:style>
  <w:style w:type="paragraph" w:customStyle="1" w:styleId="970C171108EB48EF965018773F7A3DF47">
    <w:name w:val="970C171108EB48EF965018773F7A3DF47"/>
    <w:rsid w:val="00AE43EB"/>
    <w:pPr>
      <w:tabs>
        <w:tab w:val="right" w:pos="9638"/>
      </w:tabs>
      <w:spacing w:after="0" w:line="240" w:lineRule="auto"/>
    </w:pPr>
    <w:rPr>
      <w:rFonts w:eastAsiaTheme="minorHAnsi"/>
      <w:sz w:val="16"/>
      <w:szCs w:val="16"/>
      <w:lang w:eastAsia="en-US"/>
    </w:rPr>
  </w:style>
  <w:style w:type="paragraph" w:customStyle="1" w:styleId="92BE380C6300430FA99802F71E4D3A477">
    <w:name w:val="92BE380C6300430FA99802F71E4D3A477"/>
    <w:rsid w:val="00AE43EB"/>
    <w:pPr>
      <w:tabs>
        <w:tab w:val="right" w:pos="9638"/>
      </w:tabs>
      <w:spacing w:after="0" w:line="240" w:lineRule="auto"/>
    </w:pPr>
    <w:rPr>
      <w:rFonts w:eastAsiaTheme="minorHAnsi"/>
      <w:sz w:val="16"/>
      <w:szCs w:val="16"/>
      <w:lang w:eastAsia="en-US"/>
    </w:rPr>
  </w:style>
  <w:style w:type="paragraph" w:customStyle="1" w:styleId="980E0BC09A6A44C5B61507D7633E751A10">
    <w:name w:val="980E0BC09A6A44C5B61507D7633E751A10"/>
    <w:rsid w:val="00046D04"/>
    <w:pPr>
      <w:spacing w:after="0" w:line="260" w:lineRule="atLeast"/>
    </w:pPr>
    <w:rPr>
      <w:rFonts w:eastAsiaTheme="minorHAnsi"/>
      <w:lang w:eastAsia="en-US"/>
    </w:rPr>
  </w:style>
  <w:style w:type="paragraph" w:customStyle="1" w:styleId="2B681AD5737D4922994A94D8D634100714">
    <w:name w:val="2B681AD5737D4922994A94D8D634100714"/>
    <w:rsid w:val="00046D04"/>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9">
    <w:name w:val="C9DD0238A61240D0AC199EA3542086C99"/>
    <w:rsid w:val="00046D04"/>
    <w:pPr>
      <w:spacing w:line="260" w:lineRule="atLeast"/>
      <w:jc w:val="center"/>
    </w:pPr>
    <w:rPr>
      <w:rFonts w:eastAsiaTheme="minorHAnsi"/>
      <w:b/>
      <w:caps/>
    </w:rPr>
  </w:style>
  <w:style w:type="paragraph" w:customStyle="1" w:styleId="EE96421251444573B6897316BD48B66F9">
    <w:name w:val="EE96421251444573B6897316BD48B66F9"/>
    <w:rsid w:val="00046D04"/>
    <w:pPr>
      <w:spacing w:line="260" w:lineRule="atLeast"/>
      <w:jc w:val="center"/>
    </w:pPr>
    <w:rPr>
      <w:rFonts w:eastAsiaTheme="minorHAnsi"/>
      <w:b/>
      <w:caps/>
    </w:rPr>
  </w:style>
  <w:style w:type="paragraph" w:customStyle="1" w:styleId="A39ACD97DB174FFCABCA97DB23D742F59">
    <w:name w:val="A39ACD97DB174FFCABCA97DB23D742F59"/>
    <w:rsid w:val="00046D04"/>
    <w:pPr>
      <w:spacing w:line="260" w:lineRule="atLeast"/>
      <w:jc w:val="center"/>
    </w:pPr>
    <w:rPr>
      <w:rFonts w:eastAsiaTheme="minorHAnsi"/>
      <w:b/>
      <w:caps/>
    </w:rPr>
  </w:style>
  <w:style w:type="paragraph" w:customStyle="1" w:styleId="184E481C97614ACFA5029A0F885399E61">
    <w:name w:val="184E481C97614ACFA5029A0F885399E61"/>
    <w:rsid w:val="00046D04"/>
    <w:pPr>
      <w:tabs>
        <w:tab w:val="center" w:pos="4513"/>
        <w:tab w:val="right" w:pos="9026"/>
      </w:tabs>
      <w:spacing w:after="220" w:line="240" w:lineRule="auto"/>
    </w:pPr>
    <w:rPr>
      <w:rFonts w:eastAsiaTheme="minorHAnsi"/>
      <w:lang w:eastAsia="en-US"/>
    </w:rPr>
  </w:style>
  <w:style w:type="paragraph" w:customStyle="1" w:styleId="F8523E93FFA144408B56CB9B5A004C8A8">
    <w:name w:val="F8523E93FFA144408B56CB9B5A004C8A8"/>
    <w:rsid w:val="00046D04"/>
    <w:pPr>
      <w:tabs>
        <w:tab w:val="right" w:pos="9638"/>
      </w:tabs>
      <w:spacing w:after="0" w:line="240" w:lineRule="auto"/>
    </w:pPr>
    <w:rPr>
      <w:rFonts w:eastAsiaTheme="minorHAnsi"/>
      <w:sz w:val="16"/>
      <w:szCs w:val="16"/>
      <w:lang w:eastAsia="en-US"/>
    </w:rPr>
  </w:style>
  <w:style w:type="paragraph" w:customStyle="1" w:styleId="970C171108EB48EF965018773F7A3DF48">
    <w:name w:val="970C171108EB48EF965018773F7A3DF48"/>
    <w:rsid w:val="00046D04"/>
    <w:pPr>
      <w:tabs>
        <w:tab w:val="right" w:pos="9638"/>
      </w:tabs>
      <w:spacing w:after="0" w:line="240" w:lineRule="auto"/>
    </w:pPr>
    <w:rPr>
      <w:rFonts w:eastAsiaTheme="minorHAnsi"/>
      <w:sz w:val="16"/>
      <w:szCs w:val="16"/>
      <w:lang w:eastAsia="en-US"/>
    </w:rPr>
  </w:style>
  <w:style w:type="paragraph" w:customStyle="1" w:styleId="92BE380C6300430FA99802F71E4D3A478">
    <w:name w:val="92BE380C6300430FA99802F71E4D3A478"/>
    <w:rsid w:val="00046D04"/>
    <w:pPr>
      <w:tabs>
        <w:tab w:val="right" w:pos="9638"/>
      </w:tabs>
      <w:spacing w:after="0" w:line="240" w:lineRule="auto"/>
    </w:pPr>
    <w:rPr>
      <w:rFonts w:eastAsiaTheme="minorHAnsi"/>
      <w:sz w:val="16"/>
      <w:szCs w:val="16"/>
      <w:lang w:eastAsia="en-US"/>
    </w:rPr>
  </w:style>
  <w:style w:type="paragraph" w:customStyle="1" w:styleId="D5EEA1E70F6142F2B5FDC1A21A639332">
    <w:name w:val="D5EEA1E70F6142F2B5FDC1A21A639332"/>
    <w:rsid w:val="00A33719"/>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F Dark blue">
      <a:dk1>
        <a:srgbClr val="404040"/>
      </a:dk1>
      <a:lt1>
        <a:sysClr val="window" lastClr="FFFFFF"/>
      </a:lt1>
      <a:dk2>
        <a:srgbClr val="E6ECF1"/>
      </a:dk2>
      <a:lt2>
        <a:srgbClr val="003F72"/>
      </a:lt2>
      <a:accent1>
        <a:srgbClr val="A7BCCD"/>
      </a:accent1>
      <a:accent2>
        <a:srgbClr val="688CA9"/>
      </a:accent2>
      <a:accent3>
        <a:srgbClr val="36668D"/>
      </a:accent3>
      <a:accent4>
        <a:srgbClr val="69BE28"/>
      </a:accent4>
      <a:accent5>
        <a:srgbClr val="9A996E"/>
      </a:accent5>
      <a:accent6>
        <a:srgbClr val="C6AC0F"/>
      </a:accent6>
      <a:hlink>
        <a:srgbClr val="0563C1"/>
      </a:hlink>
      <a:folHlink>
        <a:srgbClr val="954F72"/>
      </a:folHlink>
    </a:clrScheme>
    <a:fontScheme name="Global Fund">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FormConfiguration><![CDATA[{"formFields":[{"dataSource":"ColourThemes","displayColumn":"displayName","hideIfNoUserInteractionRequired":false,"distinct":true,"required":true,"autoSelectFirstOption":false,"defaultValue":"3","type":"dropDown","name":"ColourTheme","label":"Colour theme","helpTexts":{"prefix":"","postfix":""},"spacing":{},"fullyQualifiedName":"ColourTheme"},{"type":"heading","name":"ReportHeadingA","label":"Items for title page and footer text","helpTexts":{"prefix":"","postfix":""},"spacing":{},"fullyQualifiedName":"ReportHeadingA"},{"type":"instructions","name":"ReportInstructionsA","label":"The date, location and country will appear on the front sheet and in the footer of the main part of the document.","helpTexts":{"prefix":"","postfix":""},"spacing":{},"fullyQualifiedName":"ReportInstructionsA"},{"required":true,"type":"datePicker","name":"ReportDate","label":"Document date","helpTexts":{"prefix":"","postfix":""},"spacing":{},"fullyQualifiedName":"ReportDate"},{"required":true,"placeholder":"","lines":0,"defaultValue":"Geneva","type":"textBox","name":"ReportLocation","label":"Location","helpTexts":{"prefix":"","postfix":"The entry on the title page will not be updatable through this form."},"spacing":{},"fullyQualifiedName":"ReportLocation"},{"required":true,"placeholder":"","lines":0,"defaultValue":"Switzerland","type":"textBox","name":"ReportCountry","label":"Country","helpTexts":{"prefix":"","postfix":"The entry on the title page will not be updatable through this form."},"spacing":{},"fullyQualifiedName":"ReportCountry"}],"formDataEntries":[{"name":"ColourTheme","value":"PHxKaO3dKTWBZQ8bFHvPTA=="},{"name":"ReportDate","value":"1fAuXsHsoiaRV3gJB7SNfg=="},{"name":"ReportLocation","value":"TWCzxzGaVv/noqKfmWFd3g=="},{"name":"ReportCountry","value":"nBoaWl++UMM5RwVrtZXUvg=="}]}]]></TemplafyFormConfiguration>
</file>

<file path=customXml/item2.xml><?xml version="1.0" encoding="utf-8"?>
<TemplafyTemplateConfiguration><![CDATA[{"elementsMetadata":[{"type":"richTextContentControl","id":"b9af1be6-eaa6-461c-9afd-341c8386f6c1","elementConfiguration":{"format":"d MMMM yyyy","binding":"Form.ReportDate","removeAndKeepContent":false,"disableUpdates":false,"type":"date"}},{"type":"richTextContentControl","id":"ef9519b1-eb2f-4d35-a9ba-77480383d51d","elementConfiguration":{"binding":"Form.ReportLocation","removeAndKeepContent":false,"disableUpdates":false,"type":"text"}},{"type":"richTextContentControl","id":"9fe4f9ee-587b-496c-90fe-33d7988018fb","elementConfiguration":{"binding":"Form.ReportCountry","removeAndKeepContent":false,"disableUpdates":false,"type":"text"}},{"type":"richTextContentControl","id":"91484fc5-bac0-4c77-b22d-a577c12cab9e","elementConfiguration":{"binding":"Form.ReportLocation","removeAndKeepContent":false,"disableUpdates":false,"type":"text"}},{"type":"richTextContentControl","id":"c3409b28-1a25-4cee-9f48-643a6a10cc62","elementConfiguration":{"binding":"Form.ReportCountry","removeAndKeepContent":false,"disableUpdates":false,"type":"text"}},{"type":"richTextContentControl","id":"924076cf-9e0a-4faa-b22e-22248edfb818","elementConfiguration":{"format":"d MMMM yyyy","binding":"Form.ReportDate","removeAndKeepContent":false,"disableUpdates":false,"type":"date"}},{"type":"richTextContentControl","id":"4bb6cce9-0c09-4d3b-ac04-f1c246451952","elementConfiguration":{"binding":"Form.ReportLocation","removeAndKeepContent":false,"disableUpdates":false,"type":"text"}},{"type":"richTextContentControl","id":"2c5e731a-e295-4450-8bd4-c986aee8e349","elementConfiguration":{"binding":"Form.ReportCountry","removeAndKeepContent":false,"disableUpdates":false,"type":"text"}}],"transformationConfigurations":[{"colorTheme":"{{Form.ColourTheme.ThemeName}}","originalColorThemeXml":"<a:clrScheme name=\"GF Green\" xmlns:a=\"http://schemas.openxmlformats.org/drawingml/2006/main\"><a:dk1><a:srgbClr val=\"404040\" /></a:dk1><a:lt1><a:sysClr val=\"window\" lastClr=\"FFFFFF\" /></a:lt1><a:dk2><a:srgbClr val=\"F0F8EA\" /></a:dk2><a:lt2><a:srgbClr val=\"69BE28\" /></a:lt2><a:accent1><a:srgbClr val=\"D4EAC0\" /></a:accent1><a:accent2><a:srgbClr val=\"B7DD97\" /></a:accent2><a:accent3><a:srgbClr val=\"8CC95A\" /></a:accent3><a:accent4><a:srgbClr val=\"00B0CA\" /></a:accent4><a:accent5><a:srgbClr val=\"9A996E\" /></a:accent5><a:accent6><a:srgbClr val=\"9A996E\" /></a:accent6><a:hlink><a:srgbClr val=\"0563C1\" /></a:hlink><a:folHlink><a:srgbClr val=\"954F72\" /></a:folHlink></a:clrScheme>","disableUpdates":false,"type":"colorTheme"},{"propertyName":"Language","propertyValue":"en-US","disableUpdates":false,"type":"customDocumentProperty"},{"language":"en-US","disableUpdates":false,"type":"proofingLanguage"}],"isBaseTemplate":false,"templateName":"Report 1 Column","templateDescription":"","enableDocumentContentUpdater":true,"version":"1.3"}]]></TemplafyTemplateConfigur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D8980-C987-48AF-BFD7-20D6444F7008}">
  <ds:schemaRefs/>
</ds:datastoreItem>
</file>

<file path=customXml/itemProps2.xml><?xml version="1.0" encoding="utf-8"?>
<ds:datastoreItem xmlns:ds="http://schemas.openxmlformats.org/officeDocument/2006/customXml" ds:itemID="{A7AE4FFB-B547-437A-A56E-613A8F346671}">
  <ds:schemaRefs/>
</ds:datastoreItem>
</file>

<file path=customXml/itemProps3.xml><?xml version="1.0" encoding="utf-8"?>
<ds:datastoreItem xmlns:ds="http://schemas.openxmlformats.org/officeDocument/2006/customXml" ds:itemID="{F4CAE86B-9C26-4372-9383-EA133838F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 Report Template 1 Column</Template>
  <TotalTime>192</TotalTime>
  <Pages>10</Pages>
  <Words>3620</Words>
  <Characters>20634</Characters>
  <DocSecurity>0</DocSecurity>
  <Lines>171</Lines>
  <Paragraphs>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2019-02-06T16:49:00Z</cp:lastPrinted>
  <dcterms:created xsi:type="dcterms:W3CDTF">2020-06-30T16:05:00Z</dcterms:created>
  <dcterms:modified xsi:type="dcterms:W3CDTF">2020-08-11T08:49:00Z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theglobalfund</vt:lpwstr>
  </property>
  <property fmtid="{D5CDD505-2E9C-101B-9397-08002B2CF9AE}" pid="3" name="TemplafyTemplateId">
    <vt:lpwstr>636857370821766504</vt:lpwstr>
  </property>
  <property fmtid="{D5CDD505-2E9C-101B-9397-08002B2CF9AE}" pid="4" name="TemplafyUserProfileId">
    <vt:lpwstr>636942774347997658</vt:lpwstr>
  </property>
  <property fmtid="{D5CDD505-2E9C-101B-9397-08002B2CF9AE}" pid="5" name="TemplafyLanguageCode">
    <vt:lpwstr>en-US</vt:lpwstr>
  </property>
  <property fmtid="{D5CDD505-2E9C-101B-9397-08002B2CF9AE}" pid="6" name="Language">
    <vt:lpwstr>en-US</vt:lpwstr>
  </property>
</Properties>
</file>