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86" w:rsidRPr="009008B1" w:rsidRDefault="009008B1" w:rsidP="00C20B86">
      <w:pPr>
        <w:pStyle w:val="Heading1"/>
        <w:jc w:val="center"/>
        <w:rPr>
          <w:lang w:val="fr-FR"/>
        </w:rPr>
      </w:pPr>
      <w:r w:rsidRPr="009008B1">
        <w:rPr>
          <w:bCs/>
          <w:color w:val="000000" w:themeColor="text1"/>
          <w:szCs w:val="28"/>
          <w:lang w:val="fr-FR"/>
        </w:rPr>
        <w:t>Document-type </w:t>
      </w:r>
      <w:r w:rsidR="00CE0B76" w:rsidRPr="009008B1">
        <w:rPr>
          <w:bCs/>
          <w:color w:val="000000" w:themeColor="text1"/>
          <w:szCs w:val="28"/>
          <w:lang w:val="fr-FR"/>
        </w:rPr>
        <w:t xml:space="preserve">: </w:t>
      </w:r>
      <w:r w:rsidRPr="009008B1">
        <w:rPr>
          <w:bCs/>
          <w:color w:val="000000" w:themeColor="text1"/>
          <w:szCs w:val="28"/>
          <w:lang w:val="fr-FR"/>
        </w:rPr>
        <w:t>L</w:t>
      </w:r>
      <w:bookmarkStart w:id="0" w:name="_GoBack"/>
      <w:bookmarkEnd w:id="0"/>
      <w:r w:rsidRPr="009008B1">
        <w:rPr>
          <w:bCs/>
          <w:color w:val="000000" w:themeColor="text1"/>
          <w:szCs w:val="28"/>
          <w:lang w:val="fr-FR"/>
        </w:rPr>
        <w:t>ettre</w:t>
      </w:r>
      <w:r>
        <w:rPr>
          <w:bCs/>
          <w:color w:val="000000" w:themeColor="text1"/>
          <w:szCs w:val="28"/>
          <w:lang w:val="fr-FR"/>
        </w:rPr>
        <w:t xml:space="preserve"> </w:t>
      </w:r>
      <w:r w:rsidRPr="009008B1">
        <w:rPr>
          <w:bCs/>
          <w:color w:val="000000" w:themeColor="text1"/>
          <w:szCs w:val="28"/>
          <w:lang w:val="fr-FR"/>
        </w:rPr>
        <w:t>de la banque</w:t>
      </w:r>
    </w:p>
    <w:p w:rsidR="00CE0B76" w:rsidRPr="009008B1" w:rsidRDefault="00CE0B76" w:rsidP="00CE0B76">
      <w:pPr>
        <w:rPr>
          <w:lang w:val="fr-FR"/>
        </w:rPr>
      </w:pPr>
    </w:p>
    <w:p w:rsidR="00C20B86" w:rsidRPr="009008B1" w:rsidRDefault="00C20B86" w:rsidP="00C63708">
      <w:pPr>
        <w:pStyle w:val="Heading1"/>
        <w:rPr>
          <w:lang w:val="fr-FR"/>
        </w:rPr>
      </w:pPr>
    </w:p>
    <w:p w:rsidR="00C20B86" w:rsidRPr="0060593A" w:rsidRDefault="00E62C94" w:rsidP="00C20B86">
      <w:pPr>
        <w:rPr>
          <w:color w:val="FF0000"/>
          <w:lang w:val="fr-FR"/>
        </w:rPr>
      </w:pPr>
      <w:r w:rsidRPr="0060593A">
        <w:rPr>
          <w:color w:val="FF0000"/>
          <w:lang w:val="fr-FR"/>
        </w:rPr>
        <w:t>[</w:t>
      </w:r>
      <w:r w:rsidR="00C20B86" w:rsidRPr="0060593A">
        <w:rPr>
          <w:color w:val="FF0000"/>
          <w:lang w:val="fr-FR"/>
        </w:rPr>
        <w:t>Date</w:t>
      </w:r>
      <w:r w:rsidRPr="0060593A">
        <w:rPr>
          <w:color w:val="FF0000"/>
          <w:lang w:val="fr-FR"/>
        </w:rPr>
        <w:t>]</w:t>
      </w:r>
    </w:p>
    <w:p w:rsidR="00C20B86" w:rsidRPr="0060593A" w:rsidRDefault="00C20B86" w:rsidP="00C20B86">
      <w:pPr>
        <w:rPr>
          <w:lang w:val="fr-FR"/>
        </w:rPr>
      </w:pPr>
    </w:p>
    <w:p w:rsidR="004871CA" w:rsidRPr="0060593A" w:rsidRDefault="004871CA" w:rsidP="00C20B86">
      <w:pPr>
        <w:rPr>
          <w:lang w:val="fr-FR"/>
        </w:rPr>
      </w:pPr>
    </w:p>
    <w:p w:rsidR="00C20B86" w:rsidRPr="009008B1" w:rsidRDefault="009008B1" w:rsidP="00C20B86">
      <w:pPr>
        <w:rPr>
          <w:lang w:val="fr-FR"/>
        </w:rPr>
      </w:pPr>
      <w:r w:rsidRPr="009008B1">
        <w:rPr>
          <w:lang w:val="fr-FR"/>
        </w:rPr>
        <w:t>À </w:t>
      </w:r>
      <w:r w:rsidR="00C20B86" w:rsidRPr="009008B1">
        <w:rPr>
          <w:lang w:val="fr-FR"/>
        </w:rPr>
        <w:t xml:space="preserve">:   </w:t>
      </w:r>
      <w:r w:rsidRPr="009008B1">
        <w:rPr>
          <w:lang w:val="fr-FR"/>
        </w:rPr>
        <w:t>Fonds mondial de lutte contre le sida, la tuberculose et le paludisme</w:t>
      </w:r>
    </w:p>
    <w:p w:rsidR="00C20B86" w:rsidRPr="000C228A" w:rsidRDefault="009008B1" w:rsidP="00C20B86">
      <w:pPr>
        <w:ind w:left="540"/>
        <w:rPr>
          <w:lang w:val="fr-FR"/>
        </w:rPr>
      </w:pPr>
      <w:r>
        <w:rPr>
          <w:lang w:val="fr-FR"/>
        </w:rPr>
        <w:t>À l</w:t>
      </w:r>
      <w:r w:rsidR="00D01EB3">
        <w:rPr>
          <w:lang w:val="fr-FR"/>
        </w:rPr>
        <w:t>’</w:t>
      </w:r>
      <w:r>
        <w:rPr>
          <w:lang w:val="fr-FR"/>
        </w:rPr>
        <w:t>attention de </w:t>
      </w:r>
      <w:r w:rsidR="00C20B86" w:rsidRPr="000C228A">
        <w:rPr>
          <w:lang w:val="fr-FR"/>
        </w:rPr>
        <w:t xml:space="preserve">: </w:t>
      </w:r>
      <w:r w:rsidR="00C20B86" w:rsidRPr="000C228A">
        <w:rPr>
          <w:color w:val="FF0000"/>
          <w:lang w:val="fr-FR"/>
        </w:rPr>
        <w:t>[</w:t>
      </w:r>
      <w:r w:rsidR="00EC14D5">
        <w:rPr>
          <w:color w:val="FF0000"/>
          <w:lang w:val="fr-FR"/>
        </w:rPr>
        <w:t>g</w:t>
      </w:r>
      <w:r>
        <w:rPr>
          <w:color w:val="FF0000"/>
          <w:lang w:val="fr-FR"/>
        </w:rPr>
        <w:t>estionnaire de portefeuille du Fonds</w:t>
      </w:r>
      <w:r w:rsidR="00C20B86" w:rsidRPr="000C228A">
        <w:rPr>
          <w:color w:val="FF0000"/>
          <w:lang w:val="fr-FR"/>
        </w:rPr>
        <w:t>]</w:t>
      </w:r>
    </w:p>
    <w:p w:rsidR="00673AB4" w:rsidRDefault="00673AB4" w:rsidP="00673AB4">
      <w:pPr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Global Health Campus</w:t>
      </w:r>
    </w:p>
    <w:p w:rsidR="00673AB4" w:rsidRPr="008E7B55" w:rsidRDefault="00673AB4" w:rsidP="00673AB4">
      <w:pPr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Chemin du Pommier 40</w:t>
      </w:r>
    </w:p>
    <w:p w:rsidR="00673AB4" w:rsidRDefault="00673AB4" w:rsidP="00673AB4">
      <w:pPr>
        <w:ind w:left="54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1218 Grand-Saconnex</w:t>
      </w:r>
      <w:r>
        <w:rPr>
          <w:rFonts w:eastAsia="Calibri" w:cs="Arial"/>
          <w:lang w:val="fr-FR"/>
        </w:rPr>
        <w:t xml:space="preserve">, </w:t>
      </w:r>
    </w:p>
    <w:p w:rsidR="00C20B86" w:rsidRPr="009008B1" w:rsidRDefault="00673AB4" w:rsidP="00673AB4">
      <w:pPr>
        <w:ind w:left="540"/>
        <w:rPr>
          <w:lang w:val="fr-FR"/>
        </w:rPr>
      </w:pPr>
      <w:r w:rsidRPr="009008B1">
        <w:rPr>
          <w:lang w:val="fr-FR"/>
        </w:rPr>
        <w:t>Gen</w:t>
      </w:r>
      <w:r>
        <w:rPr>
          <w:lang w:val="fr-FR"/>
        </w:rPr>
        <w:t xml:space="preserve">ève, </w:t>
      </w:r>
      <w:r w:rsidRPr="009008B1">
        <w:rPr>
          <w:lang w:val="fr-FR"/>
        </w:rPr>
        <w:t>Suisse</w:t>
      </w:r>
    </w:p>
    <w:p w:rsidR="00C20B86" w:rsidRPr="009008B1" w:rsidRDefault="00C20B86" w:rsidP="00C20B86">
      <w:pPr>
        <w:ind w:firstLine="540"/>
        <w:rPr>
          <w:lang w:val="fr-FR"/>
        </w:rPr>
      </w:pPr>
    </w:p>
    <w:p w:rsidR="004871CA" w:rsidRPr="009008B1" w:rsidRDefault="004871CA" w:rsidP="00C20B86">
      <w:pPr>
        <w:pStyle w:val="Heading1"/>
        <w:rPr>
          <w:b w:val="0"/>
          <w:sz w:val="22"/>
          <w:lang w:val="fr-FR"/>
        </w:rPr>
      </w:pPr>
    </w:p>
    <w:p w:rsidR="00C20B86" w:rsidRPr="009008B1" w:rsidRDefault="00C20B86" w:rsidP="00C20B86">
      <w:pPr>
        <w:pStyle w:val="Heading1"/>
        <w:rPr>
          <w:b w:val="0"/>
          <w:color w:val="FF0000"/>
          <w:sz w:val="22"/>
          <w:u w:val="single"/>
          <w:lang w:val="fr-FR"/>
        </w:rPr>
      </w:pPr>
      <w:r w:rsidRPr="009008B1">
        <w:rPr>
          <w:b w:val="0"/>
          <w:sz w:val="22"/>
          <w:lang w:val="fr-FR"/>
        </w:rPr>
        <w:t>Re:</w:t>
      </w:r>
      <w:r w:rsidR="009008B1" w:rsidRPr="009008B1">
        <w:rPr>
          <w:b w:val="0"/>
          <w:sz w:val="22"/>
          <w:lang w:val="fr-FR"/>
        </w:rPr>
        <w:t xml:space="preserve"> </w:t>
      </w:r>
      <w:r w:rsidR="00B14BFC" w:rsidRPr="009008B1">
        <w:rPr>
          <w:b w:val="0"/>
          <w:sz w:val="22"/>
          <w:lang w:val="fr-FR"/>
        </w:rPr>
        <w:t>Information</w:t>
      </w:r>
      <w:r w:rsidR="009008B1" w:rsidRPr="009008B1">
        <w:rPr>
          <w:b w:val="0"/>
          <w:sz w:val="22"/>
          <w:lang w:val="fr-FR"/>
        </w:rPr>
        <w:t xml:space="preserve">s concernant le compte de </w:t>
      </w:r>
      <w:r w:rsidR="009008B1" w:rsidRPr="009008B1">
        <w:rPr>
          <w:b w:val="0"/>
          <w:color w:val="FF0000"/>
          <w:sz w:val="22"/>
          <w:lang w:val="fr-FR"/>
        </w:rPr>
        <w:t>[</w:t>
      </w:r>
      <w:r w:rsidR="00EC14D5">
        <w:rPr>
          <w:b w:val="0"/>
          <w:color w:val="FF0000"/>
          <w:sz w:val="22"/>
          <w:lang w:val="fr-FR"/>
        </w:rPr>
        <w:t>n</w:t>
      </w:r>
      <w:r w:rsidR="009008B1" w:rsidRPr="009008B1">
        <w:rPr>
          <w:b w:val="0"/>
          <w:color w:val="FF0000"/>
          <w:sz w:val="22"/>
          <w:lang w:val="fr-FR"/>
        </w:rPr>
        <w:t>om du client de la banq</w:t>
      </w:r>
      <w:r w:rsidR="009008B1">
        <w:rPr>
          <w:b w:val="0"/>
          <w:color w:val="FF0000"/>
          <w:sz w:val="22"/>
          <w:lang w:val="fr-FR"/>
        </w:rPr>
        <w:t>ue</w:t>
      </w:r>
      <w:r w:rsidR="009008B1" w:rsidRPr="009008B1">
        <w:rPr>
          <w:b w:val="0"/>
          <w:color w:val="FF0000"/>
          <w:sz w:val="22"/>
          <w:lang w:val="fr-FR"/>
        </w:rPr>
        <w:t>]</w:t>
      </w:r>
    </w:p>
    <w:p w:rsidR="00E555CE" w:rsidRPr="009008B1" w:rsidRDefault="00E555CE" w:rsidP="00E555CE">
      <w:pPr>
        <w:rPr>
          <w:lang w:val="fr-FR"/>
        </w:rPr>
      </w:pPr>
    </w:p>
    <w:p w:rsidR="004871CA" w:rsidRPr="009008B1" w:rsidRDefault="004871CA" w:rsidP="00E555CE">
      <w:pPr>
        <w:rPr>
          <w:lang w:val="fr-FR"/>
        </w:rPr>
      </w:pPr>
    </w:p>
    <w:p w:rsidR="006D2879" w:rsidRPr="009008B1" w:rsidRDefault="006D2879" w:rsidP="00E555CE">
      <w:pPr>
        <w:rPr>
          <w:lang w:val="fr-FR"/>
        </w:rPr>
      </w:pPr>
    </w:p>
    <w:p w:rsidR="00E555CE" w:rsidRPr="009008B1" w:rsidRDefault="00E555CE" w:rsidP="00E555CE">
      <w:pPr>
        <w:rPr>
          <w:color w:val="FF0000"/>
          <w:lang w:val="fr-FR"/>
        </w:rPr>
      </w:pPr>
      <w:r w:rsidRPr="009008B1">
        <w:rPr>
          <w:color w:val="FF0000"/>
          <w:lang w:val="fr-FR"/>
        </w:rPr>
        <w:t>[</w:t>
      </w:r>
      <w:r w:rsidR="00D01EB3">
        <w:rPr>
          <w:color w:val="FF0000"/>
          <w:lang w:val="fr-FR"/>
        </w:rPr>
        <w:t xml:space="preserve">Madame/Monsieur - </w:t>
      </w:r>
      <w:r w:rsidR="00EC14D5">
        <w:rPr>
          <w:color w:val="FF0000"/>
          <w:lang w:val="fr-FR"/>
        </w:rPr>
        <w:t>g</w:t>
      </w:r>
      <w:r w:rsidR="009008B1" w:rsidRPr="009008B1">
        <w:rPr>
          <w:color w:val="FF0000"/>
          <w:lang w:val="fr-FR"/>
        </w:rPr>
        <w:t>estionnaire de portefeuille du Fonds</w:t>
      </w:r>
      <w:r w:rsidRPr="009008B1">
        <w:rPr>
          <w:color w:val="FF0000"/>
          <w:lang w:val="fr-FR"/>
        </w:rPr>
        <w:t>]</w:t>
      </w:r>
      <w:r w:rsidRPr="009008B1">
        <w:rPr>
          <w:lang w:val="fr-FR"/>
        </w:rPr>
        <w:t>,</w:t>
      </w:r>
    </w:p>
    <w:p w:rsidR="00E555CE" w:rsidRPr="009008B1" w:rsidRDefault="00E555CE" w:rsidP="00E555CE">
      <w:pPr>
        <w:rPr>
          <w:color w:val="FF0000"/>
          <w:lang w:val="fr-FR"/>
        </w:rPr>
      </w:pPr>
    </w:p>
    <w:p w:rsidR="00E555CE" w:rsidRPr="0060593A" w:rsidRDefault="0060593A" w:rsidP="00E555CE">
      <w:pPr>
        <w:rPr>
          <w:lang w:val="fr-FR"/>
        </w:rPr>
      </w:pPr>
      <w:r>
        <w:rPr>
          <w:lang w:val="fr-FR"/>
        </w:rPr>
        <w:t xml:space="preserve">La présente </w:t>
      </w:r>
      <w:r w:rsidRPr="0060593A">
        <w:rPr>
          <w:lang w:val="fr-FR"/>
        </w:rPr>
        <w:t xml:space="preserve">lettre </w:t>
      </w:r>
      <w:r w:rsidR="00E555CE" w:rsidRPr="0060593A">
        <w:rPr>
          <w:lang w:val="fr-FR"/>
        </w:rPr>
        <w:t>confirm</w:t>
      </w:r>
      <w:r>
        <w:rPr>
          <w:lang w:val="fr-FR"/>
        </w:rPr>
        <w:t>e</w:t>
      </w:r>
      <w:r w:rsidR="00E555CE" w:rsidRPr="0060593A">
        <w:rPr>
          <w:lang w:val="fr-FR"/>
        </w:rPr>
        <w:t xml:space="preserve"> o</w:t>
      </w:r>
      <w:r w:rsidRPr="0060593A">
        <w:rPr>
          <w:lang w:val="fr-FR"/>
        </w:rPr>
        <w:t>fficielle</w:t>
      </w:r>
      <w:r>
        <w:rPr>
          <w:lang w:val="fr-FR"/>
        </w:rPr>
        <w:t>ment l</w:t>
      </w:r>
      <w:r w:rsidRPr="0060593A">
        <w:rPr>
          <w:lang w:val="fr-FR"/>
        </w:rPr>
        <w:t>es coordonnées</w:t>
      </w:r>
      <w:r w:rsidR="00E555CE" w:rsidRPr="0060593A">
        <w:rPr>
          <w:lang w:val="fr-FR"/>
        </w:rPr>
        <w:t xml:space="preserve"> </w:t>
      </w:r>
      <w:r w:rsidR="00FB4778" w:rsidRPr="0060593A">
        <w:rPr>
          <w:lang w:val="fr-FR"/>
        </w:rPr>
        <w:t>ban</w:t>
      </w:r>
      <w:r w:rsidRPr="0060593A">
        <w:rPr>
          <w:lang w:val="fr-FR"/>
        </w:rPr>
        <w:t>caires</w:t>
      </w:r>
      <w:r w:rsidR="00EC56F9" w:rsidRPr="0060593A">
        <w:rPr>
          <w:lang w:val="fr-FR"/>
        </w:rPr>
        <w:t>,</w:t>
      </w:r>
      <w:r w:rsidR="00FB4778" w:rsidRPr="0060593A">
        <w:rPr>
          <w:lang w:val="fr-FR"/>
        </w:rPr>
        <w:t xml:space="preserve"> </w:t>
      </w:r>
      <w:r>
        <w:rPr>
          <w:lang w:val="fr-FR"/>
        </w:rPr>
        <w:t>selon les dossiers de la banque</w:t>
      </w:r>
      <w:r w:rsidR="00EC56F9" w:rsidRPr="0060593A">
        <w:rPr>
          <w:lang w:val="fr-FR"/>
        </w:rPr>
        <w:t>,</w:t>
      </w:r>
      <w:r w:rsidR="00FB4778" w:rsidRPr="0060593A">
        <w:rPr>
          <w:lang w:val="fr-FR"/>
        </w:rPr>
        <w:t xml:space="preserve"> </w:t>
      </w:r>
      <w:r w:rsidRPr="0060593A">
        <w:rPr>
          <w:lang w:val="fr-FR"/>
        </w:rPr>
        <w:t xml:space="preserve">du client </w:t>
      </w:r>
      <w:r w:rsidR="0024102E" w:rsidRPr="0060593A">
        <w:rPr>
          <w:lang w:val="fr-FR"/>
        </w:rPr>
        <w:t>mention</w:t>
      </w:r>
      <w:r w:rsidRPr="0060593A">
        <w:rPr>
          <w:lang w:val="fr-FR"/>
        </w:rPr>
        <w:t>né ci-dessus.</w:t>
      </w:r>
      <w:r w:rsidR="0024102E" w:rsidRPr="0060593A">
        <w:rPr>
          <w:lang w:val="fr-FR"/>
        </w:rPr>
        <w:t xml:space="preserve"> </w:t>
      </w:r>
    </w:p>
    <w:p w:rsidR="004871CA" w:rsidRPr="0060593A" w:rsidRDefault="004871CA" w:rsidP="00EC5480">
      <w:pPr>
        <w:spacing w:after="0"/>
        <w:rPr>
          <w:lang w:val="fr-FR"/>
        </w:rPr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B14BFC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9008B1" w:rsidRDefault="009008B1" w:rsidP="009008B1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9008B1">
              <w:rPr>
                <w:rFonts w:cs="Calibri"/>
                <w:sz w:val="20"/>
                <w:szCs w:val="20"/>
                <w:lang w:val="fr-FR"/>
              </w:rPr>
              <w:t>Nom de la banque</w:t>
            </w:r>
            <w:r w:rsidR="00A555A6" w:rsidRPr="009008B1">
              <w:rPr>
                <w:rFonts w:cs="Calibri"/>
                <w:sz w:val="20"/>
                <w:szCs w:val="20"/>
                <w:lang w:val="fr-FR"/>
              </w:rPr>
              <w:t xml:space="preserve"> (</w:t>
            </w:r>
            <w:r w:rsidRPr="009008B1">
              <w:rPr>
                <w:rFonts w:cs="Calibri"/>
                <w:sz w:val="20"/>
                <w:szCs w:val="20"/>
                <w:lang w:val="fr-FR"/>
              </w:rPr>
              <w:t>raison sociale complète</w:t>
            </w:r>
            <w:r w:rsidR="00A555A6" w:rsidRPr="009008B1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Pr="009008B1" w:rsidRDefault="00B14BFC" w:rsidP="00B14BFC">
            <w:pPr>
              <w:spacing w:line="276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B14BFC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9008B1" w:rsidRDefault="009008B1" w:rsidP="009008B1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9008B1">
              <w:rPr>
                <w:rFonts w:cs="Calibri"/>
                <w:sz w:val="20"/>
                <w:szCs w:val="20"/>
                <w:lang w:val="fr-FR"/>
              </w:rPr>
              <w:t xml:space="preserve">Adresse complète de la banque </w:t>
            </w:r>
            <w:r w:rsidR="00EC56F9" w:rsidRPr="009008B1">
              <w:rPr>
                <w:rFonts w:cs="Calibri"/>
                <w:sz w:val="20"/>
                <w:szCs w:val="20"/>
                <w:lang w:val="fr-FR"/>
              </w:rPr>
              <w:t>(</w:t>
            </w:r>
            <w:r w:rsidRPr="009008B1">
              <w:rPr>
                <w:rFonts w:cs="Calibri"/>
                <w:sz w:val="20"/>
                <w:szCs w:val="20"/>
                <w:lang w:val="fr-FR"/>
              </w:rPr>
              <w:t>rue, ville, code postal, pays</w:t>
            </w:r>
            <w:r w:rsidR="00EC56F9" w:rsidRPr="009008B1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Pr="009008B1" w:rsidRDefault="00B14BFC" w:rsidP="00B14BFC">
            <w:pPr>
              <w:spacing w:line="276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B14BFC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3C6915" w:rsidRDefault="009008B1" w:rsidP="009008B1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fr-FR"/>
              </w:rPr>
              <w:t>Nom du compte bancaire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B5E0D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5E0D" w:rsidRPr="009008B1" w:rsidRDefault="009008B1" w:rsidP="009008B1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9008B1">
              <w:rPr>
                <w:rFonts w:cs="Calibri"/>
                <w:sz w:val="20"/>
                <w:szCs w:val="20"/>
                <w:lang w:val="fr-FR"/>
              </w:rPr>
              <w:t>Titulaire du compte bancaire</w:t>
            </w:r>
            <w:r w:rsidR="00091BE0" w:rsidRPr="009008B1">
              <w:rPr>
                <w:rFonts w:cs="Calibri"/>
                <w:sz w:val="20"/>
                <w:szCs w:val="20"/>
                <w:lang w:val="fr-FR"/>
              </w:rPr>
              <w:t xml:space="preserve"> (</w:t>
            </w:r>
            <w:r w:rsidRPr="009008B1">
              <w:rPr>
                <w:rFonts w:cs="Calibri"/>
                <w:sz w:val="20"/>
                <w:szCs w:val="20"/>
                <w:lang w:val="fr-FR"/>
              </w:rPr>
              <w:t>nom du détenteur lé</w:t>
            </w:r>
            <w:r w:rsidR="00091BE0" w:rsidRPr="009008B1">
              <w:rPr>
                <w:rFonts w:cs="Calibri"/>
                <w:sz w:val="20"/>
                <w:szCs w:val="20"/>
                <w:lang w:val="fr-FR"/>
              </w:rPr>
              <w:t>gal/</w:t>
            </w:r>
            <w:r>
              <w:rPr>
                <w:rFonts w:cs="Calibri"/>
                <w:sz w:val="20"/>
                <w:szCs w:val="20"/>
                <w:lang w:val="fr-FR"/>
              </w:rPr>
              <w:t>bénéficiaire</w:t>
            </w:r>
            <w:r w:rsidR="00091BE0" w:rsidRPr="009008B1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5E0D" w:rsidRPr="009008B1" w:rsidRDefault="00DB5E0D" w:rsidP="00B14BFC">
            <w:pPr>
              <w:spacing w:line="276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B14BFC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Default="005833AB" w:rsidP="005833A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Numéro du compte bancaire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Default="00D01EB3" w:rsidP="005833A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Monnaie</w:t>
            </w:r>
            <w:r w:rsidR="005833AB">
              <w:rPr>
                <w:rFonts w:cs="Calibri"/>
                <w:sz w:val="20"/>
                <w:szCs w:val="20"/>
              </w:rPr>
              <w:t xml:space="preserve"> du compte bancaire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Default="005833AB" w:rsidP="00EC14D5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Code </w:t>
            </w:r>
            <w:r w:rsidR="00B14BFC">
              <w:rPr>
                <w:rFonts w:cs="Calibri"/>
                <w:sz w:val="20"/>
                <w:szCs w:val="20"/>
              </w:rPr>
              <w:t>S</w:t>
            </w:r>
            <w:r w:rsidR="00EC14D5">
              <w:rPr>
                <w:rFonts w:cs="Calibri"/>
                <w:sz w:val="20"/>
                <w:szCs w:val="20"/>
              </w:rPr>
              <w:t>WIFT</w:t>
            </w:r>
            <w:r w:rsidR="00B14BFC">
              <w:rPr>
                <w:rFonts w:cs="Calibri"/>
                <w:sz w:val="20"/>
                <w:szCs w:val="20"/>
              </w:rPr>
              <w:t xml:space="preserve">/BIC </w:t>
            </w:r>
            <w:r w:rsidR="006D2879">
              <w:rPr>
                <w:rFonts w:cs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obligatoire</w:t>
            </w:r>
            <w:r w:rsidR="006D2879">
              <w:rPr>
                <w:rFonts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5833AB" w:rsidRDefault="005833AB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t xml:space="preserve">Numéro </w:t>
            </w:r>
            <w:r w:rsidR="00B14BFC" w:rsidRPr="005833AB">
              <w:rPr>
                <w:rFonts w:cs="Calibri"/>
                <w:sz w:val="20"/>
                <w:szCs w:val="20"/>
                <w:lang w:val="fr-FR"/>
              </w:rPr>
              <w:t>IBAN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="002D66FF" w:rsidRPr="005833AB">
              <w:rPr>
                <w:rFonts w:cs="Calibri"/>
                <w:sz w:val="20"/>
                <w:szCs w:val="20"/>
                <w:lang w:val="fr-FR"/>
              </w:rPr>
              <w:t>(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le cas échéant</w:t>
            </w:r>
            <w:r w:rsidR="002D66FF" w:rsidRPr="005833AB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B14BFC" w:rsidRPr="005833AB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B14BFC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5833AB" w:rsidRDefault="00B14BFC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t>ABA</w:t>
            </w:r>
            <w:r w:rsidR="00091BE0" w:rsidRPr="005833AB">
              <w:rPr>
                <w:rFonts w:cs="Calibri"/>
                <w:color w:val="000000"/>
                <w:sz w:val="20"/>
                <w:szCs w:val="20"/>
                <w:lang w:val="fr-FR"/>
              </w:rPr>
              <w:t xml:space="preserve"> (</w:t>
            </w:r>
            <w:r w:rsidR="005833AB" w:rsidRPr="005833AB">
              <w:rPr>
                <w:rFonts w:cs="Calibri"/>
                <w:color w:val="000000"/>
                <w:sz w:val="20"/>
                <w:szCs w:val="20"/>
                <w:lang w:val="fr-FR"/>
              </w:rPr>
              <w:t>banques des États-Unis d</w:t>
            </w:r>
            <w:r w:rsidR="00D01EB3">
              <w:rPr>
                <w:rFonts w:cs="Calibri"/>
                <w:color w:val="000000"/>
                <w:sz w:val="20"/>
                <w:szCs w:val="20"/>
                <w:lang w:val="fr-FR"/>
              </w:rPr>
              <w:t>’</w:t>
            </w:r>
            <w:r w:rsidR="005833AB" w:rsidRPr="005833AB">
              <w:rPr>
                <w:rFonts w:cs="Calibri"/>
                <w:color w:val="000000"/>
                <w:sz w:val="20"/>
                <w:szCs w:val="20"/>
                <w:lang w:val="fr-FR"/>
              </w:rPr>
              <w:t>Amérique)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B14BFC" w:rsidRPr="005833AB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78698F" w:rsidRPr="00673AB4" w:rsidTr="00A30D52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4640" w:rsidRPr="005833AB" w:rsidRDefault="005833AB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lastRenderedPageBreak/>
              <w:t>I</w:t>
            </w:r>
            <w:r w:rsidR="00F94640" w:rsidRPr="005833AB">
              <w:rPr>
                <w:rFonts w:cs="Calibri"/>
                <w:sz w:val="20"/>
                <w:szCs w:val="20"/>
                <w:lang w:val="fr-FR"/>
              </w:rPr>
              <w:t>nstructions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 xml:space="preserve"> particulières</w:t>
            </w:r>
            <w:r w:rsidR="00F94640" w:rsidRPr="005833AB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="00F94640" w:rsidRPr="005833AB">
              <w:rPr>
                <w:rFonts w:cs="Calibri"/>
                <w:b/>
                <w:sz w:val="20"/>
                <w:szCs w:val="20"/>
                <w:lang w:val="fr-FR"/>
              </w:rPr>
              <w:t>(</w:t>
            </w:r>
            <w:r w:rsidRPr="005833AB">
              <w:rPr>
                <w:rFonts w:cs="Calibri"/>
                <w:b/>
                <w:sz w:val="20"/>
                <w:szCs w:val="20"/>
                <w:lang w:val="fr-FR"/>
              </w:rPr>
              <w:t>seulement si nécessaire</w:t>
            </w:r>
            <w:r w:rsidR="00F94640" w:rsidRPr="005833AB">
              <w:rPr>
                <w:rFonts w:cs="Calibri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4640" w:rsidRPr="005833AB" w:rsidRDefault="00F94640" w:rsidP="00A555A6">
            <w:pPr>
              <w:spacing w:line="276" w:lineRule="auto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A30D52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D52" w:rsidRPr="00415794" w:rsidRDefault="00A30D52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415794">
              <w:rPr>
                <w:rFonts w:cs="Calibri"/>
                <w:b/>
                <w:sz w:val="20"/>
                <w:szCs w:val="20"/>
                <w:lang w:val="fr-FR"/>
              </w:rPr>
              <w:t>Information</w:t>
            </w:r>
            <w:r w:rsidR="005833AB" w:rsidRPr="00415794">
              <w:rPr>
                <w:rFonts w:cs="Calibri"/>
                <w:b/>
                <w:sz w:val="20"/>
                <w:szCs w:val="20"/>
                <w:lang w:val="fr-FR"/>
              </w:rPr>
              <w:t>s supplémentaires</w:t>
            </w:r>
            <w:r w:rsidRPr="00415794">
              <w:rPr>
                <w:rFonts w:cs="Calibri"/>
                <w:b/>
                <w:sz w:val="20"/>
                <w:szCs w:val="20"/>
                <w:lang w:val="fr-FR"/>
              </w:rPr>
              <w:t xml:space="preserve"> (</w:t>
            </w:r>
            <w:r w:rsidR="005833AB" w:rsidRPr="00415794">
              <w:rPr>
                <w:rFonts w:cs="Calibri"/>
                <w:b/>
                <w:sz w:val="20"/>
                <w:szCs w:val="20"/>
                <w:lang w:val="fr-FR"/>
              </w:rPr>
              <w:t>i</w:t>
            </w:r>
            <w:r w:rsidRPr="00415794">
              <w:rPr>
                <w:rFonts w:cs="Calibri"/>
                <w:b/>
                <w:sz w:val="20"/>
                <w:szCs w:val="20"/>
                <w:lang w:val="fr-FR"/>
              </w:rPr>
              <w:t>nt</w:t>
            </w:r>
            <w:r w:rsidR="005833AB" w:rsidRPr="00415794">
              <w:rPr>
                <w:rFonts w:cs="Calibri"/>
                <w:b/>
                <w:sz w:val="20"/>
                <w:szCs w:val="20"/>
                <w:lang w:val="fr-FR"/>
              </w:rPr>
              <w:t>é</w:t>
            </w:r>
            <w:r w:rsidRPr="00415794">
              <w:rPr>
                <w:rFonts w:cs="Calibri"/>
                <w:b/>
                <w:sz w:val="20"/>
                <w:szCs w:val="20"/>
                <w:lang w:val="fr-FR"/>
              </w:rPr>
              <w:t>r</w:t>
            </w:r>
            <w:r w:rsidR="005833AB" w:rsidRPr="00415794">
              <w:rPr>
                <w:rFonts w:cs="Calibri"/>
                <w:b/>
                <w:sz w:val="20"/>
                <w:szCs w:val="20"/>
                <w:lang w:val="fr-FR"/>
              </w:rPr>
              <w:t>êts et frais bancaires</w:t>
            </w:r>
            <w:r w:rsidRPr="00415794">
              <w:rPr>
                <w:rFonts w:cs="Calibri"/>
                <w:b/>
                <w:sz w:val="20"/>
                <w:szCs w:val="20"/>
                <w:lang w:val="fr-FR"/>
              </w:rPr>
              <w:t>)</w:t>
            </w:r>
          </w:p>
        </w:tc>
      </w:tr>
      <w:tr w:rsidR="00A30D52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D52" w:rsidRPr="00415794" w:rsidRDefault="00415794" w:rsidP="00415794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415794">
              <w:rPr>
                <w:rFonts w:cs="Calibri"/>
                <w:sz w:val="20"/>
                <w:szCs w:val="20"/>
                <w:lang w:val="fr-FR"/>
              </w:rPr>
              <w:t>Le compte est-il porteur d</w:t>
            </w:r>
            <w:r w:rsidR="00D01EB3">
              <w:rPr>
                <w:rFonts w:cs="Calibri"/>
                <w:sz w:val="20"/>
                <w:szCs w:val="20"/>
                <w:lang w:val="fr-FR"/>
              </w:rPr>
              <w:t>’</w:t>
            </w:r>
            <w:r w:rsidRPr="00415794">
              <w:rPr>
                <w:rFonts w:cs="Calibri"/>
                <w:sz w:val="20"/>
                <w:szCs w:val="20"/>
                <w:lang w:val="fr-FR"/>
              </w:rPr>
              <w:t>intér</w:t>
            </w:r>
            <w:r>
              <w:rPr>
                <w:rFonts w:cs="Calibri"/>
                <w:sz w:val="20"/>
                <w:szCs w:val="20"/>
                <w:lang w:val="fr-FR"/>
              </w:rPr>
              <w:t>êts </w:t>
            </w:r>
            <w:r w:rsidR="00A30D52" w:rsidRPr="00415794">
              <w:rPr>
                <w:rFonts w:cs="Calibri"/>
                <w:sz w:val="20"/>
                <w:szCs w:val="20"/>
                <w:lang w:val="fr-FR"/>
              </w:rPr>
              <w:t xml:space="preserve">?            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D52" w:rsidRPr="00A30D52" w:rsidRDefault="00673AB4" w:rsidP="005833A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0" t="0" r="19050" b="1905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40766" id="Rectangle 47" o:spid="_x0000_s1026" style="position:absolute;margin-left:141.45pt;margin-top:2.65pt;width:7.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YP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"/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0" t="0" r="19050" b="1905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5D62D" id="Rectangle 47" o:spid="_x0000_s1026" style="position:absolute;margin-left:23.45pt;margin-top:3.5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"/>
                  </w:pict>
                </mc:Fallback>
              </mc:AlternateContent>
            </w:r>
            <w:r w:rsidR="005833AB">
              <w:rPr>
                <w:rFonts w:cs="Calibri"/>
                <w:sz w:val="20"/>
                <w:szCs w:val="20"/>
              </w:rPr>
              <w:t>Oui</w:t>
            </w:r>
            <w:r w:rsidR="00A30D52" w:rsidRPr="00316D3C">
              <w:rPr>
                <w:rFonts w:cs="Calibri"/>
                <w:sz w:val="20"/>
                <w:szCs w:val="20"/>
              </w:rPr>
              <w:t xml:space="preserve">                                           </w:t>
            </w:r>
            <w:r w:rsidR="00A30D52" w:rsidRPr="00A30D52">
              <w:rPr>
                <w:rFonts w:cs="Calibri"/>
                <w:sz w:val="20"/>
                <w:szCs w:val="20"/>
              </w:rPr>
              <w:t>No</w:t>
            </w:r>
            <w:r w:rsidR="005833AB">
              <w:rPr>
                <w:rFonts w:cs="Calibri"/>
                <w:sz w:val="20"/>
                <w:szCs w:val="20"/>
              </w:rPr>
              <w:t>n</w:t>
            </w:r>
          </w:p>
        </w:tc>
      </w:tr>
      <w:tr w:rsidR="00A30D52" w:rsidTr="00A30D52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D52" w:rsidRPr="00415794" w:rsidRDefault="00415794" w:rsidP="00415794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415794">
              <w:rPr>
                <w:rFonts w:cs="Calibri"/>
                <w:sz w:val="20"/>
                <w:szCs w:val="20"/>
                <w:lang w:val="fr-FR"/>
              </w:rPr>
              <w:t xml:space="preserve">Des coûts de </w:t>
            </w:r>
            <w:r w:rsidR="00A30D52" w:rsidRPr="00415794">
              <w:rPr>
                <w:rFonts w:cs="Calibri"/>
                <w:sz w:val="20"/>
                <w:szCs w:val="20"/>
                <w:lang w:val="fr-FR"/>
              </w:rPr>
              <w:t xml:space="preserve">transaction </w:t>
            </w:r>
            <w:r w:rsidRPr="00415794">
              <w:rPr>
                <w:rFonts w:cs="Calibri"/>
                <w:sz w:val="20"/>
                <w:szCs w:val="20"/>
                <w:lang w:val="fr-FR"/>
              </w:rPr>
              <w:t xml:space="preserve">sont-ils </w:t>
            </w:r>
            <w:r w:rsidR="00A30D52" w:rsidRPr="00415794">
              <w:rPr>
                <w:rFonts w:cs="Calibri"/>
                <w:sz w:val="20"/>
                <w:szCs w:val="20"/>
                <w:lang w:val="fr-FR"/>
              </w:rPr>
              <w:t>associ</w:t>
            </w:r>
            <w:r w:rsidRPr="00415794">
              <w:rPr>
                <w:rFonts w:cs="Calibri"/>
                <w:sz w:val="20"/>
                <w:szCs w:val="20"/>
                <w:lang w:val="fr-FR"/>
              </w:rPr>
              <w:t>és au compte </w:t>
            </w:r>
            <w:r w:rsidR="00A30D52" w:rsidRPr="00415794">
              <w:rPr>
                <w:rFonts w:cs="Calibri"/>
                <w:sz w:val="20"/>
                <w:szCs w:val="20"/>
                <w:lang w:val="fr-FR"/>
              </w:rPr>
              <w:t xml:space="preserve">?           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D52" w:rsidRPr="00316D3C" w:rsidRDefault="00673AB4" w:rsidP="005833A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0" t="0" r="19050" b="1905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96757" id="Rectangle 47" o:spid="_x0000_s1026" style="position:absolute;margin-left:141.45pt;margin-top:2.65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VP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"/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0" t="0" r="19050" b="1905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7A4E" id="Rectangle 47" o:spid="_x0000_s1026" style="position:absolute;margin-left:23.45pt;margin-top:3.55pt;width:7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em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"/>
                  </w:pict>
                </mc:Fallback>
              </mc:AlternateContent>
            </w:r>
            <w:r w:rsidR="005833AB">
              <w:rPr>
                <w:rFonts w:cs="Calibri"/>
                <w:sz w:val="20"/>
                <w:szCs w:val="20"/>
              </w:rPr>
              <w:t>Oui</w:t>
            </w:r>
            <w:r w:rsidR="00A30D52" w:rsidRPr="00316D3C">
              <w:rPr>
                <w:rFonts w:cs="Calibri"/>
                <w:sz w:val="20"/>
                <w:szCs w:val="20"/>
              </w:rPr>
              <w:t xml:space="preserve">                                           No</w:t>
            </w:r>
            <w:r w:rsidR="005833AB">
              <w:rPr>
                <w:rFonts w:cs="Calibri"/>
                <w:sz w:val="20"/>
                <w:szCs w:val="20"/>
              </w:rPr>
              <w:t>n</w:t>
            </w:r>
          </w:p>
        </w:tc>
      </w:tr>
      <w:tr w:rsidR="00EC56F9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56F9" w:rsidRPr="007B218A" w:rsidRDefault="00415794" w:rsidP="00415794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7B218A">
              <w:rPr>
                <w:rFonts w:cs="Calibri"/>
                <w:b/>
                <w:sz w:val="20"/>
                <w:szCs w:val="20"/>
                <w:lang w:val="fr-FR"/>
              </w:rPr>
              <w:t>I</w:t>
            </w:r>
            <w:r w:rsidR="00EC56F9" w:rsidRPr="007B218A">
              <w:rPr>
                <w:rFonts w:cs="Calibri"/>
                <w:b/>
                <w:sz w:val="20"/>
                <w:szCs w:val="20"/>
                <w:lang w:val="fr-FR"/>
              </w:rPr>
              <w:t>nstruction</w:t>
            </w:r>
            <w:r w:rsidRPr="007B218A">
              <w:rPr>
                <w:rFonts w:cs="Calibri"/>
                <w:b/>
                <w:sz w:val="20"/>
                <w:szCs w:val="20"/>
                <w:lang w:val="fr-FR"/>
              </w:rPr>
              <w:t xml:space="preserve">s relatives au routage </w:t>
            </w:r>
            <w:r w:rsidR="00EC56F9" w:rsidRPr="007B218A">
              <w:rPr>
                <w:rFonts w:cs="Calibri"/>
                <w:b/>
                <w:color w:val="FF0000"/>
                <w:sz w:val="20"/>
                <w:szCs w:val="20"/>
                <w:lang w:val="fr-FR"/>
              </w:rPr>
              <w:t>(</w:t>
            </w:r>
            <w:r w:rsidRPr="007B218A">
              <w:rPr>
                <w:rFonts w:cs="Calibri"/>
                <w:b/>
                <w:color w:val="FF0000"/>
                <w:sz w:val="20"/>
                <w:szCs w:val="20"/>
                <w:lang w:val="fr-FR"/>
              </w:rPr>
              <w:t>seulement si nécessaire</w:t>
            </w:r>
            <w:r w:rsidR="00EC56F9" w:rsidRPr="007B218A">
              <w:rPr>
                <w:rFonts w:cs="Calibri"/>
                <w:b/>
                <w:color w:val="FF0000"/>
                <w:sz w:val="20"/>
                <w:szCs w:val="20"/>
                <w:lang w:val="fr-FR"/>
              </w:rPr>
              <w:t>)</w:t>
            </w:r>
          </w:p>
        </w:tc>
      </w:tr>
      <w:tr w:rsidR="00B14BFC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5833AB" w:rsidRDefault="005833AB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t>Nom de la banque intermédiaire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Pr="005833AB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</w:p>
        </w:tc>
      </w:tr>
      <w:tr w:rsidR="00B14BFC" w:rsidRPr="00673AB4" w:rsidTr="00A30D52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5833AB" w:rsidRDefault="005833AB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t>Pays de la banque i</w:t>
            </w:r>
            <w:r w:rsidR="00B14BFC" w:rsidRPr="005833AB">
              <w:rPr>
                <w:rFonts w:cs="Calibri"/>
                <w:sz w:val="20"/>
                <w:szCs w:val="20"/>
                <w:lang w:val="fr-FR"/>
              </w:rPr>
              <w:t>nterm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é</w:t>
            </w:r>
            <w:r w:rsidR="00B14BFC" w:rsidRPr="005833AB">
              <w:rPr>
                <w:rFonts w:cs="Calibri"/>
                <w:sz w:val="20"/>
                <w:szCs w:val="20"/>
                <w:lang w:val="fr-FR"/>
              </w:rPr>
              <w:t>dia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Pr="005833AB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</w:p>
        </w:tc>
      </w:tr>
      <w:tr w:rsidR="00B14BFC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5833AB" w:rsidRDefault="005833AB" w:rsidP="00EC14D5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t xml:space="preserve">Code </w:t>
            </w:r>
            <w:r w:rsidR="00B14BFC" w:rsidRPr="005833AB">
              <w:rPr>
                <w:rFonts w:cs="Calibri"/>
                <w:sz w:val="20"/>
                <w:szCs w:val="20"/>
                <w:lang w:val="fr-FR"/>
              </w:rPr>
              <w:t>S</w:t>
            </w:r>
            <w:r w:rsidR="00EC14D5">
              <w:rPr>
                <w:rFonts w:cs="Calibri"/>
                <w:sz w:val="20"/>
                <w:szCs w:val="20"/>
                <w:lang w:val="fr-FR"/>
              </w:rPr>
              <w:t>WIFT</w:t>
            </w:r>
            <w:r w:rsidR="00B14BFC" w:rsidRPr="005833AB">
              <w:rPr>
                <w:rFonts w:cs="Calibri"/>
                <w:sz w:val="20"/>
                <w:szCs w:val="20"/>
                <w:lang w:val="fr-FR"/>
              </w:rPr>
              <w:t xml:space="preserve">/BIC 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de la banque intermédiaire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Pr="005833AB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</w:p>
        </w:tc>
      </w:tr>
      <w:tr w:rsidR="004871CA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871CA" w:rsidRPr="005833AB" w:rsidRDefault="005833AB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t>Numéro IBAN de la banque i</w:t>
            </w:r>
            <w:r w:rsidR="004871CA" w:rsidRPr="005833AB">
              <w:rPr>
                <w:rFonts w:cs="Calibri"/>
                <w:sz w:val="20"/>
                <w:szCs w:val="20"/>
                <w:lang w:val="fr-FR"/>
              </w:rPr>
              <w:t>nterm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é</w:t>
            </w:r>
            <w:r w:rsidR="004871CA" w:rsidRPr="005833AB">
              <w:rPr>
                <w:rFonts w:cs="Calibri"/>
                <w:sz w:val="20"/>
                <w:szCs w:val="20"/>
                <w:lang w:val="fr-FR"/>
              </w:rPr>
              <w:t>dia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ire</w:t>
            </w:r>
            <w:r w:rsidR="00091BE0" w:rsidRPr="005833AB">
              <w:rPr>
                <w:rFonts w:cs="Calibri"/>
                <w:sz w:val="20"/>
                <w:szCs w:val="20"/>
                <w:lang w:val="fr-FR"/>
              </w:rPr>
              <w:t xml:space="preserve"> (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le cas échéant</w:t>
            </w:r>
            <w:r w:rsidR="00091BE0" w:rsidRPr="005833AB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871CA" w:rsidRPr="005833AB" w:rsidRDefault="004871CA" w:rsidP="00A521EE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B14BFC" w:rsidRPr="00673AB4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14BFC" w:rsidRPr="005833AB" w:rsidRDefault="005833AB" w:rsidP="005833AB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  <w:r w:rsidRPr="005833AB">
              <w:rPr>
                <w:rFonts w:cs="Calibri"/>
                <w:sz w:val="20"/>
                <w:szCs w:val="20"/>
                <w:lang w:val="fr-FR"/>
              </w:rPr>
              <w:t>Numéro de compte de la banque i</w:t>
            </w:r>
            <w:r w:rsidR="00B14BFC" w:rsidRPr="005833AB">
              <w:rPr>
                <w:rFonts w:cs="Calibri"/>
                <w:sz w:val="20"/>
                <w:szCs w:val="20"/>
                <w:lang w:val="fr-FR"/>
              </w:rPr>
              <w:t>nterm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é</w:t>
            </w:r>
            <w:r w:rsidR="00B14BFC" w:rsidRPr="005833AB">
              <w:rPr>
                <w:rFonts w:cs="Calibri"/>
                <w:sz w:val="20"/>
                <w:szCs w:val="20"/>
                <w:lang w:val="fr-FR"/>
              </w:rPr>
              <w:t>dia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ire</w:t>
            </w:r>
            <w:r w:rsidR="00091BE0" w:rsidRPr="005833AB">
              <w:rPr>
                <w:rFonts w:cs="Calibri"/>
                <w:sz w:val="20"/>
                <w:szCs w:val="20"/>
                <w:lang w:val="fr-FR"/>
              </w:rPr>
              <w:t xml:space="preserve"> (</w:t>
            </w:r>
            <w:r w:rsidRPr="005833AB">
              <w:rPr>
                <w:rFonts w:cs="Calibri"/>
                <w:sz w:val="20"/>
                <w:szCs w:val="20"/>
                <w:lang w:val="fr-FR"/>
              </w:rPr>
              <w:t>le cas échéant</w:t>
            </w:r>
            <w:r w:rsidR="00091BE0" w:rsidRPr="005833AB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BFC" w:rsidRPr="005833AB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fr-FR"/>
              </w:rPr>
            </w:pPr>
          </w:p>
        </w:tc>
      </w:tr>
    </w:tbl>
    <w:p w:rsidR="00A555A6" w:rsidRPr="005833AB" w:rsidRDefault="00A555A6" w:rsidP="00A555A6">
      <w:pPr>
        <w:rPr>
          <w:lang w:val="fr-FR"/>
        </w:rPr>
      </w:pPr>
    </w:p>
    <w:p w:rsidR="004871CA" w:rsidRPr="007B218A" w:rsidRDefault="007B218A" w:rsidP="00EC5480">
      <w:pPr>
        <w:jc w:val="both"/>
        <w:rPr>
          <w:lang w:val="fr-FR"/>
        </w:rPr>
      </w:pPr>
      <w:r w:rsidRPr="007B218A">
        <w:rPr>
          <w:lang w:val="fr-FR"/>
        </w:rPr>
        <w:t>J</w:t>
      </w:r>
      <w:r w:rsidR="00D01EB3">
        <w:rPr>
          <w:lang w:val="fr-FR"/>
        </w:rPr>
        <w:t>’</w:t>
      </w:r>
      <w:r w:rsidR="0060593A">
        <w:rPr>
          <w:lang w:val="fr-FR"/>
        </w:rPr>
        <w:t>atteste</w:t>
      </w:r>
      <w:r w:rsidRPr="007B218A">
        <w:rPr>
          <w:lang w:val="fr-FR"/>
        </w:rPr>
        <w:t xml:space="preserve"> par la présente que le récipiendaire principal a autorisé la banque à </w:t>
      </w:r>
      <w:r w:rsidR="000C228A" w:rsidRPr="007B218A">
        <w:rPr>
          <w:lang w:val="fr-FR"/>
        </w:rPr>
        <w:t>confirm</w:t>
      </w:r>
      <w:r w:rsidRPr="007B218A">
        <w:rPr>
          <w:lang w:val="fr-FR"/>
        </w:rPr>
        <w:t xml:space="preserve">er les coordonnées bancaires ci-dessus </w:t>
      </w:r>
      <w:r w:rsidR="000C228A" w:rsidRPr="007B218A">
        <w:rPr>
          <w:lang w:val="fr-FR"/>
        </w:rPr>
        <w:t>direct</w:t>
      </w:r>
      <w:r>
        <w:rPr>
          <w:lang w:val="fr-FR"/>
        </w:rPr>
        <w:t xml:space="preserve">ement au Fonds mondial de lutte contre le sida, la tuberculose et le paludisme, à ses </w:t>
      </w:r>
      <w:r w:rsidR="000C228A" w:rsidRPr="007B218A">
        <w:rPr>
          <w:lang w:val="fr-FR"/>
        </w:rPr>
        <w:t>repr</w:t>
      </w:r>
      <w:r>
        <w:rPr>
          <w:lang w:val="fr-FR"/>
        </w:rPr>
        <w:t>é</w:t>
      </w:r>
      <w:r w:rsidR="000C228A" w:rsidRPr="007B218A">
        <w:rPr>
          <w:lang w:val="fr-FR"/>
        </w:rPr>
        <w:t>senta</w:t>
      </w:r>
      <w:r>
        <w:rPr>
          <w:lang w:val="fr-FR"/>
        </w:rPr>
        <w:t xml:space="preserve">nts et </w:t>
      </w:r>
      <w:r w:rsidR="00FE2D88" w:rsidRPr="007B218A">
        <w:rPr>
          <w:lang w:val="fr-FR"/>
        </w:rPr>
        <w:t xml:space="preserve">agents, </w:t>
      </w:r>
      <w:r>
        <w:rPr>
          <w:lang w:val="fr-FR"/>
        </w:rPr>
        <w:t xml:space="preserve">sur demande et à des fins de </w:t>
      </w:r>
      <w:r w:rsidR="000C228A" w:rsidRPr="007B218A">
        <w:rPr>
          <w:lang w:val="fr-FR"/>
        </w:rPr>
        <w:t>v</w:t>
      </w:r>
      <w:r>
        <w:rPr>
          <w:lang w:val="fr-FR"/>
        </w:rPr>
        <w:t>é</w:t>
      </w:r>
      <w:r w:rsidR="000C228A" w:rsidRPr="007B218A">
        <w:rPr>
          <w:lang w:val="fr-FR"/>
        </w:rPr>
        <w:t>rification.</w:t>
      </w:r>
    </w:p>
    <w:p w:rsidR="008E53FF" w:rsidRPr="003C246C" w:rsidRDefault="008E53FF" w:rsidP="008E53FF">
      <w:pPr>
        <w:jc w:val="both"/>
        <w:rPr>
          <w:rFonts w:eastAsia="Calibri" w:cs="Arial"/>
          <w:lang w:val="fr-FR"/>
        </w:rPr>
      </w:pPr>
      <w:r w:rsidRPr="007E1E6D">
        <w:rPr>
          <w:rFonts w:eastAsia="Calibri" w:cs="Arial"/>
          <w:lang w:val="fr-FR"/>
        </w:rPr>
        <w:t>Cette autorisation n</w:t>
      </w:r>
      <w:r w:rsidR="00D01EB3">
        <w:rPr>
          <w:rFonts w:eastAsia="Calibri" w:cs="Arial"/>
          <w:lang w:val="fr-FR"/>
        </w:rPr>
        <w:t>’</w:t>
      </w:r>
      <w:r w:rsidRPr="007E1E6D">
        <w:rPr>
          <w:rFonts w:eastAsia="Calibri" w:cs="Arial"/>
          <w:lang w:val="fr-FR"/>
        </w:rPr>
        <w:t xml:space="preserve">est valable que pour solliciter des éclaircissements </w:t>
      </w:r>
      <w:r>
        <w:rPr>
          <w:rFonts w:eastAsia="Calibri" w:cs="Arial"/>
          <w:lang w:val="fr-FR"/>
        </w:rPr>
        <w:t>sur l</w:t>
      </w:r>
      <w:r w:rsidR="00D01EB3">
        <w:rPr>
          <w:rFonts w:eastAsia="Calibri" w:cs="Arial"/>
          <w:lang w:val="fr-FR"/>
        </w:rPr>
        <w:t>’</w:t>
      </w:r>
      <w:r>
        <w:rPr>
          <w:rFonts w:eastAsia="Calibri" w:cs="Arial"/>
          <w:lang w:val="fr-FR"/>
        </w:rPr>
        <w:t>exactitude des</w:t>
      </w:r>
      <w:r w:rsidR="00711162">
        <w:rPr>
          <w:rFonts w:eastAsia="Calibri" w:cs="Arial"/>
          <w:lang w:val="fr-FR"/>
        </w:rPr>
        <w:t>dites</w:t>
      </w:r>
      <w:r>
        <w:rPr>
          <w:rFonts w:eastAsia="Calibri" w:cs="Arial"/>
          <w:lang w:val="fr-FR"/>
        </w:rPr>
        <w:t xml:space="preserve"> coordonnées bancaires</w:t>
      </w:r>
      <w:r w:rsidRPr="007E1E6D">
        <w:rPr>
          <w:rFonts w:eastAsia="Calibri" w:cs="Arial"/>
          <w:lang w:val="fr-FR"/>
        </w:rPr>
        <w:t xml:space="preserve">. </w:t>
      </w:r>
      <w:r w:rsidRPr="003C246C">
        <w:rPr>
          <w:rFonts w:eastAsia="Calibri" w:cs="Arial"/>
          <w:lang w:val="fr-FR"/>
        </w:rPr>
        <w:t>Elle ne donne pas au Fonds mondial, à ses représentants ou agents</w:t>
      </w:r>
      <w:r w:rsidR="00F94B5C">
        <w:rPr>
          <w:rFonts w:eastAsia="Calibri" w:cs="Arial"/>
          <w:lang w:val="fr-FR"/>
        </w:rPr>
        <w:t>,</w:t>
      </w:r>
      <w:r w:rsidRPr="003C246C">
        <w:rPr>
          <w:rFonts w:eastAsia="Calibri" w:cs="Arial"/>
          <w:lang w:val="fr-FR"/>
        </w:rPr>
        <w:t xml:space="preserve"> un accès direct</w:t>
      </w:r>
      <w:r>
        <w:rPr>
          <w:rFonts w:eastAsia="Calibri" w:cs="Arial"/>
          <w:lang w:val="fr-FR"/>
        </w:rPr>
        <w:t xml:space="preserve"> au détail des transactions sur le compte bancaire mentionné ci-dessus</w:t>
      </w:r>
      <w:r w:rsidRPr="003C246C">
        <w:rPr>
          <w:rFonts w:eastAsia="Calibri" w:cs="Arial"/>
          <w:lang w:val="fr-FR"/>
        </w:rPr>
        <w:t>.</w:t>
      </w:r>
    </w:p>
    <w:p w:rsidR="00B14BFC" w:rsidRPr="008E53FF" w:rsidRDefault="008E53FF" w:rsidP="008E53FF">
      <w:pPr>
        <w:jc w:val="both"/>
        <w:rPr>
          <w:lang w:val="fr-FR"/>
        </w:rPr>
      </w:pPr>
      <w:r w:rsidRPr="007E1E6D">
        <w:rPr>
          <w:rFonts w:eastAsia="Calibri" w:cs="Arial"/>
          <w:lang w:val="fr-FR"/>
        </w:rPr>
        <w:t>Pour toute demande d</w:t>
      </w:r>
      <w:r w:rsidR="00D01EB3">
        <w:rPr>
          <w:rFonts w:eastAsia="Calibri" w:cs="Arial"/>
          <w:lang w:val="fr-FR"/>
        </w:rPr>
        <w:t>’</w:t>
      </w:r>
      <w:r w:rsidRPr="007E1E6D">
        <w:rPr>
          <w:rFonts w:eastAsia="Calibri" w:cs="Arial"/>
          <w:lang w:val="fr-FR"/>
        </w:rPr>
        <w:t xml:space="preserve">information supplémentaire, veuillez contacter </w:t>
      </w:r>
      <w:r w:rsidRPr="007E1E6D">
        <w:rPr>
          <w:rFonts w:eastAsia="Calibri" w:cs="Arial"/>
          <w:color w:val="FF0000"/>
          <w:lang w:val="fr-FR"/>
        </w:rPr>
        <w:t>[</w:t>
      </w:r>
      <w:r>
        <w:rPr>
          <w:rFonts w:eastAsia="Calibri" w:cs="Arial"/>
          <w:color w:val="FF0000"/>
          <w:lang w:val="fr-FR"/>
        </w:rPr>
        <w:t>nom du gestionnaire du compte bancaire</w:t>
      </w:r>
      <w:r w:rsidRPr="007E1E6D">
        <w:rPr>
          <w:rFonts w:eastAsia="Calibri" w:cs="Arial"/>
          <w:color w:val="FF0000"/>
          <w:lang w:val="fr-FR"/>
        </w:rPr>
        <w:t>]</w:t>
      </w:r>
      <w:r w:rsidRPr="007E1E6D">
        <w:rPr>
          <w:rFonts w:eastAsia="Calibri" w:cs="Arial"/>
          <w:lang w:val="fr-FR"/>
        </w:rPr>
        <w:t xml:space="preserve"> direct</w:t>
      </w:r>
      <w:r>
        <w:rPr>
          <w:rFonts w:eastAsia="Calibri" w:cs="Arial"/>
          <w:lang w:val="fr-FR"/>
        </w:rPr>
        <w:t xml:space="preserve">ement au </w:t>
      </w:r>
      <w:r w:rsidRPr="00D542EF">
        <w:rPr>
          <w:rFonts w:eastAsia="Calibri" w:cs="Arial"/>
          <w:color w:val="FF0000"/>
          <w:lang w:val="fr-FR"/>
        </w:rPr>
        <w:t>[+XXXXXXXXX</w:t>
      </w:r>
      <w:r>
        <w:rPr>
          <w:rFonts w:eastAsia="Calibri" w:cs="Arial"/>
          <w:color w:val="FF0000"/>
          <w:lang w:val="fr-FR"/>
        </w:rPr>
        <w:t>]</w:t>
      </w:r>
      <w:r w:rsidRPr="00D542EF">
        <w:rPr>
          <w:rFonts w:eastAsia="Calibri" w:cs="Arial"/>
          <w:lang w:val="fr-FR"/>
        </w:rPr>
        <w:t xml:space="preserve"> </w:t>
      </w:r>
      <w:r>
        <w:rPr>
          <w:rFonts w:eastAsia="Calibri" w:cs="Arial"/>
          <w:lang w:val="fr-FR"/>
        </w:rPr>
        <w:t xml:space="preserve"> </w:t>
      </w:r>
      <w:r w:rsidRPr="00D542EF">
        <w:rPr>
          <w:rFonts w:eastAsia="Calibri" w:cs="Arial"/>
          <w:lang w:val="fr-FR"/>
        </w:rPr>
        <w:t>et/ou à l</w:t>
      </w:r>
      <w:r w:rsidR="00D01EB3">
        <w:rPr>
          <w:rFonts w:eastAsia="Calibri" w:cs="Arial"/>
          <w:lang w:val="fr-FR"/>
        </w:rPr>
        <w:t>’</w:t>
      </w:r>
      <w:r w:rsidRPr="00D542EF">
        <w:rPr>
          <w:rFonts w:eastAsia="Calibri" w:cs="Arial"/>
          <w:lang w:val="fr-FR"/>
        </w:rPr>
        <w:t xml:space="preserve">adresse </w:t>
      </w:r>
      <w:r>
        <w:rPr>
          <w:rFonts w:eastAsia="Calibri" w:cs="Arial"/>
          <w:color w:val="FF0000"/>
          <w:lang w:val="fr-FR"/>
        </w:rPr>
        <w:t xml:space="preserve">[adresse </w:t>
      </w:r>
      <w:r w:rsidRPr="007E1E6D">
        <w:rPr>
          <w:rFonts w:eastAsia="Calibri" w:cs="Arial"/>
          <w:color w:val="FF0000"/>
          <w:lang w:val="fr-FR"/>
        </w:rPr>
        <w:t>e</w:t>
      </w:r>
      <w:r>
        <w:rPr>
          <w:rFonts w:eastAsia="Calibri" w:cs="Arial"/>
          <w:color w:val="FF0000"/>
          <w:lang w:val="fr-FR"/>
        </w:rPr>
        <w:t>-</w:t>
      </w:r>
      <w:r w:rsidRPr="007E1E6D">
        <w:rPr>
          <w:rFonts w:eastAsia="Calibri" w:cs="Arial"/>
          <w:color w:val="FF0000"/>
          <w:lang w:val="fr-FR"/>
        </w:rPr>
        <w:t>mail].</w:t>
      </w:r>
    </w:p>
    <w:p w:rsidR="00B14BFC" w:rsidRPr="008E53FF" w:rsidRDefault="00B14BFC" w:rsidP="00E555CE">
      <w:pPr>
        <w:rPr>
          <w:lang w:val="fr-FR"/>
        </w:rPr>
      </w:pPr>
    </w:p>
    <w:p w:rsidR="00E555CE" w:rsidRPr="00553442" w:rsidRDefault="00553442" w:rsidP="00E555CE">
      <w:pPr>
        <w:rPr>
          <w:lang w:val="fr-FR"/>
        </w:rPr>
      </w:pPr>
      <w:r w:rsidRPr="00553442">
        <w:rPr>
          <w:lang w:val="fr-FR"/>
        </w:rPr>
        <w:t>Cordialement,</w:t>
      </w:r>
    </w:p>
    <w:p w:rsidR="00FB4778" w:rsidRPr="00553442" w:rsidRDefault="00FB4778" w:rsidP="00E555CE">
      <w:pPr>
        <w:rPr>
          <w:lang w:val="fr-FR"/>
        </w:rPr>
      </w:pPr>
    </w:p>
    <w:p w:rsidR="0012323F" w:rsidRPr="00553442" w:rsidRDefault="0012323F" w:rsidP="00E555CE">
      <w:pPr>
        <w:rPr>
          <w:lang w:val="fr-FR"/>
        </w:rPr>
      </w:pPr>
    </w:p>
    <w:p w:rsidR="00FB4778" w:rsidRPr="00553442" w:rsidRDefault="00FB4778" w:rsidP="00E555CE">
      <w:pPr>
        <w:rPr>
          <w:lang w:val="fr-FR"/>
        </w:rPr>
      </w:pPr>
      <w:r w:rsidRPr="00553442">
        <w:rPr>
          <w:lang w:val="fr-FR"/>
        </w:rPr>
        <w:t>N</w:t>
      </w:r>
      <w:r w:rsidR="00553442" w:rsidRPr="00553442">
        <w:rPr>
          <w:lang w:val="fr-FR"/>
        </w:rPr>
        <w:t>o</w:t>
      </w:r>
      <w:r w:rsidRPr="00553442">
        <w:rPr>
          <w:lang w:val="fr-FR"/>
        </w:rPr>
        <w:t>m</w:t>
      </w:r>
      <w:r w:rsidR="00553442" w:rsidRPr="00553442">
        <w:rPr>
          <w:lang w:val="fr-FR"/>
        </w:rPr>
        <w:t> </w:t>
      </w:r>
      <w:r w:rsidR="0012323F" w:rsidRPr="00553442">
        <w:rPr>
          <w:lang w:val="fr-FR"/>
        </w:rPr>
        <w:t>:</w:t>
      </w:r>
      <w:r w:rsidR="0012323F" w:rsidRPr="00553442">
        <w:rPr>
          <w:lang w:val="fr-FR"/>
        </w:rPr>
        <w:br/>
      </w:r>
      <w:r w:rsidRPr="00553442">
        <w:rPr>
          <w:lang w:val="fr-FR"/>
        </w:rPr>
        <w:t>Tit</w:t>
      </w:r>
      <w:r w:rsidR="00553442" w:rsidRPr="00553442">
        <w:rPr>
          <w:lang w:val="fr-FR"/>
        </w:rPr>
        <w:t>r</w:t>
      </w:r>
      <w:r w:rsidRPr="00553442">
        <w:rPr>
          <w:lang w:val="fr-FR"/>
        </w:rPr>
        <w:t>e</w:t>
      </w:r>
      <w:r w:rsidR="00553442" w:rsidRPr="00553442">
        <w:rPr>
          <w:lang w:val="fr-FR"/>
        </w:rPr>
        <w:t> </w:t>
      </w:r>
      <w:r w:rsidR="0012323F" w:rsidRPr="00553442">
        <w:rPr>
          <w:lang w:val="fr-FR"/>
        </w:rPr>
        <w:t>:</w:t>
      </w:r>
    </w:p>
    <w:p w:rsidR="00FB4778" w:rsidRPr="00553442" w:rsidRDefault="00553442" w:rsidP="00E555CE">
      <w:pPr>
        <w:rPr>
          <w:lang w:val="fr-FR"/>
        </w:rPr>
      </w:pPr>
      <w:r w:rsidRPr="00553442">
        <w:rPr>
          <w:lang w:val="fr-FR"/>
        </w:rPr>
        <w:t>Cachet o</w:t>
      </w:r>
      <w:r w:rsidR="00FB4778" w:rsidRPr="00553442">
        <w:rPr>
          <w:lang w:val="fr-FR"/>
        </w:rPr>
        <w:t>ffici</w:t>
      </w:r>
      <w:r w:rsidRPr="00553442">
        <w:rPr>
          <w:lang w:val="fr-FR"/>
        </w:rPr>
        <w:t>e</w:t>
      </w:r>
      <w:r w:rsidR="00FB4778" w:rsidRPr="00553442">
        <w:rPr>
          <w:lang w:val="fr-FR"/>
        </w:rPr>
        <w:t xml:space="preserve">l </w:t>
      </w:r>
      <w:r w:rsidRPr="00553442">
        <w:rPr>
          <w:lang w:val="fr-FR"/>
        </w:rPr>
        <w:t>de la b</w:t>
      </w:r>
      <w:r>
        <w:rPr>
          <w:lang w:val="fr-FR"/>
        </w:rPr>
        <w:t>a</w:t>
      </w:r>
      <w:r w:rsidRPr="00553442">
        <w:rPr>
          <w:lang w:val="fr-FR"/>
        </w:rPr>
        <w:t>nque</w:t>
      </w:r>
    </w:p>
    <w:p w:rsidR="00FB4778" w:rsidRPr="00553442" w:rsidRDefault="00FB4778" w:rsidP="00E555CE">
      <w:pPr>
        <w:rPr>
          <w:lang w:val="fr-FR"/>
        </w:rPr>
      </w:pPr>
    </w:p>
    <w:sectPr w:rsidR="00FB4778" w:rsidRPr="00553442" w:rsidSect="0071101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0F" w:rsidRDefault="000F490F" w:rsidP="00274ED0">
      <w:r>
        <w:separator/>
      </w:r>
    </w:p>
  </w:endnote>
  <w:endnote w:type="continuationSeparator" w:id="0">
    <w:p w:rsidR="000F490F" w:rsidRDefault="000F490F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EE" w:rsidRPr="00673AB4" w:rsidRDefault="00673AB4" w:rsidP="00711013">
    <w:pPr>
      <w:pStyle w:val="Footer"/>
      <w:ind w:right="-139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673AB4">
      <w:rPr>
        <w:sz w:val="16"/>
        <w:szCs w:val="16"/>
      </w:rPr>
      <w:t>Avril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B4" w:rsidRPr="00673AB4" w:rsidRDefault="00673AB4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673AB4">
      <w:rPr>
        <w:sz w:val="16"/>
        <w:szCs w:val="16"/>
      </w:rPr>
      <w:t>Avril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0F" w:rsidRDefault="000F490F" w:rsidP="00274ED0">
      <w:r>
        <w:separator/>
      </w:r>
    </w:p>
  </w:footnote>
  <w:footnote w:type="continuationSeparator" w:id="0">
    <w:p w:rsidR="000F490F" w:rsidRDefault="000F490F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EE" w:rsidRPr="00E37B2C" w:rsidRDefault="00A13B24" w:rsidP="002B1E39">
    <w:pPr>
      <w:pStyle w:val="Header"/>
    </w:pPr>
    <w:r w:rsidRPr="00E37B2C">
      <w:fldChar w:fldCharType="begin"/>
    </w:r>
    <w:r w:rsidR="00A521EE" w:rsidRPr="00E37B2C">
      <w:instrText xml:space="preserve"> PAGE   \* MERGEFORMAT </w:instrText>
    </w:r>
    <w:r w:rsidRPr="00E37B2C">
      <w:fldChar w:fldCharType="separate"/>
    </w:r>
    <w:r w:rsidR="00673AB4">
      <w:t>2</w:t>
    </w:r>
    <w:r w:rsidRPr="00E37B2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EE" w:rsidRPr="009008B1" w:rsidRDefault="00A521EE" w:rsidP="00CE0B76">
    <w:pPr>
      <w:jc w:val="center"/>
      <w:rPr>
        <w:b/>
        <w:lang w:val="fr-FR"/>
      </w:rPr>
    </w:pPr>
    <w:r w:rsidRPr="009008B1">
      <w:rPr>
        <w:b/>
        <w:lang w:val="fr-FR"/>
      </w:rPr>
      <w:t>[</w:t>
    </w:r>
    <w:r w:rsidR="009008B1" w:rsidRPr="00E6065C">
      <w:rPr>
        <w:rFonts w:eastAsia="Georgia" w:cs="Georgia"/>
        <w:b/>
        <w:bCs/>
        <w:lang w:val="fr-FR"/>
      </w:rPr>
      <w:t>En</w:t>
    </w:r>
    <w:r w:rsidR="009008B1">
      <w:rPr>
        <w:rFonts w:eastAsia="Georgia" w:cs="Georgia"/>
        <w:b/>
        <w:bCs/>
        <w:lang w:val="fr-FR"/>
      </w:rPr>
      <w:t>-</w:t>
    </w:r>
    <w:r w:rsidR="009008B1" w:rsidRPr="00E6065C">
      <w:rPr>
        <w:rFonts w:eastAsia="Georgia" w:cs="Georgia"/>
        <w:b/>
        <w:bCs/>
        <w:lang w:val="fr-FR"/>
      </w:rPr>
      <w:t>tête (</w:t>
    </w:r>
    <w:r w:rsidR="009008B1">
      <w:rPr>
        <w:rFonts w:eastAsia="Georgia" w:cs="Georgia"/>
        <w:b/>
        <w:bCs/>
        <w:lang w:val="fr-FR"/>
      </w:rPr>
      <w:t xml:space="preserve">avec </w:t>
    </w:r>
    <w:r w:rsidR="009008B1" w:rsidRPr="00E6065C">
      <w:rPr>
        <w:rFonts w:eastAsia="Georgia" w:cs="Georgia"/>
        <w:b/>
        <w:bCs/>
        <w:lang w:val="fr-FR"/>
      </w:rPr>
      <w:t xml:space="preserve">adresse) de la banque </w:t>
    </w:r>
    <w:r w:rsidR="00AC10CD">
      <w:rPr>
        <w:rFonts w:eastAsia="Georgia" w:cs="Georgia"/>
        <w:b/>
        <w:bCs/>
        <w:lang w:val="fr-FR"/>
      </w:rPr>
      <w:t>dans</w:t>
    </w:r>
    <w:r w:rsidR="0050626C">
      <w:rPr>
        <w:rFonts w:eastAsia="Georgia" w:cs="Georgia"/>
        <w:b/>
        <w:bCs/>
        <w:lang w:val="fr-FR"/>
      </w:rPr>
      <w:t xml:space="preserve"> laquelle le</w:t>
    </w:r>
    <w:r w:rsidR="009008B1">
      <w:rPr>
        <w:rFonts w:eastAsia="Georgia" w:cs="Georgia"/>
        <w:b/>
        <w:bCs/>
        <w:lang w:val="fr-FR"/>
      </w:rPr>
      <w:t xml:space="preserve"> </w:t>
    </w:r>
    <w:r w:rsidR="009008B1" w:rsidRPr="00E6065C">
      <w:rPr>
        <w:rFonts w:eastAsia="Georgia" w:cs="Georgia"/>
        <w:b/>
        <w:bCs/>
        <w:lang w:val="fr-FR"/>
      </w:rPr>
      <w:t>compte</w:t>
    </w:r>
    <w:r w:rsidR="0050626C">
      <w:rPr>
        <w:rFonts w:eastAsia="Georgia" w:cs="Georgia"/>
        <w:b/>
        <w:bCs/>
        <w:lang w:val="fr-FR"/>
      </w:rPr>
      <w:t xml:space="preserve"> bancaire</w:t>
    </w:r>
    <w:r w:rsidR="009008B1" w:rsidRPr="00E6065C">
      <w:rPr>
        <w:rFonts w:eastAsia="Georgia" w:cs="Georgia"/>
        <w:b/>
        <w:bCs/>
        <w:lang w:val="fr-FR"/>
      </w:rPr>
      <w:t xml:space="preserve"> du </w:t>
    </w:r>
    <w:r w:rsidR="009008B1">
      <w:rPr>
        <w:rFonts w:eastAsia="Georgia" w:cs="Georgia"/>
        <w:b/>
        <w:bCs/>
        <w:lang w:val="fr-FR"/>
      </w:rPr>
      <w:t>p</w:t>
    </w:r>
    <w:r w:rsidR="009008B1" w:rsidRPr="00E6065C">
      <w:rPr>
        <w:rFonts w:eastAsia="Georgia" w:cs="Georgia"/>
        <w:b/>
        <w:bCs/>
        <w:lang w:val="fr-FR"/>
      </w:rPr>
      <w:t>rogramme du récipiendaire principal</w:t>
    </w:r>
    <w:r w:rsidR="0050626C">
      <w:rPr>
        <w:rFonts w:eastAsia="Georgia" w:cs="Georgia"/>
        <w:b/>
        <w:bCs/>
        <w:lang w:val="fr-FR"/>
      </w:rPr>
      <w:t xml:space="preserve"> est domicilié</w:t>
    </w:r>
    <w:r w:rsidRPr="009008B1">
      <w:rPr>
        <w:b/>
        <w:lang w:val="fr-FR"/>
      </w:rPr>
      <w:t>]</w:t>
    </w:r>
  </w:p>
  <w:p w:rsidR="00A521EE" w:rsidRPr="009008B1" w:rsidRDefault="00A521EE" w:rsidP="00711013">
    <w:pPr>
      <w:pStyle w:val="Header"/>
      <w:ind w:right="-1390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6"/>
    <w:rsid w:val="00011F3D"/>
    <w:rsid w:val="00013E4C"/>
    <w:rsid w:val="00041DE8"/>
    <w:rsid w:val="00045F9A"/>
    <w:rsid w:val="00091BE0"/>
    <w:rsid w:val="000C228A"/>
    <w:rsid w:val="000F490F"/>
    <w:rsid w:val="00103B80"/>
    <w:rsid w:val="00111EEA"/>
    <w:rsid w:val="00113660"/>
    <w:rsid w:val="0012323F"/>
    <w:rsid w:val="00136186"/>
    <w:rsid w:val="00137B37"/>
    <w:rsid w:val="001568E7"/>
    <w:rsid w:val="00163477"/>
    <w:rsid w:val="001655CA"/>
    <w:rsid w:val="00175E01"/>
    <w:rsid w:val="001B28DE"/>
    <w:rsid w:val="001B5A8A"/>
    <w:rsid w:val="00221FA0"/>
    <w:rsid w:val="00237713"/>
    <w:rsid w:val="0024102E"/>
    <w:rsid w:val="00274ED0"/>
    <w:rsid w:val="00282995"/>
    <w:rsid w:val="002B1E39"/>
    <w:rsid w:val="002D66FF"/>
    <w:rsid w:val="002D723E"/>
    <w:rsid w:val="002F0156"/>
    <w:rsid w:val="002F4BF8"/>
    <w:rsid w:val="003012A5"/>
    <w:rsid w:val="00316D3C"/>
    <w:rsid w:val="003B34F5"/>
    <w:rsid w:val="003C4731"/>
    <w:rsid w:val="003C6915"/>
    <w:rsid w:val="00415794"/>
    <w:rsid w:val="00417D48"/>
    <w:rsid w:val="00436923"/>
    <w:rsid w:val="0047764F"/>
    <w:rsid w:val="004776C3"/>
    <w:rsid w:val="004871CA"/>
    <w:rsid w:val="004923DB"/>
    <w:rsid w:val="004939DD"/>
    <w:rsid w:val="004C711A"/>
    <w:rsid w:val="0050626C"/>
    <w:rsid w:val="005349BA"/>
    <w:rsid w:val="005352B8"/>
    <w:rsid w:val="00553442"/>
    <w:rsid w:val="005656FB"/>
    <w:rsid w:val="00574691"/>
    <w:rsid w:val="005833AB"/>
    <w:rsid w:val="005F5F35"/>
    <w:rsid w:val="0060593A"/>
    <w:rsid w:val="00666026"/>
    <w:rsid w:val="00673AB4"/>
    <w:rsid w:val="0069601E"/>
    <w:rsid w:val="006A32E0"/>
    <w:rsid w:val="006B5330"/>
    <w:rsid w:val="006C1BD9"/>
    <w:rsid w:val="006D2879"/>
    <w:rsid w:val="006E1423"/>
    <w:rsid w:val="0070563E"/>
    <w:rsid w:val="00711013"/>
    <w:rsid w:val="00711162"/>
    <w:rsid w:val="007234FF"/>
    <w:rsid w:val="00723B40"/>
    <w:rsid w:val="007241F9"/>
    <w:rsid w:val="007406F3"/>
    <w:rsid w:val="00746337"/>
    <w:rsid w:val="00784BAD"/>
    <w:rsid w:val="0078698F"/>
    <w:rsid w:val="007B218A"/>
    <w:rsid w:val="007C5344"/>
    <w:rsid w:val="007E30CF"/>
    <w:rsid w:val="00821843"/>
    <w:rsid w:val="008303AD"/>
    <w:rsid w:val="00830CFC"/>
    <w:rsid w:val="00880456"/>
    <w:rsid w:val="008E53FF"/>
    <w:rsid w:val="008E5794"/>
    <w:rsid w:val="009008B1"/>
    <w:rsid w:val="00902DDD"/>
    <w:rsid w:val="00910E3B"/>
    <w:rsid w:val="00917D65"/>
    <w:rsid w:val="00937EDC"/>
    <w:rsid w:val="009535AE"/>
    <w:rsid w:val="009C3A8F"/>
    <w:rsid w:val="009C5AA6"/>
    <w:rsid w:val="009C722A"/>
    <w:rsid w:val="00A12AB0"/>
    <w:rsid w:val="00A13B24"/>
    <w:rsid w:val="00A30D52"/>
    <w:rsid w:val="00A311ED"/>
    <w:rsid w:val="00A51971"/>
    <w:rsid w:val="00A521EE"/>
    <w:rsid w:val="00A555A6"/>
    <w:rsid w:val="00A60022"/>
    <w:rsid w:val="00A81E0C"/>
    <w:rsid w:val="00AB6AF7"/>
    <w:rsid w:val="00AC10CD"/>
    <w:rsid w:val="00B14BFC"/>
    <w:rsid w:val="00B3016B"/>
    <w:rsid w:val="00B64B8D"/>
    <w:rsid w:val="00B776BD"/>
    <w:rsid w:val="00B8308C"/>
    <w:rsid w:val="00B90264"/>
    <w:rsid w:val="00B90814"/>
    <w:rsid w:val="00BB667B"/>
    <w:rsid w:val="00BC0D86"/>
    <w:rsid w:val="00BC47D9"/>
    <w:rsid w:val="00BF0C34"/>
    <w:rsid w:val="00C0100F"/>
    <w:rsid w:val="00C1323C"/>
    <w:rsid w:val="00C20B86"/>
    <w:rsid w:val="00C258AF"/>
    <w:rsid w:val="00C50190"/>
    <w:rsid w:val="00C63708"/>
    <w:rsid w:val="00C75F83"/>
    <w:rsid w:val="00C7736F"/>
    <w:rsid w:val="00CE0B76"/>
    <w:rsid w:val="00CF6A32"/>
    <w:rsid w:val="00D01EB3"/>
    <w:rsid w:val="00D07F18"/>
    <w:rsid w:val="00D137D2"/>
    <w:rsid w:val="00D17182"/>
    <w:rsid w:val="00D23D9A"/>
    <w:rsid w:val="00D250AD"/>
    <w:rsid w:val="00D36507"/>
    <w:rsid w:val="00D47D24"/>
    <w:rsid w:val="00D5226C"/>
    <w:rsid w:val="00DB5E0D"/>
    <w:rsid w:val="00DE5A90"/>
    <w:rsid w:val="00DF11C5"/>
    <w:rsid w:val="00E134C5"/>
    <w:rsid w:val="00E35C17"/>
    <w:rsid w:val="00E37B2C"/>
    <w:rsid w:val="00E40F39"/>
    <w:rsid w:val="00E555CE"/>
    <w:rsid w:val="00E56738"/>
    <w:rsid w:val="00E62C94"/>
    <w:rsid w:val="00E76000"/>
    <w:rsid w:val="00EC14D5"/>
    <w:rsid w:val="00EC5480"/>
    <w:rsid w:val="00EC56F9"/>
    <w:rsid w:val="00F07741"/>
    <w:rsid w:val="00F21E03"/>
    <w:rsid w:val="00F50515"/>
    <w:rsid w:val="00F63D86"/>
    <w:rsid w:val="00F809F9"/>
    <w:rsid w:val="00F86E4B"/>
    <w:rsid w:val="00F94640"/>
    <w:rsid w:val="00F949B7"/>
    <w:rsid w:val="00F94B5C"/>
    <w:rsid w:val="00FA58D7"/>
    <w:rsid w:val="00FB4778"/>
    <w:rsid w:val="00FB4BDA"/>
    <w:rsid w:val="00FC761A"/>
    <w:rsid w:val="00FD19FA"/>
    <w:rsid w:val="00FE2D88"/>
    <w:rsid w:val="00FE2EB6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2018-04-10T08:49:00Z</dcterms:created>
  <dcterms:modified xsi:type="dcterms:W3CDTF">2018-04-10T08:49:00Z</dcterms:modified>
</cp:coreProperties>
</file>